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3608" w:type="dxa"/>
        <w:tblInd w:w="108" w:type="dxa"/>
        <w:tblLook w:val="04A0"/>
      </w:tblPr>
      <w:tblGrid>
        <w:gridCol w:w="460"/>
        <w:gridCol w:w="1364"/>
        <w:gridCol w:w="2571"/>
        <w:gridCol w:w="1417"/>
        <w:gridCol w:w="2552"/>
        <w:gridCol w:w="1275"/>
        <w:gridCol w:w="993"/>
        <w:gridCol w:w="2976"/>
      </w:tblGrid>
      <w:tr w:rsidR="00E251E6" w:rsidRPr="00E251E6" w:rsidTr="00E251E6">
        <w:trPr>
          <w:trHeight w:val="78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51E6" w:rsidRPr="00E251E6" w:rsidRDefault="00E251E6" w:rsidP="00E251E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314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51E6" w:rsidRPr="00E251E6" w:rsidRDefault="00E251E6" w:rsidP="00E251E6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44"/>
                <w:szCs w:val="44"/>
              </w:rPr>
            </w:pPr>
            <w:r w:rsidRPr="00E251E6">
              <w:rPr>
                <w:rFonts w:ascii="宋体" w:eastAsia="宋体" w:hAnsi="宋体" w:cs="宋体" w:hint="eastAsia"/>
                <w:b/>
                <w:bCs/>
                <w:kern w:val="0"/>
                <w:sz w:val="44"/>
                <w:szCs w:val="44"/>
              </w:rPr>
              <w:t>台山市人民法院订制牌匾采购需求书</w:t>
            </w:r>
          </w:p>
        </w:tc>
      </w:tr>
      <w:tr w:rsidR="00E251E6" w:rsidRPr="00E251E6" w:rsidTr="00E251E6">
        <w:trPr>
          <w:trHeight w:val="18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51E6" w:rsidRPr="00E251E6" w:rsidRDefault="00E251E6" w:rsidP="00E251E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251E6" w:rsidRPr="00E251E6" w:rsidRDefault="00E251E6" w:rsidP="00E251E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251E6" w:rsidRPr="00E251E6" w:rsidRDefault="00E251E6" w:rsidP="00E251E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251E6" w:rsidRPr="00E251E6" w:rsidRDefault="00E251E6" w:rsidP="00E251E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251E6" w:rsidRPr="00E251E6" w:rsidRDefault="00E251E6" w:rsidP="00E251E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51E6" w:rsidRPr="00E251E6" w:rsidRDefault="00E251E6" w:rsidP="00E251E6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51E6" w:rsidRPr="00E251E6" w:rsidRDefault="00E251E6" w:rsidP="00E251E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51E6" w:rsidRPr="00E251E6" w:rsidRDefault="00E251E6" w:rsidP="00E251E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</w:tr>
      <w:tr w:rsidR="00E251E6" w:rsidRPr="00E251E6" w:rsidTr="00E251E6">
        <w:trPr>
          <w:trHeight w:val="45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1E6" w:rsidRPr="00E251E6" w:rsidRDefault="00E251E6" w:rsidP="00E251E6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E251E6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1E6" w:rsidRPr="00E251E6" w:rsidRDefault="00E251E6" w:rsidP="00E251E6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E251E6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项目</w:t>
            </w:r>
          </w:p>
        </w:tc>
        <w:tc>
          <w:tcPr>
            <w:tcW w:w="2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1E6" w:rsidRPr="00E251E6" w:rsidRDefault="00E251E6" w:rsidP="00E251E6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E251E6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样式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1E6" w:rsidRPr="00E251E6" w:rsidRDefault="00E251E6" w:rsidP="00E251E6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E251E6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成品尺寸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1E6" w:rsidRPr="00E251E6" w:rsidRDefault="00E251E6" w:rsidP="00E251E6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E251E6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制作要求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1E6" w:rsidRPr="00E251E6" w:rsidRDefault="00E251E6" w:rsidP="00E251E6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E251E6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单位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1E6" w:rsidRPr="00E251E6" w:rsidRDefault="00E251E6" w:rsidP="00E251E6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E251E6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数量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1E6" w:rsidRPr="00E251E6" w:rsidRDefault="00E251E6" w:rsidP="00E251E6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E251E6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内容</w:t>
            </w:r>
          </w:p>
        </w:tc>
      </w:tr>
      <w:tr w:rsidR="00E251E6" w:rsidRPr="00E251E6" w:rsidTr="00E251E6">
        <w:trPr>
          <w:trHeight w:val="202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1E6" w:rsidRPr="00E251E6" w:rsidRDefault="00E251E6" w:rsidP="00E251E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251E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1E6" w:rsidRPr="00E251E6" w:rsidRDefault="00E251E6" w:rsidP="00E251E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251E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不锈钢烤漆牌匾</w:t>
            </w:r>
          </w:p>
        </w:tc>
        <w:tc>
          <w:tcPr>
            <w:tcW w:w="2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1E6" w:rsidRPr="00E251E6" w:rsidRDefault="00E251E6" w:rsidP="00E251E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noProof/>
                <w:kern w:val="0"/>
                <w:sz w:val="24"/>
                <w:szCs w:val="24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-295275</wp:posOffset>
                  </wp:positionV>
                  <wp:extent cx="1573530" cy="853440"/>
                  <wp:effectExtent l="19050" t="0" r="7620" b="0"/>
                  <wp:wrapNone/>
                  <wp:docPr id="4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5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3530" cy="853440"/>
                          </a:xfrm>
                          <a:prstGeom prst="rect">
                            <a:avLst/>
                          </a:prstGeom>
                          <a:noFill/>
                          <a:ln w="1">
                            <a:noFill/>
                            <a:miter lim="800000"/>
                            <a:headEnd/>
                            <a:tailEnd type="none" w="med" len="med"/>
                          </a:ln>
                          <a:effectLst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1E6" w:rsidRPr="00E251E6" w:rsidRDefault="00E251E6" w:rsidP="00E251E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251E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70*50cm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1E6" w:rsidRPr="00E251E6" w:rsidRDefault="00E251E6" w:rsidP="00E251E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251E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304不锈钢，板材足厚0.7mm,四边弯边高度3cm</w:t>
            </w:r>
            <w:r w:rsidR="00DA6B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，上下做暗扣，环保水漆焗漆,底</w:t>
            </w:r>
            <w:r w:rsidRPr="00E251E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色：赭红色。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1E6" w:rsidRPr="00E251E6" w:rsidRDefault="00E251E6" w:rsidP="00E251E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251E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个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1E6" w:rsidRPr="00E251E6" w:rsidRDefault="00E251E6" w:rsidP="00E251E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251E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1E6" w:rsidRPr="00E251E6" w:rsidRDefault="00403BF1" w:rsidP="00403BF1">
            <w:r w:rsidRPr="00C2779C">
              <w:rPr>
                <w:rFonts w:hint="eastAsia"/>
              </w:rPr>
              <w:t>台山市人民法院调解中心</w:t>
            </w:r>
            <w:r>
              <w:rPr>
                <w:rFonts w:hint="eastAsia"/>
              </w:rPr>
              <w:t>、</w:t>
            </w:r>
            <w:r w:rsidRPr="00C2779C">
              <w:rPr>
                <w:rFonts w:hint="eastAsia"/>
              </w:rPr>
              <w:t>山市人民法院四九镇诉讼服务站、台山市人民法院白沙镇诉讼服务站、台山市人民法院冲蒌镇诉讼服务站、台山市人民法院都斛镇诉讼服务站、台山市人民法院赤溪镇诉讼服务站、台山市人民法院汶村镇诉讼服务站、台山市人民法院深井镇诉讼服务站、台山市人民法院北陡镇诉讼服务站、台山市人民法院川岛镇诉讼服务站</w:t>
            </w:r>
          </w:p>
        </w:tc>
      </w:tr>
      <w:tr w:rsidR="00E251E6" w:rsidRPr="00E251E6" w:rsidTr="00E251E6">
        <w:trPr>
          <w:trHeight w:val="138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1E6" w:rsidRPr="00E251E6" w:rsidRDefault="00E251E6" w:rsidP="00E251E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251E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1E6" w:rsidRPr="00E251E6" w:rsidRDefault="00E251E6" w:rsidP="00E251E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251E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调解室门牌</w:t>
            </w:r>
          </w:p>
        </w:tc>
        <w:tc>
          <w:tcPr>
            <w:tcW w:w="2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1E6" w:rsidRPr="00E251E6" w:rsidRDefault="00E251E6" w:rsidP="00E251E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251E6">
              <w:rPr>
                <w:rFonts w:ascii="宋体" w:eastAsia="宋体" w:hAnsi="宋体" w:cs="宋体"/>
                <w:noProof/>
                <w:kern w:val="0"/>
                <w:sz w:val="24"/>
                <w:szCs w:val="24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76200</wp:posOffset>
                  </wp:positionH>
                  <wp:positionV relativeFrom="paragraph">
                    <wp:posOffset>83820</wp:posOffset>
                  </wp:positionV>
                  <wp:extent cx="1371600" cy="670560"/>
                  <wp:effectExtent l="0" t="0" r="0" b="0"/>
                  <wp:wrapNone/>
                  <wp:docPr id="5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6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6567" cy="655560"/>
                          </a:xfrm>
                          <a:prstGeom prst="rect">
                            <a:avLst/>
                          </a:prstGeom>
                          <a:noFill/>
                          <a:ln w="1">
                            <a:noFill/>
                            <a:miter lim="800000"/>
                            <a:headEnd/>
                            <a:tailEnd type="none" w="med" len="med"/>
                          </a:ln>
                          <a:effectLst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1E6" w:rsidRPr="00E251E6" w:rsidRDefault="00E251E6" w:rsidP="00E251E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251E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30*18cm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1E6" w:rsidRPr="00E251E6" w:rsidRDefault="00E251E6" w:rsidP="00E251E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251E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外框铝质型材，文字部分工艺；钢板热转印，可更换，不含安装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1E6" w:rsidRPr="00E251E6" w:rsidRDefault="00E251E6" w:rsidP="00E251E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251E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个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1E6" w:rsidRPr="00E251E6" w:rsidRDefault="00E251E6" w:rsidP="00E251E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251E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1E6" w:rsidRPr="00E251E6" w:rsidRDefault="00403BF1" w:rsidP="00E251E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779C">
              <w:rPr>
                <w:rFonts w:hint="eastAsia"/>
              </w:rPr>
              <w:t>台山市人民法院纠纷调解室、台山市人民法院金融纠纷调解室、台山市人民法院劳动争议调解室、台山市人民法院交通事故纠纷调解室、台山市人民法院家事纠纷调解室</w:t>
            </w:r>
          </w:p>
        </w:tc>
      </w:tr>
    </w:tbl>
    <w:p w:rsidR="00403BF1" w:rsidRDefault="00E251E6" w:rsidP="00E251E6">
      <w:pPr>
        <w:widowControl/>
        <w:shd w:val="clear" w:color="auto" w:fill="FFFFFF"/>
        <w:spacing w:line="288" w:lineRule="atLeast"/>
        <w:jc w:val="left"/>
        <w:rPr>
          <w:rFonts w:ascii="仿宋" w:eastAsia="仿宋" w:hAnsi="仿宋" w:cs="宋体"/>
          <w:color w:val="333333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222222"/>
          <w:kern w:val="0"/>
          <w:sz w:val="32"/>
          <w:szCs w:val="32"/>
        </w:rPr>
        <w:t xml:space="preserve">　　</w:t>
      </w:r>
      <w:r w:rsidRPr="00A67E64">
        <w:rPr>
          <w:rFonts w:ascii="仿宋" w:eastAsia="仿宋" w:hAnsi="仿宋" w:cs="宋体" w:hint="eastAsia"/>
          <w:color w:val="222222"/>
          <w:kern w:val="0"/>
          <w:sz w:val="32"/>
          <w:szCs w:val="32"/>
        </w:rPr>
        <w:t>1.本项目预算（最高报价上限价）为</w:t>
      </w:r>
      <w:r w:rsidRPr="00A67E64">
        <w:rPr>
          <w:rFonts w:ascii="仿宋" w:eastAsia="仿宋" w:hAnsi="仿宋" w:cs="宋体" w:hint="eastAsia"/>
          <w:bCs/>
          <w:color w:val="222222"/>
          <w:kern w:val="0"/>
          <w:sz w:val="32"/>
          <w:szCs w:val="32"/>
        </w:rPr>
        <w:t>人民币</w:t>
      </w:r>
      <w:r>
        <w:rPr>
          <w:rFonts w:ascii="仿宋" w:eastAsia="仿宋" w:hAnsi="仿宋" w:cs="宋体" w:hint="eastAsia"/>
          <w:bCs/>
          <w:color w:val="222222"/>
          <w:kern w:val="0"/>
          <w:sz w:val="32"/>
          <w:szCs w:val="32"/>
        </w:rPr>
        <w:t>4100</w:t>
      </w:r>
      <w:r w:rsidRPr="00A67E64">
        <w:rPr>
          <w:rFonts w:ascii="仿宋" w:eastAsia="仿宋" w:hAnsi="仿宋" w:cs="宋体" w:hint="eastAsia"/>
          <w:bCs/>
          <w:color w:val="222222"/>
          <w:kern w:val="0"/>
          <w:sz w:val="32"/>
          <w:szCs w:val="32"/>
        </w:rPr>
        <w:t>元</w:t>
      </w:r>
      <w:r w:rsidRPr="00A67E64">
        <w:rPr>
          <w:rFonts w:ascii="仿宋" w:eastAsia="仿宋" w:hAnsi="仿宋" w:cs="宋体" w:hint="eastAsia"/>
          <w:color w:val="222222"/>
          <w:kern w:val="0"/>
          <w:sz w:val="32"/>
          <w:szCs w:val="32"/>
        </w:rPr>
        <w:t>；若报价超过项目该预算，报价将视为无效。</w:t>
      </w:r>
      <w:r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 xml:space="preserve">　　　　　　　　　　　　　　　</w:t>
      </w:r>
    </w:p>
    <w:p w:rsidR="00E251E6" w:rsidRPr="00E251E6" w:rsidRDefault="00403BF1" w:rsidP="00E251E6">
      <w:pPr>
        <w:widowControl/>
        <w:shd w:val="clear" w:color="auto" w:fill="FFFFFF"/>
        <w:spacing w:line="288" w:lineRule="atLeast"/>
        <w:jc w:val="left"/>
        <w:rPr>
          <w:rFonts w:ascii="仿宋" w:eastAsia="仿宋" w:hAnsi="仿宋" w:cs="宋体"/>
          <w:color w:val="333333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lastRenderedPageBreak/>
        <w:t xml:space="preserve">　　</w:t>
      </w:r>
      <w:r w:rsidR="00E251E6" w:rsidRPr="00A67E64">
        <w:rPr>
          <w:rFonts w:ascii="仿宋" w:eastAsia="仿宋" w:hAnsi="仿宋" w:cs="宋体" w:hint="eastAsia"/>
          <w:color w:val="222222"/>
          <w:kern w:val="0"/>
          <w:sz w:val="32"/>
          <w:szCs w:val="32"/>
        </w:rPr>
        <w:t>2.报价总价为为完成本项目的全部费用，包含全额含税发票、合同实施过程中的应预见费用等。</w:t>
      </w:r>
    </w:p>
    <w:p w:rsidR="00E251E6" w:rsidRPr="00F96E63" w:rsidRDefault="00403BF1" w:rsidP="00E251E6">
      <w:pPr>
        <w:spacing w:line="560" w:lineRule="exac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 xml:space="preserve">　　</w:t>
      </w:r>
      <w:r w:rsidR="00E251E6">
        <w:rPr>
          <w:rFonts w:ascii="仿宋" w:eastAsia="仿宋" w:hAnsi="仿宋" w:hint="eastAsia"/>
          <w:sz w:val="30"/>
          <w:szCs w:val="30"/>
        </w:rPr>
        <w:t>3.</w:t>
      </w:r>
      <w:r w:rsidR="00E251E6" w:rsidRPr="00F96E63">
        <w:rPr>
          <w:rFonts w:ascii="仿宋" w:eastAsia="仿宋" w:hAnsi="仿宋"/>
          <w:sz w:val="30"/>
          <w:szCs w:val="30"/>
        </w:rPr>
        <w:t>货物在成交供应商交货</w:t>
      </w:r>
      <w:r>
        <w:rPr>
          <w:rFonts w:ascii="仿宋" w:eastAsia="仿宋" w:hAnsi="仿宋" w:hint="eastAsia"/>
          <w:sz w:val="30"/>
          <w:szCs w:val="30"/>
        </w:rPr>
        <w:t>时</w:t>
      </w:r>
      <w:r w:rsidR="00E251E6" w:rsidRPr="00F96E63">
        <w:rPr>
          <w:rFonts w:ascii="仿宋" w:eastAsia="仿宋" w:hAnsi="仿宋"/>
          <w:sz w:val="30"/>
          <w:szCs w:val="30"/>
        </w:rPr>
        <w:t>进行验收</w:t>
      </w:r>
      <w:r>
        <w:rPr>
          <w:rFonts w:ascii="仿宋" w:eastAsia="仿宋" w:hAnsi="仿宋" w:hint="eastAsia"/>
          <w:sz w:val="30"/>
          <w:szCs w:val="30"/>
        </w:rPr>
        <w:t>，</w:t>
      </w:r>
      <w:r w:rsidR="00E251E6" w:rsidRPr="00F96E63">
        <w:rPr>
          <w:rFonts w:ascii="仿宋" w:eastAsia="仿宋" w:hAnsi="仿宋"/>
          <w:sz w:val="30"/>
          <w:szCs w:val="30"/>
        </w:rPr>
        <w:t>验收标准：按本项目</w:t>
      </w:r>
      <w:r w:rsidR="00E251E6" w:rsidRPr="00F96E63">
        <w:rPr>
          <w:rFonts w:ascii="仿宋" w:eastAsia="仿宋" w:hAnsi="仿宋" w:hint="eastAsia"/>
          <w:sz w:val="30"/>
          <w:szCs w:val="30"/>
        </w:rPr>
        <w:t>询价</w:t>
      </w:r>
      <w:r w:rsidR="00E251E6" w:rsidRPr="00F96E63">
        <w:rPr>
          <w:rFonts w:ascii="仿宋" w:eastAsia="仿宋" w:hAnsi="仿宋"/>
          <w:sz w:val="30"/>
          <w:szCs w:val="30"/>
        </w:rPr>
        <w:t>文件的质量要求和技术指标、成交供应商的</w:t>
      </w:r>
      <w:r w:rsidR="00E251E6" w:rsidRPr="00F96E63">
        <w:rPr>
          <w:rFonts w:ascii="仿宋" w:eastAsia="仿宋" w:hAnsi="仿宋" w:hint="eastAsia"/>
          <w:sz w:val="30"/>
          <w:szCs w:val="30"/>
        </w:rPr>
        <w:t>响应</w:t>
      </w:r>
      <w:r w:rsidR="00801F05">
        <w:rPr>
          <w:rFonts w:ascii="仿宋" w:eastAsia="仿宋" w:hAnsi="仿宋"/>
          <w:sz w:val="30"/>
          <w:szCs w:val="30"/>
        </w:rPr>
        <w:t>文件及承诺与</w:t>
      </w:r>
      <w:r w:rsidR="00E251E6" w:rsidRPr="00F96E63">
        <w:rPr>
          <w:rFonts w:ascii="仿宋" w:eastAsia="仿宋" w:hAnsi="仿宋"/>
          <w:sz w:val="30"/>
          <w:szCs w:val="30"/>
        </w:rPr>
        <w:t>合同约定标准进行验收</w:t>
      </w:r>
      <w:r w:rsidR="00E251E6" w:rsidRPr="00F96E63">
        <w:rPr>
          <w:rFonts w:ascii="仿宋" w:eastAsia="仿宋" w:hAnsi="仿宋" w:hint="eastAsia"/>
          <w:sz w:val="30"/>
          <w:szCs w:val="30"/>
        </w:rPr>
        <w:t>。</w:t>
      </w:r>
    </w:p>
    <w:p w:rsidR="00E251E6" w:rsidRPr="00E251E6" w:rsidRDefault="00E251E6" w:rsidP="00E251E6">
      <w:pPr>
        <w:widowControl/>
        <w:shd w:val="clear" w:color="auto" w:fill="FFFFFF"/>
        <w:spacing w:line="288" w:lineRule="atLeast"/>
        <w:ind w:left="1" w:firstLine="420"/>
        <w:jc w:val="left"/>
        <w:rPr>
          <w:rFonts w:ascii="仿宋" w:eastAsia="仿宋" w:hAnsi="仿宋" w:cs="宋体"/>
          <w:color w:val="222222"/>
          <w:kern w:val="0"/>
          <w:sz w:val="32"/>
          <w:szCs w:val="32"/>
        </w:rPr>
      </w:pPr>
    </w:p>
    <w:p w:rsidR="00E251E6" w:rsidRDefault="00E251E6" w:rsidP="00E251E6">
      <w:pPr>
        <w:widowControl/>
        <w:shd w:val="clear" w:color="auto" w:fill="FFFFFF"/>
        <w:spacing w:line="288" w:lineRule="atLeast"/>
        <w:ind w:left="1" w:firstLine="420"/>
        <w:jc w:val="left"/>
        <w:rPr>
          <w:rFonts w:ascii="仿宋" w:eastAsia="仿宋" w:hAnsi="仿宋" w:cs="宋体"/>
          <w:color w:val="222222"/>
          <w:kern w:val="0"/>
          <w:sz w:val="32"/>
          <w:szCs w:val="32"/>
        </w:rPr>
      </w:pPr>
    </w:p>
    <w:p w:rsidR="00E251E6" w:rsidRDefault="00E251E6" w:rsidP="00E251E6">
      <w:pPr>
        <w:widowControl/>
        <w:shd w:val="clear" w:color="auto" w:fill="FFFFFF"/>
        <w:spacing w:line="288" w:lineRule="atLeast"/>
        <w:ind w:left="1" w:firstLine="420"/>
        <w:jc w:val="left"/>
        <w:rPr>
          <w:rFonts w:ascii="仿宋" w:eastAsia="仿宋" w:hAnsi="仿宋" w:cs="宋体"/>
          <w:color w:val="222222"/>
          <w:kern w:val="0"/>
          <w:sz w:val="32"/>
          <w:szCs w:val="32"/>
        </w:rPr>
      </w:pPr>
    </w:p>
    <w:p w:rsidR="00E251E6" w:rsidRPr="00A67E64" w:rsidRDefault="00E251E6" w:rsidP="00E251E6">
      <w:pPr>
        <w:widowControl/>
        <w:shd w:val="clear" w:color="auto" w:fill="FFFFFF"/>
        <w:spacing w:line="288" w:lineRule="atLeast"/>
        <w:ind w:left="1" w:firstLine="420"/>
        <w:jc w:val="left"/>
        <w:rPr>
          <w:rFonts w:ascii="仿宋" w:eastAsia="仿宋" w:hAnsi="仿宋" w:cs="宋体"/>
          <w:color w:val="333333"/>
          <w:kern w:val="0"/>
          <w:sz w:val="32"/>
          <w:szCs w:val="32"/>
        </w:rPr>
      </w:pPr>
      <w:r>
        <w:rPr>
          <w:rFonts w:ascii="仿宋" w:eastAsia="仿宋" w:hAnsi="仿宋" w:cs="宋体"/>
          <w:noProof/>
          <w:color w:val="333333"/>
          <w:kern w:val="0"/>
          <w:sz w:val="32"/>
          <w:szCs w:val="32"/>
        </w:rPr>
        <w:lastRenderedPageBreak/>
        <w:drawing>
          <wp:inline distT="0" distB="0" distL="0" distR="0">
            <wp:extent cx="7620000" cy="3261360"/>
            <wp:effectExtent l="19050" t="0" r="0" b="0"/>
            <wp:docPr id="1" name="图片 1" descr="C:\Users\tsfy\AppData\Local\Temp\WeChat Files\7781bfc010eeb94142b1b51a17461f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sfy\AppData\Local\Temp\WeChat Files\7781bfc010eeb94142b1b51a17461f9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0" cy="32613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20514" w:rsidRDefault="00A46608" w:rsidP="00E251E6"/>
    <w:p w:rsidR="00E251E6" w:rsidRDefault="00E251E6" w:rsidP="00E251E6"/>
    <w:p w:rsidR="00E251E6" w:rsidRDefault="00E251E6" w:rsidP="00E251E6"/>
    <w:p w:rsidR="00E251E6" w:rsidRDefault="00E251E6" w:rsidP="00E251E6"/>
    <w:p w:rsidR="00E251E6" w:rsidRDefault="00E251E6" w:rsidP="00E251E6"/>
    <w:p w:rsidR="00E251E6" w:rsidRDefault="00E251E6" w:rsidP="00E251E6"/>
    <w:p w:rsidR="00E251E6" w:rsidRDefault="00E251E6" w:rsidP="00E251E6"/>
    <w:p w:rsidR="00E251E6" w:rsidRDefault="00E251E6" w:rsidP="00E251E6"/>
    <w:p w:rsidR="00E251E6" w:rsidRDefault="00E251E6" w:rsidP="00E251E6"/>
    <w:p w:rsidR="00E251E6" w:rsidRPr="00E251E6" w:rsidRDefault="00E251E6" w:rsidP="00E251E6">
      <w:r>
        <w:rPr>
          <w:noProof/>
        </w:rPr>
        <w:lastRenderedPageBreak/>
        <w:drawing>
          <wp:inline distT="0" distB="0" distL="0" distR="0">
            <wp:extent cx="7620000" cy="4160520"/>
            <wp:effectExtent l="19050" t="0" r="0" b="0"/>
            <wp:docPr id="6" name="图片 2" descr="C:\Users\tsfy\AppData\Local\Temp\WeChat Files\3f833b180f877ebfd04cc2725dc420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tsfy\AppData\Local\Temp\WeChat Files\3f833b180f877ebfd04cc2725dc420d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0" cy="4160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　</w:t>
      </w:r>
    </w:p>
    <w:sectPr w:rsidR="00E251E6" w:rsidRPr="00E251E6" w:rsidSect="00E251E6">
      <w:footerReference w:type="default" r:id="rId10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46608" w:rsidRDefault="00A46608" w:rsidP="00E251E6">
      <w:r>
        <w:separator/>
      </w:r>
    </w:p>
  </w:endnote>
  <w:endnote w:type="continuationSeparator" w:id="1">
    <w:p w:rsidR="00A46608" w:rsidRDefault="00A46608" w:rsidP="00E251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592420"/>
      <w:docPartObj>
        <w:docPartGallery w:val="Page Numbers (Bottom of Page)"/>
        <w:docPartUnique/>
      </w:docPartObj>
    </w:sdtPr>
    <w:sdtContent>
      <w:p w:rsidR="00DA6B72" w:rsidRDefault="00DA6B72">
        <w:pPr>
          <w:pStyle w:val="a5"/>
          <w:jc w:val="center"/>
        </w:pPr>
        <w:fldSimple w:instr=" PAGE   \* MERGEFORMAT ">
          <w:r w:rsidRPr="00DA6B72">
            <w:rPr>
              <w:noProof/>
              <w:lang w:val="zh-CN"/>
            </w:rPr>
            <w:t>3</w:t>
          </w:r>
        </w:fldSimple>
      </w:p>
    </w:sdtContent>
  </w:sdt>
  <w:p w:rsidR="00E251E6" w:rsidRDefault="00E251E6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46608" w:rsidRDefault="00A46608" w:rsidP="00E251E6">
      <w:r>
        <w:separator/>
      </w:r>
    </w:p>
  </w:footnote>
  <w:footnote w:type="continuationSeparator" w:id="1">
    <w:p w:rsidR="00A46608" w:rsidRDefault="00A46608" w:rsidP="00E251E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251E6"/>
    <w:rsid w:val="003934AD"/>
    <w:rsid w:val="00403BF1"/>
    <w:rsid w:val="00633C54"/>
    <w:rsid w:val="00801F05"/>
    <w:rsid w:val="00876927"/>
    <w:rsid w:val="0089382D"/>
    <w:rsid w:val="00A12367"/>
    <w:rsid w:val="00A46608"/>
    <w:rsid w:val="00DA6B72"/>
    <w:rsid w:val="00E251E6"/>
    <w:rsid w:val="00E45A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3C5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E251E6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E251E6"/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E251E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E251E6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E251E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E251E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419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90</Words>
  <Characters>519</Characters>
  <Application>Microsoft Office Word</Application>
  <DocSecurity>0</DocSecurity>
  <Lines>4</Lines>
  <Paragraphs>1</Paragraphs>
  <ScaleCrop>false</ScaleCrop>
  <Company/>
  <LinksUpToDate>false</LinksUpToDate>
  <CharactersWithSpaces>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tsfy</dc:creator>
  <cp:lastModifiedBy>tsfy</cp:lastModifiedBy>
  <cp:revision>4</cp:revision>
  <cp:lastPrinted>2020-12-25T07:45:00Z</cp:lastPrinted>
  <dcterms:created xsi:type="dcterms:W3CDTF">2020-12-25T07:26:00Z</dcterms:created>
  <dcterms:modified xsi:type="dcterms:W3CDTF">2020-12-25T08:04:00Z</dcterms:modified>
</cp:coreProperties>
</file>