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pacing w:line="240" w:lineRule="atLeast"/>
        <w:jc w:val="center"/>
        <w:rPr>
          <w:rFonts w:ascii="楷体" w:hAnsi="楷体" w:eastAsia="楷体"/>
          <w:b/>
          <w:color w:val="000000"/>
          <w:sz w:val="24"/>
          <w:szCs w:val="24"/>
        </w:rPr>
      </w:pPr>
    </w:p>
    <w:p>
      <w:pPr>
        <w:adjustRightInd w:val="0"/>
        <w:spacing w:line="240" w:lineRule="atLeast"/>
        <w:jc w:val="center"/>
        <w:rPr>
          <w:rFonts w:ascii="楷体" w:hAnsi="楷体" w:eastAsia="楷体"/>
          <w:b/>
          <w:color w:val="000000"/>
          <w:sz w:val="24"/>
          <w:szCs w:val="24"/>
        </w:rPr>
      </w:pPr>
    </w:p>
    <w:p>
      <w:pPr>
        <w:adjustRightInd w:val="0"/>
        <w:spacing w:line="240" w:lineRule="atLeast"/>
        <w:jc w:val="center"/>
        <w:rPr>
          <w:rFonts w:ascii="楷体" w:hAnsi="楷体" w:eastAsia="楷体"/>
          <w:b/>
          <w:color w:val="000000"/>
          <w:sz w:val="24"/>
          <w:szCs w:val="24"/>
        </w:rPr>
      </w:pPr>
    </w:p>
    <w:p>
      <w:pPr>
        <w:adjustRightInd w:val="0"/>
        <w:spacing w:line="240" w:lineRule="atLeast"/>
        <w:jc w:val="center"/>
        <w:rPr>
          <w:rFonts w:ascii="楷体" w:hAnsi="楷体" w:eastAsia="楷体"/>
          <w:b/>
          <w:color w:val="000000"/>
          <w:sz w:val="24"/>
          <w:szCs w:val="24"/>
        </w:rPr>
      </w:pPr>
    </w:p>
    <w:p>
      <w:pPr>
        <w:adjustRightInd w:val="0"/>
        <w:spacing w:line="240" w:lineRule="atLeast"/>
        <w:jc w:val="center"/>
        <w:rPr>
          <w:rFonts w:ascii="楷体" w:hAnsi="楷体" w:eastAsia="楷体"/>
          <w:b/>
          <w:color w:val="000000"/>
          <w:sz w:val="72"/>
          <w:szCs w:val="72"/>
        </w:rPr>
      </w:pPr>
      <w:r>
        <w:rPr>
          <w:rFonts w:hint="eastAsia" w:ascii="楷体" w:hAnsi="楷体" w:eastAsia="楷体"/>
          <w:b/>
          <w:color w:val="000000"/>
          <w:sz w:val="72"/>
          <w:szCs w:val="72"/>
        </w:rPr>
        <w:t>台山市人民法院采购项目</w:t>
      </w:r>
    </w:p>
    <w:p>
      <w:pPr>
        <w:adjustRightInd w:val="0"/>
        <w:spacing w:line="240" w:lineRule="atLeast"/>
        <w:jc w:val="center"/>
        <w:rPr>
          <w:rFonts w:ascii="黑体" w:hAnsi="黑体" w:eastAsia="黑体"/>
          <w:color w:val="000000"/>
          <w:sz w:val="30"/>
          <w:szCs w:val="30"/>
        </w:rPr>
      </w:pPr>
    </w:p>
    <w:p>
      <w:pPr>
        <w:adjustRightInd w:val="0"/>
        <w:spacing w:line="240" w:lineRule="atLeast"/>
        <w:jc w:val="center"/>
        <w:rPr>
          <w:rFonts w:ascii="黑体" w:hAnsi="黑体" w:eastAsia="黑体"/>
          <w:color w:val="000000"/>
          <w:sz w:val="30"/>
          <w:szCs w:val="30"/>
        </w:rPr>
      </w:pPr>
    </w:p>
    <w:p>
      <w:pPr>
        <w:adjustRightInd w:val="0"/>
        <w:snapToGrid w:val="0"/>
        <w:spacing w:line="1400" w:lineRule="atLeast"/>
        <w:jc w:val="center"/>
        <w:rPr>
          <w:rFonts w:ascii="黑体" w:hAnsi="黑体" w:eastAsia="黑体"/>
          <w:color w:val="000000"/>
          <w:sz w:val="90"/>
          <w:szCs w:val="90"/>
        </w:rPr>
      </w:pPr>
      <w:r>
        <w:rPr>
          <w:rFonts w:hint="eastAsia" w:ascii="黑体" w:hAnsi="黑体" w:eastAsia="黑体"/>
          <w:color w:val="000000"/>
          <w:sz w:val="90"/>
          <w:szCs w:val="90"/>
        </w:rPr>
        <w:t>采</w:t>
      </w:r>
    </w:p>
    <w:p>
      <w:pPr>
        <w:adjustRightInd w:val="0"/>
        <w:snapToGrid w:val="0"/>
        <w:spacing w:line="1400" w:lineRule="atLeast"/>
        <w:jc w:val="center"/>
        <w:rPr>
          <w:rFonts w:ascii="黑体" w:hAnsi="黑体" w:eastAsia="黑体"/>
          <w:color w:val="000000"/>
          <w:sz w:val="90"/>
          <w:szCs w:val="90"/>
        </w:rPr>
      </w:pPr>
      <w:r>
        <w:rPr>
          <w:rFonts w:hint="eastAsia" w:ascii="黑体" w:hAnsi="黑体" w:eastAsia="黑体"/>
          <w:color w:val="000000"/>
          <w:sz w:val="90"/>
          <w:szCs w:val="90"/>
        </w:rPr>
        <w:t>购</w:t>
      </w:r>
    </w:p>
    <w:p>
      <w:pPr>
        <w:adjustRightInd w:val="0"/>
        <w:snapToGrid w:val="0"/>
        <w:spacing w:line="1400" w:lineRule="atLeast"/>
        <w:jc w:val="center"/>
        <w:rPr>
          <w:rFonts w:ascii="黑体" w:hAnsi="黑体" w:eastAsia="黑体"/>
          <w:color w:val="000000"/>
          <w:sz w:val="90"/>
          <w:szCs w:val="90"/>
        </w:rPr>
      </w:pPr>
      <w:r>
        <w:rPr>
          <w:rFonts w:hint="eastAsia" w:ascii="黑体" w:hAnsi="黑体" w:eastAsia="黑体"/>
          <w:color w:val="000000"/>
          <w:sz w:val="90"/>
          <w:szCs w:val="90"/>
        </w:rPr>
        <w:t>文</w:t>
      </w:r>
    </w:p>
    <w:p>
      <w:pPr>
        <w:adjustRightInd w:val="0"/>
        <w:snapToGrid w:val="0"/>
        <w:spacing w:line="1400" w:lineRule="atLeast"/>
        <w:jc w:val="center"/>
        <w:rPr>
          <w:rFonts w:ascii="黑体" w:hAnsi="黑体" w:eastAsia="黑体"/>
          <w:color w:val="000000"/>
          <w:sz w:val="90"/>
          <w:szCs w:val="90"/>
        </w:rPr>
      </w:pPr>
      <w:r>
        <w:rPr>
          <w:rFonts w:hint="eastAsia" w:ascii="黑体" w:hAnsi="黑体" w:eastAsia="黑体"/>
          <w:color w:val="000000"/>
          <w:sz w:val="90"/>
          <w:szCs w:val="90"/>
        </w:rPr>
        <w:t>件</w:t>
      </w:r>
    </w:p>
    <w:p>
      <w:pPr>
        <w:spacing w:line="500" w:lineRule="exact"/>
        <w:ind w:firstLine="2409" w:firstLineChars="1000"/>
        <w:jc w:val="left"/>
        <w:rPr>
          <w:b/>
          <w:bCs/>
          <w:color w:val="000000"/>
          <w:sz w:val="24"/>
        </w:rPr>
      </w:pPr>
    </w:p>
    <w:p>
      <w:pPr>
        <w:spacing w:line="500" w:lineRule="exact"/>
        <w:ind w:firstLine="2409" w:firstLineChars="1000"/>
        <w:jc w:val="left"/>
        <w:rPr>
          <w:b/>
          <w:bCs/>
          <w:color w:val="000000"/>
          <w:sz w:val="24"/>
        </w:rPr>
      </w:pPr>
    </w:p>
    <w:p>
      <w:pPr>
        <w:spacing w:line="660" w:lineRule="atLeast"/>
        <w:ind w:firstLine="283" w:firstLineChars="94"/>
        <w:jc w:val="left"/>
        <w:rPr>
          <w:rFonts w:ascii="宋体" w:hAnsi="宋体"/>
          <w:b/>
          <w:bCs/>
          <w:color w:val="000000"/>
          <w:sz w:val="30"/>
          <w:szCs w:val="30"/>
          <w:u w:val="single"/>
        </w:rPr>
      </w:pPr>
      <w:r>
        <w:rPr>
          <w:rFonts w:hint="eastAsia" w:ascii="宋体" w:hAnsi="宋体"/>
          <w:b/>
          <w:bCs/>
          <w:color w:val="000000"/>
          <w:sz w:val="30"/>
          <w:szCs w:val="30"/>
        </w:rPr>
        <w:t>采购</w:t>
      </w:r>
      <w:r>
        <w:rPr>
          <w:rFonts w:ascii="宋体" w:hAnsi="宋体"/>
          <w:b/>
          <w:bCs/>
          <w:color w:val="000000"/>
          <w:sz w:val="30"/>
          <w:szCs w:val="30"/>
        </w:rPr>
        <w:t>项目编号：</w:t>
      </w:r>
      <w:r>
        <w:rPr>
          <w:rFonts w:hint="eastAsia" w:ascii="宋体" w:hAnsi="宋体"/>
          <w:b/>
          <w:bCs/>
          <w:color w:val="000000"/>
          <w:sz w:val="30"/>
          <w:szCs w:val="30"/>
          <w:u w:val="single"/>
        </w:rPr>
        <w:t xml:space="preserve">TSFY-2023005    </w:t>
      </w:r>
      <w:r>
        <w:rPr>
          <w:rFonts w:ascii="宋体" w:hAnsi="宋体"/>
          <w:b/>
          <w:bCs/>
          <w:color w:val="000000"/>
          <w:sz w:val="30"/>
          <w:szCs w:val="30"/>
          <w:u w:val="single"/>
        </w:rPr>
        <w:t xml:space="preserve">    </w:t>
      </w:r>
      <w:r>
        <w:rPr>
          <w:rFonts w:hint="eastAsia" w:ascii="宋体" w:hAnsi="宋体"/>
          <w:b/>
          <w:bCs/>
          <w:color w:val="000000"/>
          <w:sz w:val="30"/>
          <w:szCs w:val="30"/>
          <w:u w:val="single"/>
        </w:rPr>
        <w:t xml:space="preserve">        </w:t>
      </w:r>
    </w:p>
    <w:p>
      <w:pPr>
        <w:spacing w:line="660" w:lineRule="atLeast"/>
        <w:ind w:left="2394" w:leftChars="135" w:hanging="2111" w:hangingChars="701"/>
        <w:jc w:val="left"/>
        <w:rPr>
          <w:rFonts w:ascii="宋体" w:hAnsi="宋体"/>
          <w:b/>
          <w:bCs/>
          <w:color w:val="000000"/>
          <w:sz w:val="30"/>
          <w:szCs w:val="30"/>
        </w:rPr>
      </w:pPr>
      <w:r>
        <w:rPr>
          <w:rFonts w:hint="eastAsia" w:ascii="宋体" w:hAnsi="宋体"/>
          <w:b/>
          <w:bCs/>
          <w:color w:val="000000"/>
          <w:sz w:val="30"/>
          <w:szCs w:val="30"/>
        </w:rPr>
        <w:t>采购</w:t>
      </w:r>
      <w:r>
        <w:rPr>
          <w:rFonts w:ascii="宋体" w:hAnsi="宋体"/>
          <w:b/>
          <w:bCs/>
          <w:color w:val="000000"/>
          <w:sz w:val="30"/>
          <w:szCs w:val="30"/>
        </w:rPr>
        <w:t>项目名称：</w:t>
      </w:r>
      <w:r>
        <w:rPr>
          <w:rFonts w:hint="eastAsia" w:ascii="宋体" w:hAnsi="宋体"/>
          <w:b/>
          <w:bCs/>
          <w:color w:val="000000"/>
          <w:sz w:val="30"/>
          <w:szCs w:val="30"/>
          <w:u w:val="single"/>
        </w:rPr>
        <w:t xml:space="preserve">台山市人民法院2023年机房项目 </w:t>
      </w:r>
    </w:p>
    <w:p>
      <w:pPr>
        <w:spacing w:line="500" w:lineRule="exact"/>
        <w:jc w:val="center"/>
        <w:rPr>
          <w:b/>
          <w:bCs/>
          <w:color w:val="000000"/>
          <w:sz w:val="24"/>
        </w:rPr>
      </w:pPr>
    </w:p>
    <w:p>
      <w:pPr>
        <w:spacing w:line="360" w:lineRule="auto"/>
        <w:jc w:val="center"/>
        <w:rPr>
          <w:b/>
          <w:color w:val="000000"/>
          <w:sz w:val="28"/>
        </w:rPr>
      </w:pPr>
    </w:p>
    <w:p>
      <w:pPr>
        <w:spacing w:line="360" w:lineRule="auto"/>
        <w:jc w:val="center"/>
        <w:rPr>
          <w:b/>
          <w:color w:val="000000"/>
          <w:sz w:val="28"/>
        </w:rPr>
      </w:pPr>
    </w:p>
    <w:p>
      <w:pPr>
        <w:spacing w:line="360" w:lineRule="auto"/>
        <w:jc w:val="center"/>
        <w:rPr>
          <w:rFonts w:ascii="楷体_GB2312" w:hAnsi="宋体" w:eastAsia="楷体_GB2312"/>
          <w:b/>
          <w:bCs/>
          <w:color w:val="000000"/>
          <w:sz w:val="28"/>
          <w:szCs w:val="28"/>
        </w:rPr>
      </w:pPr>
      <w:r>
        <w:rPr>
          <w:rFonts w:hint="eastAsia" w:ascii="楷体_GB2312" w:hAnsi="宋体" w:eastAsia="楷体_GB2312"/>
          <w:b/>
          <w:bCs/>
          <w:color w:val="000000"/>
          <w:sz w:val="28"/>
          <w:szCs w:val="28"/>
        </w:rPr>
        <w:t>台山市人民法院编制</w:t>
      </w:r>
    </w:p>
    <w:p>
      <w:pPr>
        <w:spacing w:line="360" w:lineRule="auto"/>
        <w:jc w:val="center"/>
        <w:rPr>
          <w:rFonts w:ascii="楷体_GB2312" w:hAnsi="宋体" w:eastAsia="楷体_GB2312"/>
          <w:b/>
          <w:bCs/>
          <w:color w:val="000000"/>
          <w:sz w:val="28"/>
          <w:szCs w:val="28"/>
        </w:rPr>
      </w:pPr>
      <w:r>
        <w:rPr>
          <w:rFonts w:hint="eastAsia" w:ascii="楷体_GB2312" w:hAnsi="宋体" w:eastAsia="楷体_GB2312"/>
          <w:b/>
          <w:bCs/>
          <w:color w:val="000000"/>
          <w:sz w:val="28"/>
          <w:szCs w:val="28"/>
        </w:rPr>
        <w:t>发布日期：2023年10月16日</w:t>
      </w:r>
    </w:p>
    <w:p>
      <w:pPr>
        <w:ind w:left="-475" w:leftChars="-226"/>
        <w:rPr>
          <w:b/>
          <w:bCs/>
          <w:color w:val="000000"/>
          <w:sz w:val="36"/>
        </w:rPr>
        <w:sectPr>
          <w:headerReference r:id="rId4" w:type="first"/>
          <w:headerReference r:id="rId3" w:type="default"/>
          <w:footerReference r:id="rId5" w:type="default"/>
          <w:footerReference r:id="rId6" w:type="even"/>
          <w:pgSz w:w="11906" w:h="16838"/>
          <w:pgMar w:top="1247" w:right="1588" w:bottom="1418" w:left="1588" w:header="851" w:footer="964" w:gutter="0"/>
          <w:pgNumType w:start="1"/>
          <w:cols w:space="720" w:num="1"/>
          <w:titlePg/>
          <w:docGrid w:linePitch="312" w:charSpace="0"/>
        </w:sectPr>
      </w:pPr>
    </w:p>
    <w:p>
      <w:pPr>
        <w:jc w:val="center"/>
        <w:rPr>
          <w:rFonts w:ascii="黑体" w:hAnsi="黑体" w:eastAsia="黑体"/>
          <w:color w:val="000000"/>
          <w:sz w:val="36"/>
          <w:szCs w:val="36"/>
        </w:rPr>
      </w:pPr>
      <w:r>
        <w:rPr>
          <w:rFonts w:hint="eastAsia" w:ascii="黑体" w:hAnsi="黑体" w:eastAsia="黑体"/>
          <w:color w:val="000000"/>
          <w:sz w:val="36"/>
          <w:szCs w:val="36"/>
        </w:rPr>
        <w:t>目</w:t>
      </w:r>
      <w:r>
        <w:rPr>
          <w:rFonts w:ascii="黑体" w:hAnsi="黑体" w:eastAsia="黑体"/>
          <w:color w:val="000000"/>
          <w:sz w:val="36"/>
          <w:szCs w:val="36"/>
        </w:rPr>
        <w:t xml:space="preserve"> </w:t>
      </w:r>
      <w:r>
        <w:rPr>
          <w:rFonts w:hint="eastAsia" w:ascii="黑体" w:hAnsi="黑体" w:eastAsia="黑体"/>
          <w:color w:val="000000"/>
          <w:sz w:val="36"/>
          <w:szCs w:val="36"/>
        </w:rPr>
        <w:t xml:space="preserve">  录</w:t>
      </w:r>
      <w:bookmarkStart w:id="0" w:name="_Toc113157415"/>
      <w:bookmarkStart w:id="1" w:name="_Toc49329246"/>
    </w:p>
    <w:p>
      <w:pPr>
        <w:spacing w:line="720" w:lineRule="atLeast"/>
        <w:rPr>
          <w:rFonts w:ascii="宋体" w:hAnsi="宋体"/>
          <w:color w:val="000000"/>
        </w:rPr>
      </w:pPr>
    </w:p>
    <w:p>
      <w:pPr>
        <w:pStyle w:val="52"/>
        <w:tabs>
          <w:tab w:val="right" w:leader="dot" w:pos="8720"/>
        </w:tabs>
        <w:rPr>
          <w:rFonts w:ascii="宋体" w:hAnsi="宋体"/>
          <w:b w:val="0"/>
          <w:bCs w:val="0"/>
          <w:caps w:val="0"/>
          <w:color w:val="000000"/>
          <w:sz w:val="21"/>
          <w:szCs w:val="22"/>
        </w:rPr>
      </w:pPr>
      <w:r>
        <w:rPr>
          <w:rFonts w:ascii="宋体" w:hAnsi="宋体"/>
          <w:b w:val="0"/>
          <w:bCs w:val="0"/>
          <w:caps w:val="0"/>
          <w:smallCaps/>
          <w:color w:val="000000"/>
          <w:szCs w:val="30"/>
        </w:rPr>
        <w:fldChar w:fldCharType="begin"/>
      </w:r>
      <w:r>
        <w:rPr>
          <w:rFonts w:ascii="宋体" w:hAnsi="宋体"/>
          <w:b w:val="0"/>
          <w:bCs w:val="0"/>
          <w:caps w:val="0"/>
          <w:smallCaps/>
          <w:color w:val="000000"/>
          <w:szCs w:val="30"/>
        </w:rPr>
        <w:instrText xml:space="preserve"> TOC \o "1-2" \h \z \u </w:instrText>
      </w:r>
      <w:r>
        <w:rPr>
          <w:rFonts w:ascii="宋体" w:hAnsi="宋体"/>
          <w:b w:val="0"/>
          <w:bCs w:val="0"/>
          <w:caps w:val="0"/>
          <w:smallCaps/>
          <w:color w:val="000000"/>
          <w:szCs w:val="30"/>
        </w:rPr>
        <w:fldChar w:fldCharType="separate"/>
      </w:r>
      <w:r>
        <w:fldChar w:fldCharType="begin"/>
      </w:r>
      <w:r>
        <w:instrText xml:space="preserve"> HYPERLINK \l "_Toc70360948" </w:instrText>
      </w:r>
      <w:r>
        <w:fldChar w:fldCharType="separate"/>
      </w:r>
      <w:r>
        <w:rPr>
          <w:rStyle w:val="43"/>
          <w:rFonts w:hint="eastAsia" w:ascii="宋体" w:hAnsi="宋体"/>
          <w:color w:val="000000"/>
        </w:rPr>
        <w:t>第一部分　报价邀请函</w:t>
      </w:r>
      <w:r>
        <w:rPr>
          <w:rFonts w:ascii="宋体" w:hAnsi="宋体"/>
          <w:color w:val="000000"/>
        </w:rPr>
        <w:tab/>
      </w:r>
      <w:r>
        <w:rPr>
          <w:rFonts w:ascii="宋体" w:hAnsi="宋体"/>
          <w:color w:val="000000"/>
        </w:rPr>
        <w:fldChar w:fldCharType="begin"/>
      </w:r>
      <w:r>
        <w:rPr>
          <w:rFonts w:ascii="宋体" w:hAnsi="宋体"/>
          <w:color w:val="000000"/>
        </w:rPr>
        <w:instrText xml:space="preserve"> PAGEREF _Toc70360948 \h </w:instrText>
      </w:r>
      <w:r>
        <w:rPr>
          <w:rFonts w:ascii="宋体" w:hAnsi="宋体"/>
          <w:color w:val="000000"/>
        </w:rPr>
        <w:fldChar w:fldCharType="separate"/>
      </w:r>
      <w:r>
        <w:rPr>
          <w:rFonts w:ascii="宋体" w:hAnsi="宋体"/>
          <w:color w:val="000000"/>
        </w:rPr>
        <w:t>1</w:t>
      </w:r>
      <w:r>
        <w:rPr>
          <w:rFonts w:ascii="宋体" w:hAnsi="宋体"/>
          <w:color w:val="000000"/>
        </w:rPr>
        <w:fldChar w:fldCharType="end"/>
      </w:r>
      <w:r>
        <w:rPr>
          <w:rFonts w:ascii="宋体" w:hAnsi="宋体"/>
          <w:color w:val="000000"/>
        </w:rPr>
        <w:fldChar w:fldCharType="end"/>
      </w:r>
    </w:p>
    <w:p>
      <w:pPr>
        <w:pStyle w:val="52"/>
        <w:tabs>
          <w:tab w:val="right" w:leader="dot" w:pos="8720"/>
        </w:tabs>
        <w:rPr>
          <w:rFonts w:ascii="宋体" w:hAnsi="宋体"/>
          <w:b w:val="0"/>
          <w:bCs w:val="0"/>
          <w:caps w:val="0"/>
          <w:color w:val="000000"/>
          <w:sz w:val="21"/>
          <w:szCs w:val="22"/>
        </w:rPr>
      </w:pPr>
      <w:r>
        <w:fldChar w:fldCharType="begin"/>
      </w:r>
      <w:r>
        <w:instrText xml:space="preserve"> HYPERLINK \l "_Toc70360949" </w:instrText>
      </w:r>
      <w:r>
        <w:fldChar w:fldCharType="separate"/>
      </w:r>
      <w:r>
        <w:rPr>
          <w:rStyle w:val="43"/>
          <w:rFonts w:hint="eastAsia" w:ascii="宋体" w:hAnsi="宋体"/>
          <w:color w:val="000000"/>
        </w:rPr>
        <w:t>第二部分　用户需求书</w:t>
      </w:r>
      <w:r>
        <w:rPr>
          <w:rFonts w:ascii="宋体" w:hAnsi="宋体"/>
          <w:color w:val="000000"/>
        </w:rPr>
        <w:tab/>
      </w:r>
      <w:r>
        <w:rPr>
          <w:rFonts w:ascii="宋体" w:hAnsi="宋体"/>
          <w:color w:val="000000"/>
        </w:rPr>
        <w:fldChar w:fldCharType="begin"/>
      </w:r>
      <w:r>
        <w:rPr>
          <w:rFonts w:ascii="宋体" w:hAnsi="宋体"/>
          <w:color w:val="000000"/>
        </w:rPr>
        <w:instrText xml:space="preserve"> PAGEREF _Toc70360949 \h </w:instrText>
      </w:r>
      <w:r>
        <w:rPr>
          <w:rFonts w:ascii="宋体" w:hAnsi="宋体"/>
          <w:color w:val="000000"/>
        </w:rPr>
        <w:fldChar w:fldCharType="separate"/>
      </w:r>
      <w:r>
        <w:rPr>
          <w:rFonts w:ascii="宋体" w:hAnsi="宋体"/>
          <w:color w:val="000000"/>
        </w:rPr>
        <w:t>3</w:t>
      </w:r>
      <w:r>
        <w:rPr>
          <w:rFonts w:ascii="宋体" w:hAnsi="宋体"/>
          <w:color w:val="000000"/>
        </w:rPr>
        <w:fldChar w:fldCharType="end"/>
      </w:r>
      <w:r>
        <w:rPr>
          <w:rFonts w:ascii="宋体" w:hAnsi="宋体"/>
          <w:color w:val="000000"/>
        </w:rPr>
        <w:fldChar w:fldCharType="end"/>
      </w:r>
    </w:p>
    <w:p>
      <w:pPr>
        <w:pStyle w:val="52"/>
        <w:tabs>
          <w:tab w:val="right" w:leader="dot" w:pos="8720"/>
        </w:tabs>
        <w:rPr>
          <w:rFonts w:ascii="宋体" w:hAnsi="宋体"/>
          <w:b w:val="0"/>
          <w:bCs w:val="0"/>
          <w:caps w:val="0"/>
          <w:color w:val="000000"/>
          <w:sz w:val="21"/>
          <w:szCs w:val="22"/>
        </w:rPr>
      </w:pPr>
      <w:r>
        <w:fldChar w:fldCharType="begin"/>
      </w:r>
      <w:r>
        <w:instrText xml:space="preserve"> HYPERLINK \l "_Toc70360950" </w:instrText>
      </w:r>
      <w:r>
        <w:fldChar w:fldCharType="separate"/>
      </w:r>
      <w:r>
        <w:rPr>
          <w:rStyle w:val="43"/>
          <w:rFonts w:hint="eastAsia" w:ascii="宋体" w:hAnsi="宋体"/>
          <w:color w:val="000000"/>
        </w:rPr>
        <w:t>第三部分　报价文件格式</w:t>
      </w:r>
      <w:r>
        <w:rPr>
          <w:rFonts w:ascii="宋体" w:hAnsi="宋体"/>
          <w:color w:val="000000"/>
        </w:rPr>
        <w:tab/>
      </w:r>
      <w:r>
        <w:rPr>
          <w:rFonts w:hint="eastAsia" w:ascii="宋体" w:hAnsi="宋体"/>
          <w:color w:val="000000"/>
        </w:rPr>
        <w:t>3-9</w:t>
      </w:r>
      <w:r>
        <w:rPr>
          <w:rFonts w:hint="eastAsia" w:ascii="宋体" w:hAnsi="宋体"/>
          <w:color w:val="000000"/>
        </w:rPr>
        <w:fldChar w:fldCharType="end"/>
      </w:r>
    </w:p>
    <w:p>
      <w:pPr>
        <w:pStyle w:val="49"/>
        <w:tabs>
          <w:tab w:val="right" w:leader="dot" w:pos="9174"/>
        </w:tabs>
        <w:spacing w:line="720" w:lineRule="atLeast"/>
        <w:rPr>
          <w:color w:val="000000"/>
          <w:sz w:val="28"/>
          <w:szCs w:val="28"/>
        </w:rPr>
        <w:sectPr>
          <w:headerReference r:id="rId7" w:type="first"/>
          <w:footerReference r:id="rId8" w:type="first"/>
          <w:type w:val="evenPage"/>
          <w:pgSz w:w="11906" w:h="16838"/>
          <w:pgMar w:top="1304" w:right="1588" w:bottom="1418" w:left="1588" w:header="851" w:footer="964" w:gutter="0"/>
          <w:cols w:space="720" w:num="1"/>
          <w:titlePg/>
          <w:docGrid w:linePitch="312" w:charSpace="0"/>
        </w:sectPr>
      </w:pPr>
      <w:r>
        <w:rPr>
          <w:rFonts w:ascii="宋体" w:hAnsi="宋体"/>
          <w:bCs/>
          <w:caps/>
          <w:color w:val="000000"/>
        </w:rPr>
        <w:fldChar w:fldCharType="end"/>
      </w:r>
      <w:r>
        <w:rPr>
          <w:rFonts w:hint="eastAsia"/>
          <w:color w:val="000000"/>
          <w:sz w:val="28"/>
          <w:szCs w:val="28"/>
        </w:rPr>
        <w:t xml:space="preserve"> </w:t>
      </w:r>
      <w:bookmarkEnd w:id="0"/>
      <w:bookmarkEnd w:id="1"/>
    </w:p>
    <w:p>
      <w:pPr>
        <w:pStyle w:val="2"/>
        <w:pageBreakBefore/>
        <w:numPr>
          <w:ilvl w:val="0"/>
          <w:numId w:val="0"/>
        </w:numPr>
        <w:snapToGrid w:val="0"/>
        <w:spacing w:line="420" w:lineRule="atLeast"/>
        <w:rPr>
          <w:rFonts w:ascii="黑体" w:hAnsi="黑体" w:eastAsia="黑体"/>
          <w:color w:val="000000"/>
          <w:sz w:val="30"/>
          <w:szCs w:val="30"/>
        </w:rPr>
      </w:pPr>
      <w:bookmarkStart w:id="2" w:name="_Toc70360948"/>
      <w:r>
        <w:rPr>
          <w:rFonts w:hint="eastAsia" w:ascii="黑体" w:hAnsi="黑体" w:eastAsia="黑体"/>
          <w:color w:val="000000"/>
          <w:sz w:val="30"/>
          <w:szCs w:val="30"/>
        </w:rPr>
        <w:t>第一部分　报价邀请函</w:t>
      </w:r>
      <w:bookmarkEnd w:id="2"/>
    </w:p>
    <w:p>
      <w:pPr>
        <w:adjustRightInd w:val="0"/>
        <w:snapToGrid w:val="0"/>
        <w:spacing w:line="420" w:lineRule="atLeast"/>
        <w:rPr>
          <w:b/>
          <w:color w:val="000000"/>
          <w:sz w:val="24"/>
          <w:szCs w:val="24"/>
        </w:rPr>
      </w:pPr>
    </w:p>
    <w:p>
      <w:pPr>
        <w:adjustRightInd w:val="0"/>
        <w:snapToGrid w:val="0"/>
        <w:spacing w:line="420" w:lineRule="atLeast"/>
        <w:rPr>
          <w:b/>
          <w:color w:val="000000"/>
          <w:sz w:val="24"/>
          <w:szCs w:val="24"/>
        </w:rPr>
      </w:pPr>
      <w:r>
        <w:rPr>
          <w:rFonts w:hint="eastAsia"/>
          <w:b/>
          <w:color w:val="000000"/>
          <w:sz w:val="24"/>
          <w:szCs w:val="24"/>
        </w:rPr>
        <w:t>各潜在报价人：</w:t>
      </w:r>
    </w:p>
    <w:p>
      <w:pPr>
        <w:adjustRightInd w:val="0"/>
        <w:snapToGrid w:val="0"/>
        <w:spacing w:line="420" w:lineRule="atLeast"/>
        <w:ind w:firstLine="480" w:firstLineChars="200"/>
        <w:rPr>
          <w:color w:val="000000"/>
          <w:sz w:val="24"/>
          <w:szCs w:val="24"/>
        </w:rPr>
      </w:pPr>
      <w:r>
        <w:rPr>
          <w:rFonts w:hint="eastAsia"/>
          <w:color w:val="000000"/>
          <w:sz w:val="24"/>
          <w:szCs w:val="24"/>
        </w:rPr>
        <w:t>台山市人民法院就</w:t>
      </w:r>
      <w:r>
        <w:rPr>
          <w:rFonts w:hint="eastAsia" w:ascii="宋体" w:hAnsi="宋体"/>
          <w:b/>
          <w:color w:val="000000"/>
          <w:sz w:val="24"/>
          <w:szCs w:val="24"/>
          <w:u w:val="single"/>
        </w:rPr>
        <w:t>台山市人民法院2023年机房项目</w:t>
      </w:r>
      <w:r>
        <w:rPr>
          <w:rFonts w:hint="eastAsia"/>
          <w:color w:val="000000"/>
          <w:sz w:val="24"/>
          <w:szCs w:val="24"/>
        </w:rPr>
        <w:t>进行国内公开采购，欢迎符合资格条件的报价人参加报价，有关事项如下：</w:t>
      </w:r>
    </w:p>
    <w:p>
      <w:pPr>
        <w:autoSpaceDE w:val="0"/>
        <w:autoSpaceDN w:val="0"/>
        <w:adjustRightInd w:val="0"/>
        <w:snapToGrid w:val="0"/>
        <w:spacing w:line="420" w:lineRule="atLeast"/>
        <w:ind w:firstLine="480" w:firstLineChars="200"/>
        <w:rPr>
          <w:rFonts w:ascii="宋体" w:hAnsi="宋体"/>
          <w:bCs/>
          <w:color w:val="000000"/>
          <w:sz w:val="24"/>
          <w:szCs w:val="24"/>
        </w:rPr>
      </w:pPr>
      <w:r>
        <w:rPr>
          <w:rFonts w:hint="eastAsia" w:ascii="宋体" w:hAnsi="宋体"/>
          <w:color w:val="000000"/>
          <w:sz w:val="24"/>
          <w:szCs w:val="24"/>
          <w:lang w:val="zh-CN"/>
        </w:rPr>
        <w:t>一、采购项目编号：</w:t>
      </w:r>
      <w:r>
        <w:rPr>
          <w:rFonts w:ascii="宋体" w:hAnsi="宋体"/>
          <w:bCs/>
          <w:color w:val="000000"/>
          <w:sz w:val="24"/>
          <w:szCs w:val="24"/>
        </w:rPr>
        <w:t>TSFY-202</w:t>
      </w:r>
      <w:r>
        <w:rPr>
          <w:rFonts w:hint="eastAsia" w:ascii="宋体" w:hAnsi="宋体"/>
          <w:bCs/>
          <w:color w:val="000000"/>
          <w:sz w:val="24"/>
          <w:szCs w:val="24"/>
        </w:rPr>
        <w:t>3</w:t>
      </w:r>
      <w:r>
        <w:rPr>
          <w:rFonts w:ascii="宋体" w:hAnsi="宋体"/>
          <w:bCs/>
          <w:color w:val="000000"/>
          <w:sz w:val="24"/>
          <w:szCs w:val="24"/>
        </w:rPr>
        <w:t>00</w:t>
      </w:r>
      <w:r>
        <w:rPr>
          <w:rFonts w:hint="eastAsia" w:ascii="宋体" w:hAnsi="宋体"/>
          <w:bCs/>
          <w:color w:val="000000"/>
          <w:sz w:val="24"/>
          <w:szCs w:val="24"/>
        </w:rPr>
        <w:t>5</w:t>
      </w:r>
    </w:p>
    <w:p>
      <w:pPr>
        <w:autoSpaceDE w:val="0"/>
        <w:autoSpaceDN w:val="0"/>
        <w:adjustRightInd w:val="0"/>
        <w:snapToGrid w:val="0"/>
        <w:spacing w:line="420" w:lineRule="atLeast"/>
        <w:ind w:firstLine="480" w:firstLineChars="200"/>
        <w:rPr>
          <w:rFonts w:ascii="宋体" w:hAnsi="宋体"/>
          <w:bCs/>
          <w:color w:val="000000"/>
          <w:sz w:val="24"/>
          <w:szCs w:val="24"/>
        </w:rPr>
      </w:pPr>
      <w:r>
        <w:rPr>
          <w:rFonts w:hint="eastAsia" w:ascii="宋体" w:hAnsi="宋体"/>
          <w:bCs/>
          <w:color w:val="000000"/>
          <w:sz w:val="24"/>
          <w:szCs w:val="24"/>
        </w:rPr>
        <w:t>二、采购项目名称：台山市人民法院机房项目</w:t>
      </w:r>
    </w:p>
    <w:p>
      <w:pPr>
        <w:autoSpaceDE w:val="0"/>
        <w:autoSpaceDN w:val="0"/>
        <w:adjustRightInd w:val="0"/>
        <w:snapToGrid w:val="0"/>
        <w:spacing w:line="420" w:lineRule="atLeast"/>
        <w:ind w:firstLine="480" w:firstLineChars="200"/>
        <w:rPr>
          <w:rFonts w:ascii="宋体" w:hAnsi="宋体"/>
          <w:color w:val="000000"/>
          <w:sz w:val="24"/>
          <w:szCs w:val="24"/>
          <w:lang w:val="zh-CN"/>
        </w:rPr>
      </w:pPr>
      <w:r>
        <w:rPr>
          <w:rFonts w:hint="eastAsia" w:ascii="宋体" w:hAnsi="宋体"/>
          <w:color w:val="000000"/>
          <w:sz w:val="24"/>
          <w:szCs w:val="24"/>
        </w:rPr>
        <w:t>三</w:t>
      </w:r>
      <w:r>
        <w:rPr>
          <w:rFonts w:hint="eastAsia" w:ascii="宋体" w:hAnsi="宋体"/>
          <w:color w:val="000000"/>
          <w:sz w:val="24"/>
          <w:szCs w:val="24"/>
          <w:lang w:val="zh-CN"/>
        </w:rPr>
        <w:t>、项目内容及需求：详见采购文件第二部分《用户需求书》。</w:t>
      </w:r>
    </w:p>
    <w:p>
      <w:pPr>
        <w:autoSpaceDE w:val="0"/>
        <w:autoSpaceDN w:val="0"/>
        <w:adjustRightInd w:val="0"/>
        <w:snapToGrid w:val="0"/>
        <w:spacing w:line="420" w:lineRule="atLeast"/>
        <w:ind w:firstLine="480" w:firstLineChars="200"/>
        <w:rPr>
          <w:rFonts w:ascii="宋体" w:hAnsi="宋体"/>
          <w:color w:val="000000"/>
          <w:sz w:val="24"/>
          <w:szCs w:val="24"/>
          <w:lang w:val="zh-CN"/>
        </w:rPr>
      </w:pPr>
      <w:r>
        <w:rPr>
          <w:rFonts w:hint="eastAsia" w:ascii="宋体" w:hAnsi="宋体"/>
          <w:color w:val="000000"/>
          <w:sz w:val="24"/>
          <w:szCs w:val="24"/>
          <w:lang w:val="zh-CN"/>
        </w:rPr>
        <w:t>四、采购预算：</w:t>
      </w:r>
      <w:r>
        <w:rPr>
          <w:rFonts w:hint="eastAsia" w:ascii="宋体" w:hAnsi="宋体"/>
          <w:color w:val="000000"/>
          <w:sz w:val="24"/>
          <w:szCs w:val="24"/>
        </w:rPr>
        <w:t>根据本项目立项批复意见，本项目采购服务期限为3年。每年预算均为45000元，3年共135000元。其中后面2年的费用以政府财政部门实际批复预算为准，但均不超过45000元。</w:t>
      </w:r>
      <w:r>
        <w:rPr>
          <w:rFonts w:hint="eastAsia" w:ascii="宋体" w:hAnsi="宋体"/>
          <w:bCs/>
          <w:color w:val="000000"/>
          <w:sz w:val="24"/>
          <w:szCs w:val="24"/>
        </w:rPr>
        <w:t>本次报价需对3年费用分别进行报价，评标价为3年报价总和</w:t>
      </w:r>
      <w:r>
        <w:rPr>
          <w:rFonts w:hint="eastAsia" w:ascii="宋体" w:hAnsi="宋体"/>
          <w:color w:val="000000"/>
          <w:sz w:val="24"/>
          <w:szCs w:val="24"/>
        </w:rPr>
        <w:t>（超过采购预算的报价为无效报价，报价应为含税全包价）。</w:t>
      </w:r>
    </w:p>
    <w:p>
      <w:pPr>
        <w:autoSpaceDE w:val="0"/>
        <w:autoSpaceDN w:val="0"/>
        <w:adjustRightInd w:val="0"/>
        <w:snapToGrid w:val="0"/>
        <w:spacing w:line="420" w:lineRule="atLeast"/>
        <w:ind w:firstLine="480" w:firstLineChars="200"/>
        <w:rPr>
          <w:rFonts w:ascii="宋体" w:hAnsi="宋体"/>
          <w:color w:val="000000"/>
          <w:sz w:val="24"/>
          <w:szCs w:val="24"/>
          <w:lang w:val="zh-CN"/>
        </w:rPr>
      </w:pPr>
      <w:r>
        <w:rPr>
          <w:rFonts w:hint="eastAsia" w:ascii="宋体" w:hAnsi="宋体"/>
          <w:color w:val="000000"/>
          <w:sz w:val="24"/>
          <w:szCs w:val="24"/>
          <w:lang w:val="zh-CN"/>
        </w:rPr>
        <w:t>五、报价人资格要求：</w:t>
      </w:r>
    </w:p>
    <w:p>
      <w:pPr>
        <w:autoSpaceDE w:val="0"/>
        <w:autoSpaceDN w:val="0"/>
        <w:adjustRightInd w:val="0"/>
        <w:snapToGrid w:val="0"/>
        <w:spacing w:line="420" w:lineRule="atLeast"/>
        <w:ind w:firstLine="523" w:firstLineChars="218"/>
        <w:rPr>
          <w:rFonts w:ascii="宋体" w:hAnsi="宋体"/>
          <w:color w:val="000000"/>
          <w:sz w:val="24"/>
          <w:szCs w:val="24"/>
        </w:rPr>
      </w:pPr>
      <w:r>
        <w:rPr>
          <w:rFonts w:hint="eastAsia" w:ascii="宋体" w:hAnsi="宋体"/>
          <w:color w:val="000000"/>
          <w:sz w:val="24"/>
          <w:szCs w:val="24"/>
        </w:rPr>
        <w:t>1、必须是具有独立承担民事责任能力的在中华人民共和国境内注册的法人或其他组织或自然人。</w:t>
      </w:r>
    </w:p>
    <w:p>
      <w:pPr>
        <w:autoSpaceDE w:val="0"/>
        <w:autoSpaceDN w:val="0"/>
        <w:adjustRightInd w:val="0"/>
        <w:snapToGrid w:val="0"/>
        <w:spacing w:line="420" w:lineRule="atLeast"/>
        <w:ind w:firstLine="523" w:firstLineChars="218"/>
        <w:rPr>
          <w:rFonts w:ascii="宋体" w:hAnsi="宋体"/>
          <w:color w:val="000000"/>
          <w:sz w:val="24"/>
          <w:szCs w:val="24"/>
        </w:rPr>
      </w:pPr>
      <w:r>
        <w:rPr>
          <w:rFonts w:hint="eastAsia" w:ascii="宋体" w:hAnsi="宋体"/>
          <w:color w:val="000000"/>
          <w:sz w:val="24"/>
          <w:szCs w:val="24"/>
        </w:rPr>
        <w:t>2、必须具有从事本项目的经营范围和专业技术能力。</w:t>
      </w:r>
    </w:p>
    <w:p>
      <w:pPr>
        <w:autoSpaceDE w:val="0"/>
        <w:autoSpaceDN w:val="0"/>
        <w:adjustRightInd w:val="0"/>
        <w:snapToGrid w:val="0"/>
        <w:spacing w:line="420" w:lineRule="atLeast"/>
        <w:ind w:firstLine="523" w:firstLineChars="218"/>
        <w:rPr>
          <w:rFonts w:ascii="宋体" w:hAnsi="宋体"/>
          <w:color w:val="000000"/>
          <w:sz w:val="24"/>
          <w:szCs w:val="24"/>
        </w:rPr>
      </w:pPr>
      <w:r>
        <w:rPr>
          <w:rFonts w:hint="eastAsia" w:ascii="宋体" w:hAnsi="宋体"/>
          <w:color w:val="000000"/>
          <w:sz w:val="24"/>
          <w:szCs w:val="24"/>
        </w:rPr>
        <w:t>3、参加政府采购活动前三年内，在经营活动中没有重大违法记录。</w:t>
      </w:r>
    </w:p>
    <w:p>
      <w:pPr>
        <w:autoSpaceDE w:val="0"/>
        <w:autoSpaceDN w:val="0"/>
        <w:adjustRightInd w:val="0"/>
        <w:snapToGrid w:val="0"/>
        <w:spacing w:line="420" w:lineRule="atLeast"/>
        <w:ind w:firstLine="523" w:firstLineChars="218"/>
        <w:rPr>
          <w:rFonts w:ascii="宋体" w:hAnsi="宋体"/>
          <w:color w:val="000000"/>
          <w:sz w:val="24"/>
          <w:szCs w:val="24"/>
        </w:rPr>
      </w:pPr>
      <w:r>
        <w:rPr>
          <w:rFonts w:hint="eastAsia" w:ascii="宋体" w:hAnsi="宋体"/>
          <w:color w:val="000000"/>
          <w:sz w:val="24"/>
          <w:szCs w:val="24"/>
        </w:rPr>
        <w:t>4、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p>
    <w:p>
      <w:pPr>
        <w:autoSpaceDE w:val="0"/>
        <w:autoSpaceDN w:val="0"/>
        <w:adjustRightInd w:val="0"/>
        <w:snapToGrid w:val="0"/>
        <w:spacing w:line="420" w:lineRule="atLeast"/>
        <w:ind w:firstLine="523" w:firstLineChars="218"/>
        <w:rPr>
          <w:rFonts w:ascii="宋体" w:hAnsi="宋体"/>
          <w:color w:val="000000"/>
          <w:sz w:val="24"/>
          <w:szCs w:val="24"/>
        </w:rPr>
      </w:pPr>
      <w:r>
        <w:rPr>
          <w:rFonts w:hint="eastAsia" w:ascii="宋体" w:hAnsi="宋体"/>
          <w:color w:val="000000"/>
          <w:sz w:val="24"/>
          <w:szCs w:val="24"/>
        </w:rPr>
        <w:t>5、本项目不接受联合体报价。</w:t>
      </w:r>
    </w:p>
    <w:p>
      <w:pPr>
        <w:adjustRightInd w:val="0"/>
        <w:snapToGrid w:val="0"/>
        <w:spacing w:line="420" w:lineRule="atLeast"/>
        <w:ind w:firstLine="480" w:firstLineChars="200"/>
        <w:rPr>
          <w:rFonts w:ascii="宋体" w:hAnsi="宋体"/>
          <w:color w:val="000000"/>
          <w:sz w:val="24"/>
          <w:szCs w:val="24"/>
        </w:rPr>
      </w:pPr>
      <w:r>
        <w:rPr>
          <w:rFonts w:hint="eastAsia" w:ascii="宋体" w:hAnsi="宋体"/>
          <w:color w:val="000000"/>
          <w:sz w:val="24"/>
          <w:szCs w:val="24"/>
        </w:rPr>
        <w:t>六、采购文件公示时间：2023年10月16日15时－2023年10月19日15时</w:t>
      </w:r>
    </w:p>
    <w:p>
      <w:pPr>
        <w:adjustRightInd w:val="0"/>
        <w:snapToGrid w:val="0"/>
        <w:spacing w:line="420" w:lineRule="atLeast"/>
        <w:ind w:firstLine="480" w:firstLineChars="200"/>
        <w:rPr>
          <w:rFonts w:ascii="宋体" w:hAnsi="宋体"/>
          <w:color w:val="000000"/>
          <w:sz w:val="24"/>
          <w:szCs w:val="24"/>
        </w:rPr>
      </w:pPr>
      <w:r>
        <w:rPr>
          <w:rFonts w:hint="eastAsia" w:ascii="宋体" w:hAnsi="宋体"/>
          <w:color w:val="000000"/>
          <w:sz w:val="24"/>
          <w:szCs w:val="24"/>
        </w:rPr>
        <w:t>七、采购</w:t>
      </w:r>
      <w:r>
        <w:rPr>
          <w:rFonts w:ascii="宋体" w:hAnsi="宋体"/>
          <w:color w:val="000000"/>
          <w:sz w:val="24"/>
          <w:szCs w:val="24"/>
        </w:rPr>
        <w:t>文件</w:t>
      </w:r>
      <w:r>
        <w:rPr>
          <w:rFonts w:hint="eastAsia" w:ascii="宋体" w:hAnsi="宋体"/>
          <w:color w:val="000000"/>
          <w:sz w:val="24"/>
          <w:szCs w:val="24"/>
        </w:rPr>
        <w:t>公示/下载</w:t>
      </w:r>
      <w:r>
        <w:rPr>
          <w:rFonts w:ascii="宋体" w:hAnsi="宋体"/>
          <w:color w:val="000000"/>
          <w:sz w:val="24"/>
          <w:szCs w:val="24"/>
        </w:rPr>
        <w:t>：www.hscourt.gov.cn</w:t>
      </w:r>
      <w:r>
        <w:rPr>
          <w:rFonts w:hint="eastAsia" w:ascii="宋体" w:hAnsi="宋体"/>
          <w:color w:val="000000"/>
          <w:sz w:val="24"/>
          <w:szCs w:val="24"/>
        </w:rPr>
        <w:t>（台山市人民法院网）</w:t>
      </w:r>
    </w:p>
    <w:p>
      <w:pPr>
        <w:adjustRightInd w:val="0"/>
        <w:snapToGrid w:val="0"/>
        <w:spacing w:line="420" w:lineRule="atLeast"/>
        <w:ind w:firstLine="480" w:firstLineChars="200"/>
        <w:rPr>
          <w:rFonts w:ascii="宋体" w:hAnsi="宋体"/>
          <w:color w:val="000000"/>
          <w:sz w:val="24"/>
          <w:szCs w:val="24"/>
        </w:rPr>
      </w:pPr>
      <w:r>
        <w:rPr>
          <w:rFonts w:hint="eastAsia" w:ascii="宋体" w:hAnsi="宋体"/>
          <w:color w:val="000000"/>
          <w:sz w:val="24"/>
          <w:szCs w:val="24"/>
        </w:rPr>
        <w:t>八、</w:t>
      </w:r>
      <w:r>
        <w:rPr>
          <w:rFonts w:ascii="宋体" w:hAnsi="宋体"/>
          <w:color w:val="000000"/>
          <w:sz w:val="24"/>
          <w:szCs w:val="24"/>
        </w:rPr>
        <w:t>咨询答疑会</w:t>
      </w:r>
      <w:r>
        <w:rPr>
          <w:rFonts w:hint="eastAsia" w:ascii="宋体" w:hAnsi="宋体"/>
          <w:color w:val="000000"/>
          <w:sz w:val="24"/>
          <w:szCs w:val="24"/>
        </w:rPr>
        <w:t>：</w:t>
      </w:r>
      <w:r>
        <w:rPr>
          <w:rFonts w:ascii="宋体" w:hAnsi="宋体"/>
          <w:color w:val="000000"/>
          <w:sz w:val="24"/>
          <w:szCs w:val="24"/>
        </w:rPr>
        <w:t>本项目不举行答疑会，详情可直接向采购人了解</w:t>
      </w:r>
      <w:r>
        <w:rPr>
          <w:rFonts w:hint="eastAsia" w:ascii="宋体" w:hAnsi="宋体"/>
          <w:color w:val="000000"/>
          <w:sz w:val="24"/>
          <w:szCs w:val="24"/>
        </w:rPr>
        <w:t>。</w:t>
      </w:r>
    </w:p>
    <w:p>
      <w:pPr>
        <w:adjustRightInd w:val="0"/>
        <w:snapToGrid w:val="0"/>
        <w:spacing w:line="420" w:lineRule="atLeast"/>
        <w:ind w:firstLine="480" w:firstLineChars="200"/>
        <w:rPr>
          <w:rFonts w:ascii="宋体" w:hAnsi="宋体"/>
          <w:color w:val="000000"/>
          <w:sz w:val="24"/>
          <w:szCs w:val="24"/>
        </w:rPr>
      </w:pPr>
      <w:r>
        <w:rPr>
          <w:rFonts w:hint="eastAsia" w:ascii="宋体" w:hAnsi="宋体"/>
          <w:color w:val="000000"/>
          <w:sz w:val="24"/>
          <w:szCs w:val="24"/>
        </w:rPr>
        <w:t>九、递交报价文件截止时间：2023年10月1</w:t>
      </w:r>
      <w:r>
        <w:rPr>
          <w:rFonts w:hint="eastAsia" w:ascii="宋体" w:hAnsi="宋体"/>
          <w:color w:val="000000"/>
          <w:sz w:val="24"/>
          <w:szCs w:val="24"/>
          <w:lang w:val="en-US" w:eastAsia="zh-CN"/>
        </w:rPr>
        <w:t>9</w:t>
      </w:r>
      <w:bookmarkStart w:id="43" w:name="_GoBack"/>
      <w:bookmarkEnd w:id="43"/>
      <w:r>
        <w:rPr>
          <w:rFonts w:hint="eastAsia" w:ascii="宋体" w:hAnsi="宋体"/>
          <w:color w:val="000000"/>
          <w:sz w:val="24"/>
          <w:szCs w:val="24"/>
        </w:rPr>
        <w:t>日15时</w:t>
      </w:r>
    </w:p>
    <w:p>
      <w:pPr>
        <w:adjustRightInd w:val="0"/>
        <w:snapToGrid w:val="0"/>
        <w:spacing w:line="420" w:lineRule="atLeast"/>
        <w:ind w:firstLine="480" w:firstLineChars="200"/>
        <w:rPr>
          <w:rFonts w:ascii="宋体" w:hAnsi="宋体"/>
          <w:color w:val="000000"/>
          <w:sz w:val="24"/>
          <w:szCs w:val="24"/>
        </w:rPr>
      </w:pPr>
      <w:r>
        <w:rPr>
          <w:rFonts w:hint="eastAsia" w:ascii="宋体" w:hAnsi="宋体"/>
          <w:color w:val="000000"/>
          <w:sz w:val="24"/>
          <w:szCs w:val="24"/>
        </w:rPr>
        <w:t>十、递交报价文件地点：台山市台城街道沙岗湖路62号</w:t>
      </w:r>
      <w:r>
        <w:rPr>
          <w:rFonts w:ascii="宋体" w:hAnsi="宋体"/>
          <w:color w:val="000000"/>
          <w:sz w:val="24"/>
          <w:szCs w:val="24"/>
        </w:rPr>
        <w:t>办公大楼</w:t>
      </w:r>
      <w:r>
        <w:rPr>
          <w:rFonts w:hint="eastAsia" w:ascii="宋体" w:hAnsi="宋体"/>
          <w:color w:val="000000"/>
          <w:sz w:val="24"/>
          <w:szCs w:val="24"/>
        </w:rPr>
        <w:t>6楼605室（注：报价</w:t>
      </w:r>
      <w:r>
        <w:rPr>
          <w:rFonts w:ascii="宋体" w:hAnsi="宋体"/>
          <w:color w:val="000000"/>
          <w:sz w:val="24"/>
          <w:szCs w:val="24"/>
        </w:rPr>
        <w:t>人代表以密封包装</w:t>
      </w:r>
      <w:r>
        <w:rPr>
          <w:rFonts w:hint="eastAsia" w:ascii="宋体" w:hAnsi="宋体"/>
          <w:color w:val="000000"/>
          <w:sz w:val="24"/>
          <w:szCs w:val="24"/>
        </w:rPr>
        <w:t>方式</w:t>
      </w:r>
      <w:r>
        <w:rPr>
          <w:rFonts w:ascii="宋体" w:hAnsi="宋体"/>
          <w:color w:val="000000"/>
          <w:sz w:val="24"/>
          <w:szCs w:val="24"/>
        </w:rPr>
        <w:t>递交</w:t>
      </w:r>
      <w:r>
        <w:rPr>
          <w:rFonts w:hint="eastAsia" w:ascii="宋体" w:hAnsi="宋体"/>
          <w:color w:val="000000"/>
          <w:sz w:val="24"/>
          <w:szCs w:val="24"/>
        </w:rPr>
        <w:t>）</w:t>
      </w:r>
    </w:p>
    <w:p>
      <w:pPr>
        <w:adjustRightInd w:val="0"/>
        <w:snapToGrid w:val="0"/>
        <w:spacing w:line="420" w:lineRule="atLeast"/>
        <w:ind w:firstLine="480" w:firstLineChars="200"/>
        <w:rPr>
          <w:rFonts w:ascii="宋体" w:hAnsi="宋体"/>
          <w:color w:val="000000"/>
          <w:sz w:val="24"/>
          <w:szCs w:val="24"/>
        </w:rPr>
      </w:pPr>
      <w:r>
        <w:rPr>
          <w:rFonts w:hint="eastAsia" w:ascii="宋体" w:hAnsi="宋体"/>
          <w:color w:val="000000"/>
          <w:sz w:val="24"/>
          <w:szCs w:val="24"/>
        </w:rPr>
        <w:t>十一、开标地点：台山市人民法院（台山市台城街道沙岗湖路62号）</w:t>
      </w:r>
    </w:p>
    <w:p>
      <w:pPr>
        <w:adjustRightInd w:val="0"/>
        <w:snapToGrid w:val="0"/>
        <w:spacing w:line="420" w:lineRule="atLeast"/>
        <w:ind w:firstLine="480" w:firstLineChars="200"/>
        <w:rPr>
          <w:rFonts w:ascii="宋体" w:hAnsi="宋体"/>
          <w:color w:val="000000"/>
          <w:sz w:val="24"/>
          <w:szCs w:val="24"/>
        </w:rPr>
      </w:pPr>
      <w:r>
        <w:rPr>
          <w:rFonts w:hint="eastAsia" w:ascii="宋体" w:hAnsi="宋体"/>
          <w:color w:val="000000"/>
          <w:sz w:val="24"/>
          <w:szCs w:val="24"/>
        </w:rPr>
        <w:t>十二、采购人和联系方式：</w:t>
      </w:r>
      <w:r>
        <w:rPr>
          <w:rFonts w:ascii="宋体" w:hAnsi="宋体"/>
          <w:color w:val="000000"/>
          <w:sz w:val="24"/>
          <w:szCs w:val="24"/>
        </w:rPr>
        <w:t>联系人：</w:t>
      </w:r>
      <w:r>
        <w:rPr>
          <w:rFonts w:hint="eastAsia" w:ascii="宋体" w:hAnsi="宋体"/>
          <w:color w:val="000000"/>
          <w:sz w:val="24"/>
          <w:szCs w:val="24"/>
        </w:rPr>
        <w:t>梁先生，</w:t>
      </w:r>
      <w:r>
        <w:rPr>
          <w:rFonts w:ascii="宋体" w:hAnsi="宋体"/>
          <w:color w:val="000000"/>
          <w:sz w:val="24"/>
          <w:szCs w:val="24"/>
        </w:rPr>
        <w:t>联系电话：075</w:t>
      </w:r>
      <w:r>
        <w:rPr>
          <w:rFonts w:hint="eastAsia" w:ascii="宋体" w:hAnsi="宋体"/>
          <w:color w:val="000000"/>
          <w:sz w:val="24"/>
          <w:szCs w:val="24"/>
        </w:rPr>
        <w:t>0－5557160</w:t>
      </w:r>
    </w:p>
    <w:p>
      <w:pPr>
        <w:adjustRightInd w:val="0"/>
        <w:snapToGrid w:val="0"/>
        <w:spacing w:line="420" w:lineRule="atLeast"/>
        <w:ind w:firstLine="480" w:firstLineChars="200"/>
        <w:rPr>
          <w:rFonts w:ascii="宋体" w:hAnsi="宋体"/>
          <w:color w:val="000000"/>
          <w:sz w:val="24"/>
          <w:szCs w:val="24"/>
        </w:rPr>
      </w:pPr>
      <w:r>
        <w:rPr>
          <w:rFonts w:hint="eastAsia" w:ascii="宋体" w:hAnsi="宋体"/>
          <w:color w:val="000000"/>
          <w:sz w:val="24"/>
          <w:szCs w:val="24"/>
        </w:rPr>
        <w:t>十三、</w:t>
      </w:r>
      <w:r>
        <w:rPr>
          <w:rFonts w:ascii="宋体" w:hAnsi="宋体"/>
          <w:color w:val="000000"/>
          <w:sz w:val="24"/>
          <w:szCs w:val="24"/>
        </w:rPr>
        <w:t>采购</w:t>
      </w:r>
      <w:r>
        <w:rPr>
          <w:rFonts w:hint="eastAsia" w:ascii="宋体" w:hAnsi="宋体"/>
          <w:color w:val="000000"/>
          <w:sz w:val="24"/>
          <w:szCs w:val="24"/>
        </w:rPr>
        <w:t>代理</w:t>
      </w:r>
      <w:r>
        <w:rPr>
          <w:rFonts w:ascii="宋体" w:hAnsi="宋体"/>
          <w:color w:val="000000"/>
          <w:sz w:val="24"/>
          <w:szCs w:val="24"/>
        </w:rPr>
        <w:t>机构</w:t>
      </w:r>
      <w:r>
        <w:rPr>
          <w:rFonts w:hint="eastAsia" w:ascii="宋体" w:hAnsi="宋体"/>
          <w:color w:val="000000"/>
          <w:sz w:val="24"/>
          <w:szCs w:val="24"/>
        </w:rPr>
        <w:t>：无</w:t>
      </w:r>
    </w:p>
    <w:p>
      <w:pPr>
        <w:adjustRightInd w:val="0"/>
        <w:snapToGrid w:val="0"/>
        <w:spacing w:line="420" w:lineRule="atLeast"/>
        <w:ind w:firstLine="480" w:firstLineChars="200"/>
        <w:rPr>
          <w:rFonts w:ascii="宋体" w:hAnsi="宋体"/>
          <w:color w:val="000000"/>
          <w:sz w:val="24"/>
          <w:szCs w:val="24"/>
        </w:rPr>
      </w:pPr>
      <w:r>
        <w:rPr>
          <w:rFonts w:hint="eastAsia" w:ascii="宋体" w:hAnsi="宋体"/>
          <w:color w:val="000000"/>
          <w:sz w:val="24"/>
          <w:szCs w:val="24"/>
        </w:rPr>
        <w:t>十四、公告</w:t>
      </w:r>
      <w:r>
        <w:rPr>
          <w:rFonts w:ascii="宋体" w:hAnsi="宋体"/>
          <w:color w:val="000000"/>
          <w:sz w:val="24"/>
          <w:szCs w:val="24"/>
        </w:rPr>
        <w:t>信息</w:t>
      </w:r>
      <w:r>
        <w:rPr>
          <w:rFonts w:hint="eastAsia" w:ascii="宋体" w:hAnsi="宋体"/>
          <w:color w:val="000000"/>
          <w:sz w:val="24"/>
          <w:szCs w:val="24"/>
        </w:rPr>
        <w:t>查询：</w:t>
      </w:r>
      <w:r>
        <w:rPr>
          <w:rFonts w:ascii="宋体" w:hAnsi="宋体"/>
          <w:color w:val="000000"/>
          <w:sz w:val="24"/>
          <w:szCs w:val="24"/>
        </w:rPr>
        <w:t>www.</w:t>
      </w:r>
      <w:r>
        <w:rPr>
          <w:rFonts w:hint="eastAsia" w:ascii="宋体" w:hAnsi="宋体"/>
          <w:color w:val="000000"/>
          <w:sz w:val="24"/>
          <w:szCs w:val="24"/>
        </w:rPr>
        <w:t>t</w:t>
      </w:r>
      <w:r>
        <w:rPr>
          <w:rFonts w:ascii="宋体" w:hAnsi="宋体"/>
          <w:color w:val="000000"/>
          <w:sz w:val="24"/>
          <w:szCs w:val="24"/>
        </w:rPr>
        <w:t>scourt.gov.cn</w:t>
      </w:r>
      <w:r>
        <w:rPr>
          <w:rFonts w:hint="eastAsia" w:ascii="宋体" w:hAnsi="宋体"/>
          <w:color w:val="000000"/>
          <w:sz w:val="24"/>
          <w:szCs w:val="24"/>
        </w:rPr>
        <w:t>（台山市人民法院网）</w:t>
      </w:r>
    </w:p>
    <w:p>
      <w:pPr>
        <w:adjustRightInd w:val="0"/>
        <w:snapToGrid w:val="0"/>
        <w:spacing w:line="420" w:lineRule="atLeast"/>
        <w:ind w:firstLine="480" w:firstLineChars="200"/>
        <w:rPr>
          <w:rFonts w:ascii="宋体" w:hAnsi="宋体"/>
          <w:color w:val="000000"/>
          <w:sz w:val="24"/>
          <w:szCs w:val="24"/>
        </w:rPr>
      </w:pPr>
      <w:r>
        <w:rPr>
          <w:rFonts w:ascii="宋体" w:hAnsi="宋体"/>
          <w:color w:val="000000"/>
          <w:sz w:val="24"/>
          <w:szCs w:val="24"/>
        </w:rPr>
        <w:t>若</w:t>
      </w:r>
      <w:r>
        <w:rPr>
          <w:rFonts w:hint="eastAsia" w:ascii="宋体" w:hAnsi="宋体"/>
          <w:color w:val="000000"/>
          <w:sz w:val="24"/>
          <w:szCs w:val="24"/>
        </w:rPr>
        <w:t>采购</w:t>
      </w:r>
      <w:r>
        <w:rPr>
          <w:rFonts w:ascii="宋体" w:hAnsi="宋体"/>
          <w:color w:val="000000"/>
          <w:sz w:val="24"/>
          <w:szCs w:val="24"/>
        </w:rPr>
        <w:t>文件有任何修改或更正通知</w:t>
      </w:r>
      <w:r>
        <w:rPr>
          <w:rFonts w:hint="eastAsia" w:ascii="宋体" w:hAnsi="宋体"/>
          <w:color w:val="000000"/>
          <w:sz w:val="24"/>
          <w:szCs w:val="24"/>
        </w:rPr>
        <w:t>，报价</w:t>
      </w:r>
      <w:r>
        <w:rPr>
          <w:rFonts w:ascii="宋体" w:hAnsi="宋体"/>
          <w:color w:val="000000"/>
          <w:sz w:val="24"/>
          <w:szCs w:val="24"/>
        </w:rPr>
        <w:t>截止时间前24小时在原公告栏发布。</w:t>
      </w:r>
    </w:p>
    <w:p>
      <w:pPr>
        <w:pStyle w:val="2"/>
        <w:pageBreakBefore/>
        <w:numPr>
          <w:ilvl w:val="0"/>
          <w:numId w:val="0"/>
        </w:numPr>
        <w:snapToGrid w:val="0"/>
        <w:spacing w:line="500" w:lineRule="atLeast"/>
        <w:rPr>
          <w:rFonts w:ascii="黑体" w:hAnsi="黑体" w:eastAsia="黑体"/>
          <w:color w:val="000000"/>
          <w:sz w:val="30"/>
          <w:szCs w:val="30"/>
        </w:rPr>
      </w:pPr>
      <w:bookmarkStart w:id="3" w:name="_Toc49329247"/>
      <w:bookmarkStart w:id="4" w:name="_Toc78604588"/>
      <w:bookmarkStart w:id="5" w:name="_Toc113157416"/>
      <w:bookmarkStart w:id="6" w:name="_Toc70360949"/>
      <w:bookmarkStart w:id="7" w:name="_Toc78604589"/>
      <w:bookmarkStart w:id="8" w:name="_Toc49329248"/>
      <w:bookmarkStart w:id="9" w:name="_Toc113157417"/>
      <w:r>
        <w:rPr>
          <w:rFonts w:hint="eastAsia" w:ascii="黑体" w:hAnsi="黑体" w:eastAsia="黑体"/>
          <w:color w:val="000000"/>
          <w:sz w:val="30"/>
          <w:szCs w:val="30"/>
        </w:rPr>
        <w:t>第二部分　</w:t>
      </w:r>
      <w:bookmarkEnd w:id="3"/>
      <w:bookmarkEnd w:id="4"/>
      <w:bookmarkEnd w:id="5"/>
      <w:bookmarkStart w:id="10" w:name="_Toc159385042"/>
      <w:r>
        <w:rPr>
          <w:rFonts w:hint="eastAsia" w:ascii="黑体" w:hAnsi="黑体" w:eastAsia="黑体"/>
          <w:color w:val="000000"/>
          <w:sz w:val="30"/>
          <w:szCs w:val="30"/>
        </w:rPr>
        <w:t>用户需求书</w:t>
      </w:r>
      <w:bookmarkEnd w:id="6"/>
    </w:p>
    <w:bookmarkEnd w:id="7"/>
    <w:bookmarkEnd w:id="8"/>
    <w:bookmarkEnd w:id="9"/>
    <w:bookmarkEnd w:id="10"/>
    <w:p>
      <w:pPr>
        <w:pStyle w:val="20"/>
        <w:adjustRightInd w:val="0"/>
        <w:snapToGrid w:val="0"/>
        <w:spacing w:line="500" w:lineRule="atLeast"/>
        <w:ind w:firstLine="482" w:firstLineChars="200"/>
        <w:rPr>
          <w:b/>
          <w:bCs/>
          <w:color w:val="000000"/>
          <w:sz w:val="24"/>
          <w:szCs w:val="24"/>
        </w:rPr>
      </w:pPr>
      <w:bookmarkStart w:id="11" w:name="_Toc70360950"/>
      <w:r>
        <w:rPr>
          <w:rFonts w:hint="eastAsia"/>
          <w:b/>
          <w:bCs/>
          <w:color w:val="000000"/>
          <w:sz w:val="24"/>
          <w:szCs w:val="24"/>
        </w:rPr>
        <w:t>一、项目概述</w:t>
      </w:r>
    </w:p>
    <w:p>
      <w:pPr>
        <w:pStyle w:val="20"/>
        <w:adjustRightInd w:val="0"/>
        <w:snapToGrid w:val="0"/>
        <w:spacing w:line="500" w:lineRule="atLeast"/>
        <w:ind w:firstLine="482" w:firstLineChars="200"/>
        <w:rPr>
          <w:b/>
          <w:bCs/>
          <w:color w:val="000000"/>
          <w:sz w:val="24"/>
          <w:szCs w:val="24"/>
        </w:rPr>
      </w:pPr>
      <w:r>
        <w:rPr>
          <w:rFonts w:hint="eastAsia"/>
          <w:b/>
          <w:bCs/>
          <w:color w:val="000000"/>
          <w:sz w:val="24"/>
          <w:szCs w:val="24"/>
        </w:rPr>
        <w:t>（一）基本情况</w:t>
      </w:r>
    </w:p>
    <w:p>
      <w:pPr>
        <w:autoSpaceDE w:val="0"/>
        <w:autoSpaceDN w:val="0"/>
        <w:adjustRightInd w:val="0"/>
        <w:snapToGrid w:val="0"/>
        <w:spacing w:line="500" w:lineRule="atLeast"/>
        <w:ind w:firstLine="480" w:firstLineChars="200"/>
        <w:rPr>
          <w:rFonts w:ascii="宋体" w:hAnsi="宋体"/>
          <w:bCs/>
          <w:color w:val="000000"/>
          <w:sz w:val="24"/>
          <w:szCs w:val="24"/>
        </w:rPr>
      </w:pPr>
      <w:r>
        <w:rPr>
          <w:rFonts w:hint="eastAsia" w:ascii="宋体" w:hAnsi="宋体"/>
          <w:bCs/>
          <w:color w:val="000000"/>
          <w:sz w:val="24"/>
          <w:szCs w:val="24"/>
        </w:rPr>
        <w:t>1、项目名称：台山市人民法院2023年机房项目</w:t>
      </w:r>
    </w:p>
    <w:p>
      <w:pPr>
        <w:autoSpaceDE w:val="0"/>
        <w:autoSpaceDN w:val="0"/>
        <w:adjustRightInd w:val="0"/>
        <w:snapToGrid w:val="0"/>
        <w:spacing w:line="500" w:lineRule="atLeast"/>
        <w:ind w:firstLine="480" w:firstLineChars="200"/>
        <w:rPr>
          <w:rFonts w:ascii="宋体" w:hAnsi="宋体"/>
          <w:color w:val="000000"/>
          <w:sz w:val="24"/>
          <w:szCs w:val="24"/>
        </w:rPr>
      </w:pPr>
      <w:r>
        <w:rPr>
          <w:rFonts w:hint="eastAsia" w:ascii="宋体" w:hAnsi="宋体"/>
          <w:bCs/>
          <w:color w:val="000000"/>
          <w:sz w:val="24"/>
          <w:szCs w:val="24"/>
        </w:rPr>
        <w:t>2、采购预算：</w:t>
      </w:r>
      <w:r>
        <w:rPr>
          <w:rFonts w:hint="eastAsia" w:ascii="宋体" w:hAnsi="宋体"/>
          <w:color w:val="000000"/>
          <w:sz w:val="24"/>
          <w:szCs w:val="24"/>
        </w:rPr>
        <w:t>根据本项目立项批复意见，本项目采购服务期限为3年。每年预算均为45000元，3年共135000元。其中后面2年的费用以政府财政部门实际批复预算为准，但均不超过45000元。</w:t>
      </w:r>
      <w:r>
        <w:rPr>
          <w:rFonts w:hint="eastAsia" w:ascii="宋体" w:hAnsi="宋体"/>
          <w:bCs/>
          <w:color w:val="000000"/>
          <w:sz w:val="24"/>
          <w:szCs w:val="24"/>
        </w:rPr>
        <w:t>本次报价需对3年费用分别进行报价，评标价为3年报价总和</w:t>
      </w:r>
      <w:r>
        <w:rPr>
          <w:rFonts w:hint="eastAsia" w:ascii="宋体" w:hAnsi="宋体"/>
          <w:color w:val="000000"/>
          <w:sz w:val="24"/>
          <w:szCs w:val="24"/>
        </w:rPr>
        <w:t>（超过采购预算的报价为无效报价，报价应为含税全包价）。</w:t>
      </w:r>
    </w:p>
    <w:p>
      <w:pPr>
        <w:autoSpaceDE w:val="0"/>
        <w:autoSpaceDN w:val="0"/>
        <w:adjustRightInd w:val="0"/>
        <w:snapToGrid w:val="0"/>
        <w:spacing w:line="500" w:lineRule="atLeast"/>
        <w:ind w:firstLine="482" w:firstLineChars="200"/>
        <w:rPr>
          <w:rFonts w:ascii="宋体" w:hAnsi="宋体" w:cs="宋体"/>
          <w:b/>
          <w:color w:val="000000"/>
          <w:sz w:val="24"/>
        </w:rPr>
      </w:pPr>
      <w:r>
        <w:rPr>
          <w:rFonts w:hint="eastAsia" w:ascii="宋体" w:hAnsi="宋体"/>
          <w:b/>
          <w:color w:val="000000"/>
          <w:sz w:val="24"/>
          <w:szCs w:val="24"/>
        </w:rPr>
        <w:t>（二）</w:t>
      </w:r>
      <w:r>
        <w:rPr>
          <w:rFonts w:hint="eastAsia" w:ascii="宋体" w:hAnsi="宋体" w:cs="宋体"/>
          <w:b/>
          <w:color w:val="000000"/>
          <w:sz w:val="24"/>
          <w:szCs w:val="24"/>
        </w:rPr>
        <w:t>项目背景</w:t>
      </w:r>
    </w:p>
    <w:p>
      <w:pPr>
        <w:adjustRightInd w:val="0"/>
        <w:snapToGrid w:val="0"/>
        <w:spacing w:line="500" w:lineRule="atLeast"/>
        <w:ind w:firstLine="480" w:firstLineChars="200"/>
        <w:rPr>
          <w:rFonts w:ascii="宋体" w:hAnsi="宋体" w:cs="宋体"/>
          <w:color w:val="000000"/>
          <w:sz w:val="24"/>
          <w:szCs w:val="24"/>
        </w:rPr>
      </w:pPr>
      <w:bookmarkStart w:id="12" w:name="_Toc1552195210"/>
      <w:bookmarkStart w:id="13" w:name="_Toc497381829"/>
      <w:r>
        <w:rPr>
          <w:rFonts w:hint="eastAsia" w:ascii="宋体" w:hAnsi="宋体" w:cs="宋体"/>
          <w:color w:val="000000"/>
          <w:sz w:val="24"/>
          <w:szCs w:val="24"/>
        </w:rPr>
        <w:t>由于案件数据及日常办公数据积累，导致台山市人民法院目前数据存储空间加大、应用服务器和数据服务器新增。原来的机柜难以满足现有的设备存放，为了确保网络的正常运行和数据的安全存储，为关键网络设备提供安全、有序的存储空间，需对现有的机房机柜进行升级改造。</w:t>
      </w:r>
    </w:p>
    <w:p>
      <w:pPr>
        <w:adjustRightInd w:val="0"/>
        <w:snapToGrid w:val="0"/>
        <w:spacing w:line="500" w:lineRule="atLeast"/>
        <w:ind w:firstLine="482" w:firstLineChars="200"/>
        <w:rPr>
          <w:rFonts w:ascii="宋体" w:hAnsi="宋体" w:cs="宋体"/>
          <w:b/>
          <w:color w:val="000000"/>
          <w:sz w:val="24"/>
        </w:rPr>
      </w:pPr>
      <w:r>
        <w:rPr>
          <w:rFonts w:hint="eastAsia" w:ascii="宋体" w:hAnsi="宋体" w:cs="宋体"/>
          <w:b/>
          <w:color w:val="000000"/>
          <w:sz w:val="24"/>
          <w:szCs w:val="24"/>
        </w:rPr>
        <w:t>（三）建设目标</w:t>
      </w:r>
      <w:bookmarkEnd w:id="12"/>
    </w:p>
    <w:p>
      <w:pPr>
        <w:pStyle w:val="20"/>
        <w:adjustRightInd w:val="0"/>
        <w:snapToGrid w:val="0"/>
        <w:spacing w:line="500" w:lineRule="atLeast"/>
        <w:ind w:firstLine="480" w:firstLineChars="200"/>
        <w:rPr>
          <w:sz w:val="24"/>
        </w:rPr>
      </w:pPr>
      <w:r>
        <w:rPr>
          <w:rFonts w:hint="eastAsia"/>
          <w:sz w:val="24"/>
        </w:rPr>
        <w:t>项目建设目标是将原有的机房机柜进行升级改造，配备新的机柜及其配套设备安装，并对机房环境进行优化，完善配电系统和空调排气系统。</w:t>
      </w:r>
    </w:p>
    <w:p>
      <w:pPr>
        <w:pStyle w:val="20"/>
        <w:adjustRightInd w:val="0"/>
        <w:snapToGrid w:val="0"/>
        <w:spacing w:line="500" w:lineRule="atLeast"/>
        <w:ind w:firstLine="480" w:firstLineChars="200"/>
        <w:rPr>
          <w:sz w:val="24"/>
        </w:rPr>
      </w:pPr>
      <w:r>
        <w:rPr>
          <w:rFonts w:hint="eastAsia"/>
          <w:sz w:val="24"/>
        </w:rPr>
        <w:t>建设内容如下：</w:t>
      </w:r>
    </w:p>
    <w:p>
      <w:pPr>
        <w:pStyle w:val="20"/>
        <w:adjustRightInd w:val="0"/>
        <w:snapToGrid w:val="0"/>
        <w:spacing w:line="500" w:lineRule="atLeast"/>
        <w:ind w:firstLine="482" w:firstLineChars="200"/>
        <w:rPr>
          <w:b/>
          <w:bCs/>
          <w:color w:val="000000"/>
          <w:sz w:val="24"/>
          <w:szCs w:val="24"/>
        </w:rPr>
      </w:pPr>
      <w:r>
        <w:rPr>
          <w:rFonts w:hint="eastAsia"/>
          <w:b/>
          <w:bCs/>
          <w:color w:val="000000"/>
          <w:sz w:val="24"/>
          <w:szCs w:val="24"/>
        </w:rPr>
        <w:t>二、采购内容清单</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5"/>
        <w:gridCol w:w="1489"/>
        <w:gridCol w:w="4015"/>
        <w:gridCol w:w="1090"/>
        <w:gridCol w:w="1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 w:type="dxa"/>
            <w:shd w:val="clear" w:color="auto" w:fill="auto"/>
            <w:vAlign w:val="center"/>
          </w:tcPr>
          <w:p>
            <w:pPr>
              <w:adjustRightInd w:val="0"/>
              <w:snapToGrid w:val="0"/>
              <w:jc w:val="center"/>
              <w:rPr>
                <w:rFonts w:ascii="宋体" w:hAnsi="宋体" w:cs="宋体"/>
                <w:color w:val="000000"/>
                <w:kern w:val="0"/>
              </w:rPr>
            </w:pPr>
            <w:r>
              <w:rPr>
                <w:rFonts w:hint="eastAsia" w:ascii="宋体" w:hAnsi="宋体" w:cs="宋体"/>
                <w:color w:val="000000"/>
                <w:kern w:val="0"/>
              </w:rPr>
              <w:t>序号</w:t>
            </w:r>
          </w:p>
        </w:tc>
        <w:tc>
          <w:tcPr>
            <w:tcW w:w="1489" w:type="dxa"/>
            <w:shd w:val="clear" w:color="auto" w:fill="auto"/>
            <w:vAlign w:val="center"/>
          </w:tcPr>
          <w:p>
            <w:pPr>
              <w:adjustRightInd w:val="0"/>
              <w:snapToGrid w:val="0"/>
              <w:jc w:val="center"/>
              <w:rPr>
                <w:rFonts w:ascii="宋体" w:hAnsi="宋体" w:cs="宋体"/>
                <w:color w:val="000000"/>
                <w:kern w:val="0"/>
              </w:rPr>
            </w:pPr>
            <w:r>
              <w:rPr>
                <w:rFonts w:hint="eastAsia" w:ascii="宋体" w:hAnsi="宋体" w:cs="宋体"/>
                <w:color w:val="000000"/>
                <w:kern w:val="0"/>
              </w:rPr>
              <w:t>名称</w:t>
            </w:r>
          </w:p>
        </w:tc>
        <w:tc>
          <w:tcPr>
            <w:tcW w:w="4015" w:type="dxa"/>
            <w:shd w:val="clear" w:color="auto" w:fill="auto"/>
            <w:vAlign w:val="center"/>
          </w:tcPr>
          <w:p>
            <w:pPr>
              <w:adjustRightInd w:val="0"/>
              <w:snapToGrid w:val="0"/>
              <w:jc w:val="center"/>
              <w:rPr>
                <w:rFonts w:ascii="宋体" w:hAnsi="宋体" w:cs="宋体"/>
                <w:color w:val="000000"/>
                <w:kern w:val="0"/>
              </w:rPr>
            </w:pPr>
            <w:r>
              <w:rPr>
                <w:rFonts w:hint="eastAsia" w:ascii="宋体" w:hAnsi="宋体" w:cs="宋体"/>
                <w:color w:val="000000"/>
                <w:kern w:val="0"/>
              </w:rPr>
              <w:t>技术规格</w:t>
            </w:r>
          </w:p>
        </w:tc>
        <w:tc>
          <w:tcPr>
            <w:tcW w:w="1090" w:type="dxa"/>
            <w:shd w:val="clear" w:color="auto" w:fill="auto"/>
            <w:vAlign w:val="center"/>
          </w:tcPr>
          <w:p>
            <w:pPr>
              <w:adjustRightInd w:val="0"/>
              <w:snapToGrid w:val="0"/>
              <w:jc w:val="center"/>
              <w:rPr>
                <w:rFonts w:ascii="宋体" w:hAnsi="宋体" w:cs="宋体"/>
                <w:color w:val="000000"/>
                <w:kern w:val="0"/>
              </w:rPr>
            </w:pPr>
            <w:r>
              <w:rPr>
                <w:rFonts w:hint="eastAsia" w:ascii="宋体" w:hAnsi="宋体" w:cs="宋体"/>
                <w:color w:val="000000"/>
                <w:kern w:val="0"/>
              </w:rPr>
              <w:t>单位</w:t>
            </w:r>
          </w:p>
        </w:tc>
        <w:tc>
          <w:tcPr>
            <w:tcW w:w="1003" w:type="dxa"/>
            <w:shd w:val="clear" w:color="auto" w:fill="auto"/>
            <w:vAlign w:val="center"/>
          </w:tcPr>
          <w:p>
            <w:pPr>
              <w:adjustRightInd w:val="0"/>
              <w:snapToGrid w:val="0"/>
              <w:jc w:val="center"/>
              <w:rPr>
                <w:rFonts w:ascii="宋体" w:hAnsi="宋体" w:cs="宋体"/>
                <w:color w:val="000000"/>
                <w:kern w:val="0"/>
              </w:rPr>
            </w:pPr>
            <w:r>
              <w:rPr>
                <w:rFonts w:hint="eastAsia" w:ascii="宋体" w:hAnsi="宋体" w:cs="宋体"/>
                <w:color w:val="000000"/>
                <w:kern w:val="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 w:type="dxa"/>
            <w:shd w:val="clear" w:color="auto" w:fill="auto"/>
            <w:vAlign w:val="center"/>
          </w:tcPr>
          <w:p>
            <w:pPr>
              <w:adjustRightInd w:val="0"/>
              <w:snapToGrid w:val="0"/>
              <w:jc w:val="center"/>
              <w:rPr>
                <w:rFonts w:ascii="宋体" w:hAnsi="宋体" w:cs="宋体"/>
                <w:color w:val="000000"/>
                <w:kern w:val="0"/>
              </w:rPr>
            </w:pPr>
            <w:r>
              <w:rPr>
                <w:rFonts w:hint="eastAsia" w:ascii="宋体" w:hAnsi="宋体" w:cs="宋体"/>
                <w:color w:val="000000"/>
                <w:kern w:val="0"/>
              </w:rPr>
              <w:t>1</w:t>
            </w:r>
          </w:p>
        </w:tc>
        <w:tc>
          <w:tcPr>
            <w:tcW w:w="1489" w:type="dxa"/>
            <w:shd w:val="clear" w:color="auto" w:fill="auto"/>
            <w:vAlign w:val="center"/>
          </w:tcPr>
          <w:p>
            <w:pPr>
              <w:widowControl/>
              <w:jc w:val="left"/>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服务器机柜</w:t>
            </w:r>
          </w:p>
        </w:tc>
        <w:tc>
          <w:tcPr>
            <w:tcW w:w="4015" w:type="dxa"/>
            <w:shd w:val="clear" w:color="auto" w:fill="auto"/>
            <w:vAlign w:val="center"/>
          </w:tcPr>
          <w:p>
            <w:pPr>
              <w:widowControl/>
              <w:jc w:val="left"/>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 xml:space="preserve">600*1400*2000mm，配置≥200mm的冷通道，前钢化玻璃门，后双开铁板门                                                           安装立柱无极调节，满足各类19寸设备上架强弱电走线分离设计                                                               机柜框架要求高强度A级优质碳素冷轧钢板1.钢材厚度达到2.0mm，顶、底1.2 mm 前后门1.5 mm支架2.0 mm 理线架1.5mm，                                                                                                                                                    九折型材整体焊接框架，机柜静态承重2700Kg机架表面进行脱脂、硅烷、纯水清洗、静电喷塑处理，不脱漆、耐酸碱、耐溶剂、耐腐蚀、耐指纹不受手汗影响、附着力100％附着、抗冲击，黑色RAL9005，防护达到IP20标准；                                                          表面处理采用高硬度粉沫静电喷涂和高温烤漆处理工艺，表层外观光洁、色泽均匀、无露底、无流积、无起泡、无裂纹、无桔皮、金属件无毛刺和锈蚀、防静电；                                                                                                                                  </w:t>
            </w:r>
          </w:p>
        </w:tc>
        <w:tc>
          <w:tcPr>
            <w:tcW w:w="1090" w:type="dxa"/>
            <w:shd w:val="clear" w:color="auto" w:fill="auto"/>
            <w:vAlign w:val="center"/>
          </w:tcPr>
          <w:p>
            <w:pPr>
              <w:widowControl/>
              <w:jc w:val="center"/>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台</w:t>
            </w:r>
          </w:p>
        </w:tc>
        <w:tc>
          <w:tcPr>
            <w:tcW w:w="1003" w:type="dxa"/>
            <w:shd w:val="clear" w:color="auto" w:fill="auto"/>
            <w:vAlign w:val="center"/>
          </w:tcPr>
          <w:p>
            <w:pPr>
              <w:widowControl/>
              <w:jc w:val="center"/>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 w:type="dxa"/>
            <w:shd w:val="clear" w:color="auto" w:fill="auto"/>
            <w:vAlign w:val="center"/>
          </w:tcPr>
          <w:p>
            <w:pPr>
              <w:adjustRightInd w:val="0"/>
              <w:snapToGrid w:val="0"/>
              <w:jc w:val="center"/>
              <w:rPr>
                <w:rFonts w:ascii="宋体" w:hAnsi="宋体" w:cs="宋体"/>
                <w:color w:val="000000"/>
                <w:kern w:val="0"/>
              </w:rPr>
            </w:pPr>
            <w:r>
              <w:rPr>
                <w:rFonts w:hint="eastAsia" w:ascii="宋体" w:hAnsi="宋体" w:cs="宋体"/>
                <w:color w:val="000000"/>
                <w:kern w:val="0"/>
              </w:rPr>
              <w:t>2</w:t>
            </w:r>
          </w:p>
        </w:tc>
        <w:tc>
          <w:tcPr>
            <w:tcW w:w="1489" w:type="dxa"/>
            <w:shd w:val="clear" w:color="auto" w:fill="auto"/>
            <w:vAlign w:val="center"/>
          </w:tcPr>
          <w:p>
            <w:pPr>
              <w:widowControl/>
              <w:jc w:val="left"/>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机柜侧板</w:t>
            </w:r>
          </w:p>
        </w:tc>
        <w:tc>
          <w:tcPr>
            <w:tcW w:w="4015" w:type="dxa"/>
            <w:shd w:val="clear" w:color="auto" w:fill="auto"/>
            <w:vAlign w:val="center"/>
          </w:tcPr>
          <w:p>
            <w:pPr>
              <w:widowControl/>
              <w:jc w:val="left"/>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整块侧板需贴保温棉，提高保温效果</w:t>
            </w:r>
          </w:p>
        </w:tc>
        <w:tc>
          <w:tcPr>
            <w:tcW w:w="1090" w:type="dxa"/>
            <w:shd w:val="clear" w:color="auto" w:fill="auto"/>
            <w:vAlign w:val="center"/>
          </w:tcPr>
          <w:p>
            <w:pPr>
              <w:widowControl/>
              <w:jc w:val="center"/>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块</w:t>
            </w:r>
          </w:p>
        </w:tc>
        <w:tc>
          <w:tcPr>
            <w:tcW w:w="1003" w:type="dxa"/>
            <w:shd w:val="clear" w:color="auto" w:fill="auto"/>
            <w:vAlign w:val="center"/>
          </w:tcPr>
          <w:p>
            <w:pPr>
              <w:widowControl/>
              <w:jc w:val="center"/>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 w:type="dxa"/>
            <w:shd w:val="clear" w:color="auto" w:fill="auto"/>
            <w:vAlign w:val="center"/>
          </w:tcPr>
          <w:p>
            <w:pPr>
              <w:adjustRightInd w:val="0"/>
              <w:snapToGrid w:val="0"/>
              <w:jc w:val="center"/>
              <w:rPr>
                <w:rFonts w:ascii="宋体" w:hAnsi="宋体" w:cs="宋体"/>
                <w:color w:val="000000"/>
                <w:kern w:val="0"/>
              </w:rPr>
            </w:pPr>
            <w:r>
              <w:rPr>
                <w:rFonts w:hint="eastAsia" w:ascii="宋体" w:hAnsi="宋体" w:cs="宋体"/>
                <w:color w:val="000000"/>
                <w:kern w:val="0"/>
              </w:rPr>
              <w:t>3</w:t>
            </w:r>
          </w:p>
        </w:tc>
        <w:tc>
          <w:tcPr>
            <w:tcW w:w="1489" w:type="dxa"/>
            <w:shd w:val="clear" w:color="auto" w:fill="auto"/>
            <w:vAlign w:val="center"/>
          </w:tcPr>
          <w:p>
            <w:pPr>
              <w:widowControl/>
              <w:jc w:val="left"/>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并柜件</w:t>
            </w:r>
          </w:p>
        </w:tc>
        <w:tc>
          <w:tcPr>
            <w:tcW w:w="4015" w:type="dxa"/>
            <w:shd w:val="clear" w:color="auto" w:fill="auto"/>
            <w:vAlign w:val="center"/>
          </w:tcPr>
          <w:p>
            <w:pPr>
              <w:widowControl/>
              <w:jc w:val="left"/>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机柜与机柜之间冷通道并柜组件</w:t>
            </w:r>
          </w:p>
        </w:tc>
        <w:tc>
          <w:tcPr>
            <w:tcW w:w="1090" w:type="dxa"/>
            <w:shd w:val="clear" w:color="auto" w:fill="auto"/>
            <w:vAlign w:val="center"/>
          </w:tcPr>
          <w:p>
            <w:pPr>
              <w:widowControl/>
              <w:jc w:val="center"/>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套</w:t>
            </w:r>
          </w:p>
        </w:tc>
        <w:tc>
          <w:tcPr>
            <w:tcW w:w="1003" w:type="dxa"/>
            <w:shd w:val="clear" w:color="auto" w:fill="auto"/>
            <w:vAlign w:val="center"/>
          </w:tcPr>
          <w:p>
            <w:pPr>
              <w:widowControl/>
              <w:jc w:val="center"/>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 w:type="dxa"/>
            <w:shd w:val="clear" w:color="auto" w:fill="auto"/>
            <w:vAlign w:val="center"/>
          </w:tcPr>
          <w:p>
            <w:pPr>
              <w:adjustRightInd w:val="0"/>
              <w:snapToGrid w:val="0"/>
              <w:jc w:val="center"/>
              <w:rPr>
                <w:rFonts w:ascii="宋体" w:hAnsi="宋体" w:cs="宋体"/>
                <w:color w:val="000000"/>
                <w:kern w:val="0"/>
              </w:rPr>
            </w:pPr>
            <w:r>
              <w:rPr>
                <w:rFonts w:hint="eastAsia" w:ascii="宋体" w:hAnsi="宋体" w:cs="宋体"/>
                <w:color w:val="000000"/>
                <w:kern w:val="0"/>
              </w:rPr>
              <w:t>4</w:t>
            </w:r>
          </w:p>
        </w:tc>
        <w:tc>
          <w:tcPr>
            <w:tcW w:w="1489" w:type="dxa"/>
            <w:shd w:val="clear" w:color="auto" w:fill="auto"/>
            <w:vAlign w:val="center"/>
          </w:tcPr>
          <w:p>
            <w:pPr>
              <w:widowControl/>
              <w:jc w:val="left"/>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理线板</w:t>
            </w:r>
          </w:p>
        </w:tc>
        <w:tc>
          <w:tcPr>
            <w:tcW w:w="4015" w:type="dxa"/>
            <w:shd w:val="clear" w:color="auto" w:fill="auto"/>
            <w:vAlign w:val="center"/>
          </w:tcPr>
          <w:p>
            <w:pPr>
              <w:widowControl/>
              <w:jc w:val="left"/>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机柜后端左右安装，尺寸100*2000mm，具有固定PDU及走线功能</w:t>
            </w:r>
          </w:p>
        </w:tc>
        <w:tc>
          <w:tcPr>
            <w:tcW w:w="1090" w:type="dxa"/>
            <w:shd w:val="clear" w:color="auto" w:fill="auto"/>
            <w:vAlign w:val="center"/>
          </w:tcPr>
          <w:p>
            <w:pPr>
              <w:widowControl/>
              <w:jc w:val="center"/>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块</w:t>
            </w:r>
          </w:p>
        </w:tc>
        <w:tc>
          <w:tcPr>
            <w:tcW w:w="1003" w:type="dxa"/>
            <w:shd w:val="clear" w:color="auto" w:fill="auto"/>
            <w:vAlign w:val="center"/>
          </w:tcPr>
          <w:p>
            <w:pPr>
              <w:widowControl/>
              <w:jc w:val="center"/>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 w:type="dxa"/>
            <w:shd w:val="clear" w:color="auto" w:fill="auto"/>
            <w:vAlign w:val="center"/>
          </w:tcPr>
          <w:p>
            <w:pPr>
              <w:adjustRightInd w:val="0"/>
              <w:snapToGrid w:val="0"/>
              <w:jc w:val="center"/>
              <w:rPr>
                <w:rFonts w:ascii="宋体" w:hAnsi="宋体" w:cs="宋体"/>
                <w:color w:val="000000"/>
                <w:kern w:val="0"/>
              </w:rPr>
            </w:pPr>
            <w:r>
              <w:rPr>
                <w:rFonts w:hint="eastAsia" w:ascii="宋体" w:hAnsi="宋体" w:cs="宋体"/>
                <w:color w:val="000000"/>
                <w:kern w:val="0"/>
              </w:rPr>
              <w:t>5</w:t>
            </w:r>
          </w:p>
        </w:tc>
        <w:tc>
          <w:tcPr>
            <w:tcW w:w="1489" w:type="dxa"/>
            <w:shd w:val="clear" w:color="auto" w:fill="auto"/>
            <w:vAlign w:val="center"/>
          </w:tcPr>
          <w:p>
            <w:pPr>
              <w:widowControl/>
              <w:jc w:val="left"/>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盲板</w:t>
            </w:r>
          </w:p>
        </w:tc>
        <w:tc>
          <w:tcPr>
            <w:tcW w:w="4015" w:type="dxa"/>
            <w:shd w:val="clear" w:color="auto" w:fill="auto"/>
            <w:vAlign w:val="center"/>
          </w:tcPr>
          <w:p>
            <w:pPr>
              <w:widowControl/>
              <w:jc w:val="left"/>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1U，免螺丝安装盲板</w:t>
            </w:r>
          </w:p>
        </w:tc>
        <w:tc>
          <w:tcPr>
            <w:tcW w:w="1090" w:type="dxa"/>
            <w:shd w:val="clear" w:color="auto" w:fill="auto"/>
            <w:vAlign w:val="center"/>
          </w:tcPr>
          <w:p>
            <w:pPr>
              <w:widowControl/>
              <w:jc w:val="center"/>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块</w:t>
            </w:r>
          </w:p>
        </w:tc>
        <w:tc>
          <w:tcPr>
            <w:tcW w:w="1003" w:type="dxa"/>
            <w:shd w:val="clear" w:color="auto" w:fill="auto"/>
            <w:vAlign w:val="center"/>
          </w:tcPr>
          <w:p>
            <w:pPr>
              <w:widowControl/>
              <w:jc w:val="center"/>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 w:type="dxa"/>
            <w:shd w:val="clear" w:color="auto" w:fill="auto"/>
            <w:vAlign w:val="center"/>
          </w:tcPr>
          <w:p>
            <w:pPr>
              <w:adjustRightInd w:val="0"/>
              <w:snapToGrid w:val="0"/>
              <w:jc w:val="center"/>
              <w:rPr>
                <w:rFonts w:ascii="宋体" w:hAnsi="宋体" w:cs="宋体"/>
                <w:color w:val="000000"/>
                <w:kern w:val="0"/>
              </w:rPr>
            </w:pPr>
            <w:r>
              <w:rPr>
                <w:rFonts w:hint="eastAsia" w:ascii="宋体" w:hAnsi="宋体" w:cs="宋体"/>
                <w:color w:val="000000"/>
                <w:kern w:val="0"/>
              </w:rPr>
              <w:t>6</w:t>
            </w:r>
          </w:p>
        </w:tc>
        <w:tc>
          <w:tcPr>
            <w:tcW w:w="1489" w:type="dxa"/>
            <w:shd w:val="clear" w:color="auto" w:fill="auto"/>
            <w:vAlign w:val="center"/>
          </w:tcPr>
          <w:p>
            <w:pPr>
              <w:widowControl/>
              <w:jc w:val="left"/>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服务器托盘</w:t>
            </w:r>
          </w:p>
        </w:tc>
        <w:tc>
          <w:tcPr>
            <w:tcW w:w="4015" w:type="dxa"/>
            <w:shd w:val="clear" w:color="auto" w:fill="auto"/>
            <w:vAlign w:val="center"/>
          </w:tcPr>
          <w:p>
            <w:pPr>
              <w:widowControl/>
              <w:jc w:val="left"/>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承重能力不低于80KG</w:t>
            </w:r>
          </w:p>
        </w:tc>
        <w:tc>
          <w:tcPr>
            <w:tcW w:w="1090" w:type="dxa"/>
            <w:shd w:val="clear" w:color="auto" w:fill="auto"/>
            <w:vAlign w:val="center"/>
          </w:tcPr>
          <w:p>
            <w:pPr>
              <w:widowControl/>
              <w:jc w:val="center"/>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块</w:t>
            </w:r>
          </w:p>
        </w:tc>
        <w:tc>
          <w:tcPr>
            <w:tcW w:w="1003" w:type="dxa"/>
            <w:shd w:val="clear" w:color="auto" w:fill="auto"/>
            <w:vAlign w:val="center"/>
          </w:tcPr>
          <w:p>
            <w:pPr>
              <w:widowControl/>
              <w:jc w:val="center"/>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 w:type="dxa"/>
            <w:shd w:val="clear" w:color="auto" w:fill="auto"/>
            <w:vAlign w:val="center"/>
          </w:tcPr>
          <w:p>
            <w:pPr>
              <w:adjustRightInd w:val="0"/>
              <w:snapToGrid w:val="0"/>
              <w:jc w:val="center"/>
              <w:rPr>
                <w:rFonts w:ascii="宋体" w:hAnsi="宋体" w:cs="宋体"/>
                <w:color w:val="000000"/>
                <w:kern w:val="0"/>
              </w:rPr>
            </w:pPr>
            <w:r>
              <w:rPr>
                <w:rFonts w:hint="eastAsia" w:ascii="宋体" w:hAnsi="宋体" w:cs="宋体"/>
                <w:color w:val="000000"/>
                <w:kern w:val="0"/>
              </w:rPr>
              <w:t>7</w:t>
            </w:r>
          </w:p>
        </w:tc>
        <w:tc>
          <w:tcPr>
            <w:tcW w:w="1489" w:type="dxa"/>
            <w:shd w:val="clear" w:color="auto" w:fill="auto"/>
            <w:vAlign w:val="center"/>
          </w:tcPr>
          <w:p>
            <w:pPr>
              <w:widowControl/>
              <w:jc w:val="left"/>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导轨</w:t>
            </w:r>
          </w:p>
        </w:tc>
        <w:tc>
          <w:tcPr>
            <w:tcW w:w="4015" w:type="dxa"/>
            <w:shd w:val="clear" w:color="auto" w:fill="auto"/>
            <w:vAlign w:val="center"/>
          </w:tcPr>
          <w:p>
            <w:pPr>
              <w:widowControl/>
              <w:jc w:val="left"/>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L型</w:t>
            </w:r>
          </w:p>
        </w:tc>
        <w:tc>
          <w:tcPr>
            <w:tcW w:w="1090" w:type="dxa"/>
            <w:shd w:val="clear" w:color="auto" w:fill="auto"/>
            <w:vAlign w:val="center"/>
          </w:tcPr>
          <w:p>
            <w:pPr>
              <w:widowControl/>
              <w:jc w:val="center"/>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对</w:t>
            </w:r>
          </w:p>
        </w:tc>
        <w:tc>
          <w:tcPr>
            <w:tcW w:w="1003" w:type="dxa"/>
            <w:shd w:val="clear" w:color="auto" w:fill="auto"/>
            <w:vAlign w:val="center"/>
          </w:tcPr>
          <w:p>
            <w:pPr>
              <w:widowControl/>
              <w:jc w:val="center"/>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cs="宋体"/>
                <w:color w:val="000000"/>
                <w:kern w:val="0"/>
              </w:rPr>
            </w:pPr>
            <w:r>
              <w:rPr>
                <w:rFonts w:hint="eastAsia" w:ascii="宋体" w:hAnsi="宋体" w:cs="宋体"/>
                <w:color w:val="000000"/>
                <w:kern w:val="0"/>
              </w:rPr>
              <w:t>8</w:t>
            </w:r>
          </w:p>
        </w:tc>
        <w:tc>
          <w:tcPr>
            <w:tcW w:w="14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木托板、包装</w:t>
            </w:r>
          </w:p>
        </w:tc>
        <w:tc>
          <w:tcPr>
            <w:tcW w:w="40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外包装，木托底板</w:t>
            </w:r>
          </w:p>
        </w:tc>
        <w:tc>
          <w:tcPr>
            <w:tcW w:w="10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套</w:t>
            </w:r>
          </w:p>
        </w:tc>
        <w:tc>
          <w:tcPr>
            <w:tcW w:w="10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cs="宋体"/>
                <w:color w:val="000000"/>
                <w:kern w:val="0"/>
              </w:rPr>
            </w:pPr>
            <w:r>
              <w:rPr>
                <w:rFonts w:hint="eastAsia" w:ascii="宋体" w:hAnsi="宋体" w:cs="宋体"/>
                <w:color w:val="000000"/>
                <w:kern w:val="0"/>
              </w:rPr>
              <w:t>9</w:t>
            </w:r>
          </w:p>
        </w:tc>
        <w:tc>
          <w:tcPr>
            <w:tcW w:w="14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机架式空调</w:t>
            </w:r>
          </w:p>
        </w:tc>
        <w:tc>
          <w:tcPr>
            <w:tcW w:w="40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制冷量：≥6.5kW，带变频功能，19英寸安装，空调标配冷凝水泵，带电加热功能</w:t>
            </w:r>
          </w:p>
        </w:tc>
        <w:tc>
          <w:tcPr>
            <w:tcW w:w="10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台</w:t>
            </w:r>
          </w:p>
        </w:tc>
        <w:tc>
          <w:tcPr>
            <w:tcW w:w="10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 w:type="dxa"/>
            <w:shd w:val="clear" w:color="auto" w:fill="auto"/>
            <w:vAlign w:val="center"/>
          </w:tcPr>
          <w:p>
            <w:pPr>
              <w:adjustRightInd w:val="0"/>
              <w:snapToGrid w:val="0"/>
              <w:jc w:val="center"/>
              <w:rPr>
                <w:rFonts w:ascii="宋体" w:hAnsi="宋体" w:cs="宋体"/>
                <w:color w:val="000000"/>
                <w:kern w:val="0"/>
              </w:rPr>
            </w:pPr>
            <w:r>
              <w:rPr>
                <w:rFonts w:hint="eastAsia" w:ascii="宋体" w:hAnsi="宋体" w:cs="宋体"/>
                <w:color w:val="000000"/>
                <w:kern w:val="0"/>
              </w:rPr>
              <w:t>10</w:t>
            </w:r>
          </w:p>
        </w:tc>
        <w:tc>
          <w:tcPr>
            <w:tcW w:w="1489" w:type="dxa"/>
            <w:shd w:val="clear" w:color="auto" w:fill="auto"/>
            <w:vAlign w:val="center"/>
          </w:tcPr>
          <w:p>
            <w:pPr>
              <w:widowControl/>
              <w:jc w:val="left"/>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MDC冷通道LED照明</w:t>
            </w:r>
          </w:p>
        </w:tc>
        <w:tc>
          <w:tcPr>
            <w:tcW w:w="4015" w:type="dxa"/>
            <w:shd w:val="clear" w:color="auto" w:fill="auto"/>
            <w:vAlign w:val="center"/>
          </w:tcPr>
          <w:p>
            <w:pPr>
              <w:widowControl/>
              <w:jc w:val="left"/>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机柜内采用LED照明，采用12V  T5，4W灯管支架套件，节能环保，卡扣安装，更换方便简易，由各门行程开关来控制开关，门打开时灯亮，门关闭时灯熄灭。</w:t>
            </w:r>
          </w:p>
        </w:tc>
        <w:tc>
          <w:tcPr>
            <w:tcW w:w="1090" w:type="dxa"/>
            <w:shd w:val="clear" w:color="auto" w:fill="auto"/>
            <w:vAlign w:val="center"/>
          </w:tcPr>
          <w:p>
            <w:pPr>
              <w:widowControl/>
              <w:jc w:val="center"/>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套</w:t>
            </w:r>
          </w:p>
        </w:tc>
        <w:tc>
          <w:tcPr>
            <w:tcW w:w="1003" w:type="dxa"/>
            <w:shd w:val="clear" w:color="auto" w:fill="auto"/>
            <w:vAlign w:val="center"/>
          </w:tcPr>
          <w:p>
            <w:pPr>
              <w:widowControl/>
              <w:jc w:val="center"/>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 w:type="dxa"/>
            <w:shd w:val="clear" w:color="auto" w:fill="auto"/>
            <w:vAlign w:val="center"/>
          </w:tcPr>
          <w:p>
            <w:pPr>
              <w:adjustRightInd w:val="0"/>
              <w:snapToGrid w:val="0"/>
              <w:jc w:val="center"/>
              <w:rPr>
                <w:rFonts w:ascii="宋体" w:hAnsi="宋体" w:cs="宋体"/>
                <w:color w:val="000000"/>
                <w:kern w:val="0"/>
              </w:rPr>
            </w:pPr>
            <w:r>
              <w:rPr>
                <w:rFonts w:hint="eastAsia" w:ascii="宋体" w:hAnsi="宋体" w:cs="宋体"/>
                <w:color w:val="000000"/>
                <w:kern w:val="0"/>
              </w:rPr>
              <w:t>11</w:t>
            </w:r>
          </w:p>
        </w:tc>
        <w:tc>
          <w:tcPr>
            <w:tcW w:w="1489" w:type="dxa"/>
            <w:shd w:val="clear" w:color="auto" w:fill="auto"/>
            <w:vAlign w:val="center"/>
          </w:tcPr>
          <w:p>
            <w:pPr>
              <w:widowControl/>
              <w:jc w:val="left"/>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机架式UPS</w:t>
            </w:r>
          </w:p>
        </w:tc>
        <w:tc>
          <w:tcPr>
            <w:tcW w:w="4015" w:type="dxa"/>
            <w:shd w:val="clear" w:color="auto" w:fill="auto"/>
            <w:vAlign w:val="center"/>
          </w:tcPr>
          <w:p>
            <w:pPr>
              <w:widowControl/>
              <w:jc w:val="left"/>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 xml:space="preserve">UPS容量：10KVA，单进单出，输入功率因数≧ 0.99 @ 100% 负载；                                                                                                    谐波失真：≦2%THD(线性负载)，≦5%THD (非线性负载) LCD面板显示：UPS状态，负载大小、电池容量、输入输出电压，卸载时间、故障情况                                                                                                         UPS能够在没有市电的情况下直接从电池启动                                               </w:t>
            </w:r>
          </w:p>
        </w:tc>
        <w:tc>
          <w:tcPr>
            <w:tcW w:w="1090" w:type="dxa"/>
            <w:shd w:val="clear" w:color="auto" w:fill="auto"/>
            <w:vAlign w:val="center"/>
          </w:tcPr>
          <w:p>
            <w:pPr>
              <w:widowControl/>
              <w:jc w:val="center"/>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台</w:t>
            </w:r>
          </w:p>
        </w:tc>
        <w:tc>
          <w:tcPr>
            <w:tcW w:w="1003" w:type="dxa"/>
            <w:shd w:val="clear" w:color="auto" w:fill="auto"/>
            <w:vAlign w:val="center"/>
          </w:tcPr>
          <w:p>
            <w:pPr>
              <w:widowControl/>
              <w:jc w:val="center"/>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 w:type="dxa"/>
            <w:shd w:val="clear" w:color="auto" w:fill="auto"/>
            <w:vAlign w:val="center"/>
          </w:tcPr>
          <w:p>
            <w:pPr>
              <w:adjustRightInd w:val="0"/>
              <w:snapToGrid w:val="0"/>
              <w:jc w:val="center"/>
              <w:rPr>
                <w:rFonts w:ascii="宋体" w:hAnsi="宋体" w:cs="宋体"/>
                <w:color w:val="000000"/>
                <w:kern w:val="0"/>
              </w:rPr>
            </w:pPr>
            <w:r>
              <w:rPr>
                <w:rFonts w:hint="eastAsia" w:ascii="宋体" w:hAnsi="宋体" w:cs="宋体"/>
                <w:color w:val="000000"/>
                <w:kern w:val="0"/>
              </w:rPr>
              <w:t>12</w:t>
            </w:r>
          </w:p>
        </w:tc>
        <w:tc>
          <w:tcPr>
            <w:tcW w:w="1489" w:type="dxa"/>
            <w:shd w:val="clear" w:color="auto" w:fill="auto"/>
            <w:vAlign w:val="center"/>
          </w:tcPr>
          <w:p>
            <w:pPr>
              <w:widowControl/>
              <w:jc w:val="left"/>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蓄电池</w:t>
            </w:r>
          </w:p>
        </w:tc>
        <w:tc>
          <w:tcPr>
            <w:tcW w:w="4015" w:type="dxa"/>
            <w:shd w:val="clear" w:color="auto" w:fill="auto"/>
            <w:vAlign w:val="center"/>
          </w:tcPr>
          <w:p>
            <w:pPr>
              <w:widowControl/>
              <w:jc w:val="left"/>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12V65AH，铅酸免维护蓄电池</w:t>
            </w:r>
          </w:p>
        </w:tc>
        <w:tc>
          <w:tcPr>
            <w:tcW w:w="1090" w:type="dxa"/>
            <w:shd w:val="clear" w:color="auto" w:fill="auto"/>
            <w:vAlign w:val="center"/>
          </w:tcPr>
          <w:p>
            <w:pPr>
              <w:widowControl/>
              <w:jc w:val="center"/>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只</w:t>
            </w:r>
          </w:p>
        </w:tc>
        <w:tc>
          <w:tcPr>
            <w:tcW w:w="1003" w:type="dxa"/>
            <w:shd w:val="clear" w:color="auto" w:fill="auto"/>
            <w:vAlign w:val="center"/>
          </w:tcPr>
          <w:p>
            <w:pPr>
              <w:widowControl/>
              <w:jc w:val="center"/>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 w:type="dxa"/>
            <w:shd w:val="clear" w:color="auto" w:fill="auto"/>
            <w:vAlign w:val="center"/>
          </w:tcPr>
          <w:p>
            <w:pPr>
              <w:adjustRightInd w:val="0"/>
              <w:snapToGrid w:val="0"/>
              <w:jc w:val="center"/>
              <w:rPr>
                <w:rFonts w:ascii="宋体" w:hAnsi="宋体" w:cs="宋体"/>
                <w:color w:val="000000"/>
                <w:kern w:val="0"/>
              </w:rPr>
            </w:pPr>
            <w:r>
              <w:rPr>
                <w:rFonts w:hint="eastAsia" w:ascii="宋体" w:hAnsi="宋体" w:cs="宋体"/>
                <w:color w:val="000000"/>
                <w:kern w:val="0"/>
              </w:rPr>
              <w:t>13</w:t>
            </w:r>
          </w:p>
        </w:tc>
        <w:tc>
          <w:tcPr>
            <w:tcW w:w="1489" w:type="dxa"/>
            <w:shd w:val="clear" w:color="auto" w:fill="auto"/>
            <w:vAlign w:val="center"/>
          </w:tcPr>
          <w:p>
            <w:pPr>
              <w:widowControl/>
              <w:jc w:val="left"/>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电池柜</w:t>
            </w:r>
          </w:p>
        </w:tc>
        <w:tc>
          <w:tcPr>
            <w:tcW w:w="4015" w:type="dxa"/>
            <w:shd w:val="clear" w:color="auto" w:fill="auto"/>
            <w:vAlign w:val="center"/>
          </w:tcPr>
          <w:p>
            <w:pPr>
              <w:widowControl/>
              <w:jc w:val="left"/>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16节箱</w:t>
            </w:r>
          </w:p>
        </w:tc>
        <w:tc>
          <w:tcPr>
            <w:tcW w:w="1090" w:type="dxa"/>
            <w:shd w:val="clear" w:color="auto" w:fill="auto"/>
            <w:vAlign w:val="center"/>
          </w:tcPr>
          <w:p>
            <w:pPr>
              <w:widowControl/>
              <w:jc w:val="center"/>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套</w:t>
            </w:r>
          </w:p>
        </w:tc>
        <w:tc>
          <w:tcPr>
            <w:tcW w:w="1003" w:type="dxa"/>
            <w:shd w:val="clear" w:color="auto" w:fill="auto"/>
            <w:vAlign w:val="center"/>
          </w:tcPr>
          <w:p>
            <w:pPr>
              <w:widowControl/>
              <w:jc w:val="center"/>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 w:type="dxa"/>
            <w:shd w:val="clear" w:color="auto" w:fill="auto"/>
            <w:vAlign w:val="center"/>
          </w:tcPr>
          <w:p>
            <w:pPr>
              <w:adjustRightInd w:val="0"/>
              <w:snapToGrid w:val="0"/>
              <w:jc w:val="center"/>
              <w:rPr>
                <w:rFonts w:ascii="宋体" w:hAnsi="宋体" w:cs="宋体"/>
                <w:color w:val="000000"/>
                <w:kern w:val="0"/>
              </w:rPr>
            </w:pPr>
            <w:r>
              <w:rPr>
                <w:rFonts w:hint="eastAsia" w:ascii="宋体" w:hAnsi="宋体" w:cs="宋体"/>
                <w:color w:val="000000"/>
                <w:kern w:val="0"/>
              </w:rPr>
              <w:t>14</w:t>
            </w:r>
          </w:p>
        </w:tc>
        <w:tc>
          <w:tcPr>
            <w:tcW w:w="1489" w:type="dxa"/>
            <w:shd w:val="clear" w:color="auto" w:fill="auto"/>
            <w:vAlign w:val="center"/>
          </w:tcPr>
          <w:p>
            <w:pPr>
              <w:widowControl/>
              <w:jc w:val="left"/>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电池连接线缆</w:t>
            </w:r>
          </w:p>
        </w:tc>
        <w:tc>
          <w:tcPr>
            <w:tcW w:w="4015" w:type="dxa"/>
            <w:shd w:val="clear" w:color="auto" w:fill="auto"/>
            <w:vAlign w:val="center"/>
          </w:tcPr>
          <w:p>
            <w:pPr>
              <w:widowControl/>
              <w:jc w:val="left"/>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含电池开关，含2米内电池箱到主机之间的连接线</w:t>
            </w:r>
          </w:p>
        </w:tc>
        <w:tc>
          <w:tcPr>
            <w:tcW w:w="1090" w:type="dxa"/>
            <w:shd w:val="clear" w:color="auto" w:fill="auto"/>
            <w:vAlign w:val="center"/>
          </w:tcPr>
          <w:p>
            <w:pPr>
              <w:widowControl/>
              <w:jc w:val="center"/>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套</w:t>
            </w:r>
          </w:p>
        </w:tc>
        <w:tc>
          <w:tcPr>
            <w:tcW w:w="1003" w:type="dxa"/>
            <w:shd w:val="clear" w:color="auto" w:fill="auto"/>
            <w:vAlign w:val="center"/>
          </w:tcPr>
          <w:p>
            <w:pPr>
              <w:widowControl/>
              <w:jc w:val="center"/>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 w:type="dxa"/>
            <w:shd w:val="clear" w:color="auto" w:fill="auto"/>
            <w:vAlign w:val="center"/>
          </w:tcPr>
          <w:p>
            <w:pPr>
              <w:adjustRightInd w:val="0"/>
              <w:snapToGrid w:val="0"/>
              <w:jc w:val="center"/>
              <w:rPr>
                <w:rFonts w:ascii="宋体" w:hAnsi="宋体" w:cs="宋体"/>
                <w:color w:val="000000"/>
                <w:kern w:val="0"/>
              </w:rPr>
            </w:pPr>
            <w:r>
              <w:rPr>
                <w:rFonts w:hint="eastAsia" w:ascii="宋体" w:hAnsi="宋体" w:cs="宋体"/>
                <w:color w:val="000000"/>
                <w:kern w:val="0"/>
              </w:rPr>
              <w:t>15</w:t>
            </w:r>
          </w:p>
        </w:tc>
        <w:tc>
          <w:tcPr>
            <w:tcW w:w="1489" w:type="dxa"/>
            <w:shd w:val="clear" w:color="auto" w:fill="auto"/>
            <w:vAlign w:val="center"/>
          </w:tcPr>
          <w:p>
            <w:pPr>
              <w:widowControl/>
              <w:jc w:val="left"/>
              <w:textAlignment w:val="center"/>
              <w:rPr>
                <w:rFonts w:ascii="宋体" w:hAnsi="宋体" w:cs="宋体"/>
                <w:color w:val="000000"/>
                <w:kern w:val="0"/>
              </w:rPr>
            </w:pPr>
            <w:r>
              <w:rPr>
                <w:rFonts w:hint="eastAsia" w:ascii="微软雅黑" w:hAnsi="微软雅黑" w:eastAsia="微软雅黑" w:cs="微软雅黑"/>
                <w:color w:val="000000"/>
                <w:kern w:val="0"/>
                <w:sz w:val="18"/>
                <w:szCs w:val="18"/>
                <w:lang w:bidi="ar"/>
              </w:rPr>
              <w:t>PDU</w:t>
            </w:r>
          </w:p>
        </w:tc>
        <w:tc>
          <w:tcPr>
            <w:tcW w:w="4015" w:type="dxa"/>
            <w:shd w:val="clear" w:color="auto" w:fill="auto"/>
            <w:vAlign w:val="center"/>
          </w:tcPr>
          <w:p>
            <w:pPr>
              <w:widowControl/>
              <w:jc w:val="left"/>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32A输入，10位10A国标五孔+2位16A输出PDU，带电源指示灯，铝合金材质，不带线</w:t>
            </w:r>
          </w:p>
        </w:tc>
        <w:tc>
          <w:tcPr>
            <w:tcW w:w="1090" w:type="dxa"/>
            <w:shd w:val="clear" w:color="auto" w:fill="auto"/>
            <w:vAlign w:val="center"/>
          </w:tcPr>
          <w:p>
            <w:pPr>
              <w:widowControl/>
              <w:jc w:val="center"/>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个</w:t>
            </w:r>
          </w:p>
        </w:tc>
        <w:tc>
          <w:tcPr>
            <w:tcW w:w="1003" w:type="dxa"/>
            <w:shd w:val="clear" w:color="auto" w:fill="auto"/>
            <w:vAlign w:val="center"/>
          </w:tcPr>
          <w:p>
            <w:pPr>
              <w:widowControl/>
              <w:jc w:val="center"/>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 w:type="dxa"/>
            <w:shd w:val="clear" w:color="auto" w:fill="auto"/>
            <w:vAlign w:val="center"/>
          </w:tcPr>
          <w:p>
            <w:pPr>
              <w:adjustRightInd w:val="0"/>
              <w:snapToGrid w:val="0"/>
              <w:jc w:val="center"/>
              <w:rPr>
                <w:rFonts w:ascii="宋体" w:hAnsi="宋体" w:cs="宋体"/>
                <w:color w:val="000000"/>
                <w:kern w:val="0"/>
              </w:rPr>
            </w:pPr>
            <w:r>
              <w:rPr>
                <w:rFonts w:hint="eastAsia" w:ascii="宋体" w:hAnsi="宋体" w:cs="宋体"/>
                <w:color w:val="000000"/>
                <w:kern w:val="0"/>
              </w:rPr>
              <w:t>16</w:t>
            </w:r>
          </w:p>
        </w:tc>
        <w:tc>
          <w:tcPr>
            <w:tcW w:w="1489" w:type="dxa"/>
            <w:shd w:val="clear" w:color="auto" w:fill="auto"/>
            <w:vAlign w:val="center"/>
          </w:tcPr>
          <w:p>
            <w:pPr>
              <w:widowControl/>
              <w:jc w:val="left"/>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配电系统</w:t>
            </w:r>
          </w:p>
        </w:tc>
        <w:tc>
          <w:tcPr>
            <w:tcW w:w="4015" w:type="dxa"/>
            <w:shd w:val="clear" w:color="auto" w:fill="auto"/>
            <w:vAlign w:val="center"/>
          </w:tcPr>
          <w:p>
            <w:pPr>
              <w:widowControl/>
              <w:jc w:val="left"/>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带智能电量仪、电源指示灯；总开关80A/1P*1;UPS输入63A/1P*1，UPS输出63A/1P*1，UPS维修旁路开关63A/2P*1，空调开关25A/1P*1，UPS输出支路开关32A/1P*4，市电输出支路开关32A/1P*4，C级防雷器及防雷保护开关</w:t>
            </w:r>
          </w:p>
        </w:tc>
        <w:tc>
          <w:tcPr>
            <w:tcW w:w="1090" w:type="dxa"/>
            <w:shd w:val="clear" w:color="auto" w:fill="auto"/>
            <w:vAlign w:val="center"/>
          </w:tcPr>
          <w:p>
            <w:pPr>
              <w:widowControl/>
              <w:jc w:val="center"/>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套</w:t>
            </w:r>
          </w:p>
        </w:tc>
        <w:tc>
          <w:tcPr>
            <w:tcW w:w="1003" w:type="dxa"/>
            <w:shd w:val="clear" w:color="auto" w:fill="auto"/>
            <w:vAlign w:val="center"/>
          </w:tcPr>
          <w:p>
            <w:pPr>
              <w:widowControl/>
              <w:jc w:val="center"/>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 w:type="dxa"/>
            <w:shd w:val="clear" w:color="auto" w:fill="auto"/>
            <w:vAlign w:val="center"/>
          </w:tcPr>
          <w:p>
            <w:pPr>
              <w:adjustRightInd w:val="0"/>
              <w:snapToGrid w:val="0"/>
              <w:jc w:val="center"/>
              <w:rPr>
                <w:rFonts w:ascii="宋体" w:hAnsi="宋体" w:cs="宋体"/>
                <w:color w:val="000000"/>
                <w:kern w:val="0"/>
              </w:rPr>
            </w:pPr>
            <w:r>
              <w:rPr>
                <w:rFonts w:hint="eastAsia" w:ascii="宋体" w:hAnsi="宋体" w:cs="宋体"/>
                <w:color w:val="000000"/>
                <w:kern w:val="0"/>
              </w:rPr>
              <w:t>17</w:t>
            </w:r>
          </w:p>
        </w:tc>
        <w:tc>
          <w:tcPr>
            <w:tcW w:w="1489" w:type="dxa"/>
            <w:shd w:val="clear" w:color="auto" w:fill="auto"/>
            <w:vAlign w:val="center"/>
          </w:tcPr>
          <w:p>
            <w:pPr>
              <w:widowControl/>
              <w:jc w:val="left"/>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UPS输入、输出线材</w:t>
            </w:r>
          </w:p>
        </w:tc>
        <w:tc>
          <w:tcPr>
            <w:tcW w:w="4015" w:type="dxa"/>
            <w:shd w:val="clear" w:color="auto" w:fill="auto"/>
            <w:vAlign w:val="center"/>
          </w:tcPr>
          <w:p>
            <w:pPr>
              <w:widowControl/>
              <w:jc w:val="left"/>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RVV10mm2，含接线端子</w:t>
            </w:r>
          </w:p>
        </w:tc>
        <w:tc>
          <w:tcPr>
            <w:tcW w:w="1090" w:type="dxa"/>
            <w:shd w:val="clear" w:color="auto" w:fill="auto"/>
            <w:vAlign w:val="center"/>
          </w:tcPr>
          <w:p>
            <w:pPr>
              <w:widowControl/>
              <w:jc w:val="center"/>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项</w:t>
            </w:r>
          </w:p>
        </w:tc>
        <w:tc>
          <w:tcPr>
            <w:tcW w:w="1003" w:type="dxa"/>
            <w:shd w:val="clear" w:color="auto" w:fill="auto"/>
            <w:vAlign w:val="center"/>
          </w:tcPr>
          <w:p>
            <w:pPr>
              <w:widowControl/>
              <w:jc w:val="center"/>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 w:type="dxa"/>
            <w:shd w:val="clear" w:color="auto" w:fill="auto"/>
            <w:vAlign w:val="center"/>
          </w:tcPr>
          <w:p>
            <w:pPr>
              <w:adjustRightInd w:val="0"/>
              <w:snapToGrid w:val="0"/>
              <w:jc w:val="center"/>
              <w:rPr>
                <w:rFonts w:ascii="宋体" w:hAnsi="宋体" w:cs="宋体"/>
                <w:color w:val="000000"/>
                <w:kern w:val="0"/>
              </w:rPr>
            </w:pPr>
            <w:r>
              <w:rPr>
                <w:rFonts w:hint="eastAsia" w:ascii="宋体" w:hAnsi="宋体" w:cs="宋体"/>
                <w:color w:val="000000"/>
                <w:kern w:val="0"/>
              </w:rPr>
              <w:t>18</w:t>
            </w:r>
          </w:p>
        </w:tc>
        <w:tc>
          <w:tcPr>
            <w:tcW w:w="1489" w:type="dxa"/>
            <w:shd w:val="clear" w:color="auto" w:fill="auto"/>
            <w:vAlign w:val="center"/>
          </w:tcPr>
          <w:p>
            <w:pPr>
              <w:widowControl/>
              <w:jc w:val="left"/>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PDU连接电缆</w:t>
            </w:r>
          </w:p>
        </w:tc>
        <w:tc>
          <w:tcPr>
            <w:tcW w:w="4015" w:type="dxa"/>
            <w:shd w:val="clear" w:color="auto" w:fill="auto"/>
            <w:vAlign w:val="center"/>
          </w:tcPr>
          <w:p>
            <w:pPr>
              <w:widowControl/>
              <w:jc w:val="left"/>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ZR-YJV3*6mm2</w:t>
            </w:r>
          </w:p>
        </w:tc>
        <w:tc>
          <w:tcPr>
            <w:tcW w:w="1090" w:type="dxa"/>
            <w:shd w:val="clear" w:color="auto" w:fill="auto"/>
            <w:vAlign w:val="center"/>
          </w:tcPr>
          <w:p>
            <w:pPr>
              <w:widowControl/>
              <w:jc w:val="center"/>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米</w:t>
            </w:r>
          </w:p>
        </w:tc>
        <w:tc>
          <w:tcPr>
            <w:tcW w:w="1003" w:type="dxa"/>
            <w:shd w:val="clear" w:color="auto" w:fill="auto"/>
            <w:vAlign w:val="center"/>
          </w:tcPr>
          <w:p>
            <w:pPr>
              <w:widowControl/>
              <w:jc w:val="center"/>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 w:type="dxa"/>
            <w:shd w:val="clear" w:color="auto" w:fill="auto"/>
            <w:vAlign w:val="center"/>
          </w:tcPr>
          <w:p>
            <w:pPr>
              <w:adjustRightInd w:val="0"/>
              <w:snapToGrid w:val="0"/>
              <w:jc w:val="center"/>
              <w:rPr>
                <w:rFonts w:ascii="宋体" w:hAnsi="宋体" w:cs="宋体"/>
                <w:color w:val="000000"/>
                <w:kern w:val="0"/>
              </w:rPr>
            </w:pPr>
            <w:r>
              <w:rPr>
                <w:rFonts w:hint="eastAsia" w:ascii="宋体" w:hAnsi="宋体" w:cs="宋体"/>
                <w:color w:val="000000"/>
                <w:kern w:val="0"/>
              </w:rPr>
              <w:t>19</w:t>
            </w:r>
          </w:p>
        </w:tc>
        <w:tc>
          <w:tcPr>
            <w:tcW w:w="1489" w:type="dxa"/>
            <w:shd w:val="clear" w:color="auto" w:fill="auto"/>
            <w:vAlign w:val="center"/>
          </w:tcPr>
          <w:p>
            <w:pPr>
              <w:widowControl/>
              <w:jc w:val="left"/>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机柜底座</w:t>
            </w:r>
          </w:p>
        </w:tc>
        <w:tc>
          <w:tcPr>
            <w:tcW w:w="4015" w:type="dxa"/>
            <w:shd w:val="clear" w:color="auto" w:fill="auto"/>
            <w:vAlign w:val="center"/>
          </w:tcPr>
          <w:p>
            <w:pPr>
              <w:widowControl/>
              <w:jc w:val="left"/>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600*1400*300mm，拼装结构</w:t>
            </w:r>
          </w:p>
        </w:tc>
        <w:tc>
          <w:tcPr>
            <w:tcW w:w="1090" w:type="dxa"/>
            <w:shd w:val="clear" w:color="auto" w:fill="auto"/>
            <w:vAlign w:val="center"/>
          </w:tcPr>
          <w:p>
            <w:pPr>
              <w:widowControl/>
              <w:jc w:val="center"/>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套</w:t>
            </w:r>
          </w:p>
        </w:tc>
        <w:tc>
          <w:tcPr>
            <w:tcW w:w="1003" w:type="dxa"/>
            <w:shd w:val="clear" w:color="auto" w:fill="auto"/>
            <w:vAlign w:val="center"/>
          </w:tcPr>
          <w:p>
            <w:pPr>
              <w:widowControl/>
              <w:jc w:val="center"/>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 w:type="dxa"/>
            <w:shd w:val="clear" w:color="auto" w:fill="auto"/>
            <w:vAlign w:val="center"/>
          </w:tcPr>
          <w:p>
            <w:pPr>
              <w:adjustRightInd w:val="0"/>
              <w:snapToGrid w:val="0"/>
              <w:jc w:val="center"/>
              <w:rPr>
                <w:rFonts w:ascii="宋体" w:hAnsi="宋体" w:cs="宋体"/>
                <w:color w:val="000000"/>
                <w:kern w:val="0"/>
              </w:rPr>
            </w:pPr>
            <w:r>
              <w:rPr>
                <w:rFonts w:hint="eastAsia" w:ascii="宋体" w:hAnsi="宋体" w:cs="宋体"/>
                <w:color w:val="000000"/>
                <w:kern w:val="0"/>
              </w:rPr>
              <w:t>20</w:t>
            </w:r>
          </w:p>
        </w:tc>
        <w:tc>
          <w:tcPr>
            <w:tcW w:w="1489" w:type="dxa"/>
            <w:shd w:val="clear" w:color="auto" w:fill="auto"/>
            <w:vAlign w:val="center"/>
          </w:tcPr>
          <w:p>
            <w:pPr>
              <w:widowControl/>
              <w:jc w:val="left"/>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空调铜管</w:t>
            </w:r>
          </w:p>
        </w:tc>
        <w:tc>
          <w:tcPr>
            <w:tcW w:w="4015" w:type="dxa"/>
            <w:shd w:val="clear" w:color="auto" w:fill="auto"/>
            <w:vAlign w:val="center"/>
          </w:tcPr>
          <w:p>
            <w:pPr>
              <w:widowControl/>
              <w:jc w:val="left"/>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暂估20米/台，根据实际距离定</w:t>
            </w:r>
          </w:p>
        </w:tc>
        <w:tc>
          <w:tcPr>
            <w:tcW w:w="1090" w:type="dxa"/>
            <w:shd w:val="clear" w:color="auto" w:fill="auto"/>
            <w:vAlign w:val="center"/>
          </w:tcPr>
          <w:p>
            <w:pPr>
              <w:widowControl/>
              <w:jc w:val="center"/>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米</w:t>
            </w:r>
          </w:p>
        </w:tc>
        <w:tc>
          <w:tcPr>
            <w:tcW w:w="1003" w:type="dxa"/>
            <w:shd w:val="clear" w:color="auto" w:fill="auto"/>
            <w:vAlign w:val="center"/>
          </w:tcPr>
          <w:p>
            <w:pPr>
              <w:widowControl/>
              <w:jc w:val="center"/>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 w:type="dxa"/>
            <w:shd w:val="clear" w:color="auto" w:fill="auto"/>
            <w:vAlign w:val="center"/>
          </w:tcPr>
          <w:p>
            <w:pPr>
              <w:adjustRightInd w:val="0"/>
              <w:snapToGrid w:val="0"/>
              <w:jc w:val="center"/>
              <w:rPr>
                <w:rFonts w:ascii="宋体" w:hAnsi="宋体" w:cs="宋体"/>
                <w:color w:val="000000"/>
                <w:kern w:val="0"/>
              </w:rPr>
            </w:pPr>
            <w:r>
              <w:rPr>
                <w:rFonts w:hint="eastAsia" w:ascii="宋体" w:hAnsi="宋体" w:cs="宋体"/>
                <w:color w:val="000000"/>
                <w:kern w:val="0"/>
              </w:rPr>
              <w:t>21</w:t>
            </w:r>
          </w:p>
        </w:tc>
        <w:tc>
          <w:tcPr>
            <w:tcW w:w="1489" w:type="dxa"/>
            <w:shd w:val="clear" w:color="auto" w:fill="auto"/>
            <w:vAlign w:val="center"/>
          </w:tcPr>
          <w:p>
            <w:pPr>
              <w:widowControl/>
              <w:jc w:val="left"/>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空调外机支架</w:t>
            </w:r>
          </w:p>
        </w:tc>
        <w:tc>
          <w:tcPr>
            <w:tcW w:w="4015" w:type="dxa"/>
            <w:shd w:val="clear" w:color="auto" w:fill="auto"/>
            <w:vAlign w:val="center"/>
          </w:tcPr>
          <w:p>
            <w:pPr>
              <w:widowControl/>
              <w:jc w:val="left"/>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现场制作</w:t>
            </w:r>
          </w:p>
        </w:tc>
        <w:tc>
          <w:tcPr>
            <w:tcW w:w="1090" w:type="dxa"/>
            <w:shd w:val="clear" w:color="auto" w:fill="auto"/>
            <w:vAlign w:val="center"/>
          </w:tcPr>
          <w:p>
            <w:pPr>
              <w:widowControl/>
              <w:jc w:val="center"/>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项</w:t>
            </w:r>
          </w:p>
        </w:tc>
        <w:tc>
          <w:tcPr>
            <w:tcW w:w="1003" w:type="dxa"/>
            <w:shd w:val="clear" w:color="auto" w:fill="auto"/>
            <w:vAlign w:val="center"/>
          </w:tcPr>
          <w:p>
            <w:pPr>
              <w:widowControl/>
              <w:jc w:val="center"/>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 w:type="dxa"/>
            <w:shd w:val="clear" w:color="auto" w:fill="auto"/>
            <w:vAlign w:val="center"/>
          </w:tcPr>
          <w:p>
            <w:pPr>
              <w:adjustRightInd w:val="0"/>
              <w:snapToGrid w:val="0"/>
              <w:jc w:val="center"/>
              <w:rPr>
                <w:rFonts w:ascii="宋体" w:hAnsi="宋体" w:cs="宋体"/>
                <w:color w:val="000000"/>
                <w:kern w:val="0"/>
              </w:rPr>
            </w:pPr>
            <w:r>
              <w:rPr>
                <w:rFonts w:hint="eastAsia" w:ascii="宋体" w:hAnsi="宋体" w:cs="宋体"/>
                <w:color w:val="000000"/>
                <w:kern w:val="0"/>
              </w:rPr>
              <w:t>22</w:t>
            </w:r>
          </w:p>
        </w:tc>
        <w:tc>
          <w:tcPr>
            <w:tcW w:w="1489" w:type="dxa"/>
            <w:shd w:val="clear" w:color="auto" w:fill="auto"/>
            <w:vAlign w:val="center"/>
          </w:tcPr>
          <w:p>
            <w:pPr>
              <w:widowControl/>
              <w:jc w:val="left"/>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空调排水</w:t>
            </w:r>
          </w:p>
        </w:tc>
        <w:tc>
          <w:tcPr>
            <w:tcW w:w="4015" w:type="dxa"/>
            <w:shd w:val="clear" w:color="auto" w:fill="auto"/>
            <w:vAlign w:val="center"/>
          </w:tcPr>
          <w:p>
            <w:pPr>
              <w:widowControl/>
              <w:jc w:val="left"/>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现场制作</w:t>
            </w:r>
          </w:p>
        </w:tc>
        <w:tc>
          <w:tcPr>
            <w:tcW w:w="1090" w:type="dxa"/>
            <w:shd w:val="clear" w:color="auto" w:fill="auto"/>
            <w:vAlign w:val="center"/>
          </w:tcPr>
          <w:p>
            <w:pPr>
              <w:widowControl/>
              <w:jc w:val="center"/>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项</w:t>
            </w:r>
          </w:p>
        </w:tc>
        <w:tc>
          <w:tcPr>
            <w:tcW w:w="1003" w:type="dxa"/>
            <w:shd w:val="clear" w:color="auto" w:fill="auto"/>
            <w:vAlign w:val="center"/>
          </w:tcPr>
          <w:p>
            <w:pPr>
              <w:widowControl/>
              <w:jc w:val="center"/>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 w:type="dxa"/>
            <w:shd w:val="clear" w:color="auto" w:fill="auto"/>
            <w:vAlign w:val="center"/>
          </w:tcPr>
          <w:p>
            <w:pPr>
              <w:adjustRightInd w:val="0"/>
              <w:snapToGrid w:val="0"/>
              <w:jc w:val="center"/>
              <w:rPr>
                <w:rFonts w:ascii="宋体" w:hAnsi="宋体" w:cs="宋体"/>
                <w:color w:val="000000"/>
                <w:kern w:val="0"/>
              </w:rPr>
            </w:pPr>
            <w:r>
              <w:rPr>
                <w:rFonts w:hint="eastAsia" w:ascii="宋体" w:hAnsi="宋体" w:cs="宋体"/>
                <w:color w:val="000000"/>
                <w:kern w:val="0"/>
              </w:rPr>
              <w:t>23</w:t>
            </w:r>
          </w:p>
        </w:tc>
        <w:tc>
          <w:tcPr>
            <w:tcW w:w="1489" w:type="dxa"/>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rPr>
              <w:t>辅材</w:t>
            </w:r>
          </w:p>
        </w:tc>
        <w:tc>
          <w:tcPr>
            <w:tcW w:w="4015" w:type="dxa"/>
            <w:shd w:val="clear" w:color="auto" w:fill="auto"/>
            <w:vAlign w:val="center"/>
          </w:tcPr>
          <w:p>
            <w:pPr>
              <w:widowControl/>
              <w:jc w:val="left"/>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氧气\乙炔\氟利昂\保温管\弯头\室内外连接电缆等</w:t>
            </w:r>
          </w:p>
        </w:tc>
        <w:tc>
          <w:tcPr>
            <w:tcW w:w="1090" w:type="dxa"/>
            <w:shd w:val="clear" w:color="auto" w:fill="auto"/>
            <w:vAlign w:val="center"/>
          </w:tcPr>
          <w:p>
            <w:pPr>
              <w:widowControl/>
              <w:jc w:val="center"/>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项</w:t>
            </w:r>
          </w:p>
        </w:tc>
        <w:tc>
          <w:tcPr>
            <w:tcW w:w="1003" w:type="dxa"/>
            <w:shd w:val="clear" w:color="auto" w:fill="auto"/>
            <w:vAlign w:val="center"/>
          </w:tcPr>
          <w:p>
            <w:pPr>
              <w:widowControl/>
              <w:jc w:val="center"/>
              <w:textAlignment w:val="center"/>
              <w:rPr>
                <w:rFonts w:ascii="宋体" w:hAnsi="宋体" w:cs="宋体"/>
                <w:color w:val="000000"/>
                <w:kern w:val="0"/>
              </w:rPr>
            </w:pPr>
            <w:r>
              <w:rPr>
                <w:rFonts w:hint="eastAsia" w:ascii="微软雅黑" w:hAnsi="微软雅黑" w:eastAsia="微软雅黑" w:cs="微软雅黑"/>
                <w:color w:val="000000"/>
                <w:kern w:val="0"/>
                <w:sz w:val="20"/>
                <w:szCs w:val="20"/>
                <w:lang w:bidi="ar"/>
              </w:rPr>
              <w:t>1</w:t>
            </w:r>
          </w:p>
        </w:tc>
      </w:tr>
    </w:tbl>
    <w:p>
      <w:pPr>
        <w:numPr>
          <w:ilvl w:val="0"/>
          <w:numId w:val="4"/>
        </w:numPr>
        <w:adjustRightInd w:val="0"/>
        <w:snapToGrid w:val="0"/>
        <w:spacing w:line="500" w:lineRule="atLeast"/>
        <w:ind w:firstLine="482" w:firstLineChars="200"/>
        <w:rPr>
          <w:rFonts w:ascii="宋体" w:hAnsi="宋体" w:cs="宋体"/>
          <w:b/>
          <w:color w:val="000000"/>
          <w:kern w:val="0"/>
          <w:sz w:val="24"/>
          <w:szCs w:val="24"/>
        </w:rPr>
      </w:pPr>
      <w:r>
        <w:rPr>
          <w:rFonts w:hint="eastAsia" w:ascii="宋体" w:hAnsi="宋体" w:cs="宋体"/>
          <w:b/>
          <w:color w:val="000000"/>
          <w:kern w:val="0"/>
          <w:sz w:val="24"/>
          <w:szCs w:val="24"/>
        </w:rPr>
        <w:t>建设要求</w:t>
      </w:r>
    </w:p>
    <w:p>
      <w:pPr>
        <w:numPr>
          <w:ilvl w:val="0"/>
          <w:numId w:val="5"/>
        </w:numPr>
        <w:adjustRightInd w:val="0"/>
        <w:snapToGrid w:val="0"/>
        <w:spacing w:line="500" w:lineRule="atLeast"/>
        <w:rPr>
          <w:rFonts w:ascii="宋体" w:hAnsi="宋体" w:cs="宋体"/>
          <w:b/>
          <w:color w:val="000000"/>
          <w:kern w:val="0"/>
          <w:sz w:val="24"/>
          <w:szCs w:val="24"/>
        </w:rPr>
      </w:pPr>
      <w:r>
        <w:rPr>
          <w:rFonts w:hint="eastAsia" w:ascii="宋体" w:hAnsi="宋体" w:cs="宋体"/>
          <w:b/>
          <w:color w:val="000000"/>
          <w:kern w:val="0"/>
          <w:sz w:val="24"/>
          <w:szCs w:val="24"/>
        </w:rPr>
        <w:t>由于数据需要极高的保密要求，需要提供网管专家，为专线提供7*24 小时主动监控、故障主动定位及故障处理的服务。</w:t>
      </w:r>
    </w:p>
    <w:p>
      <w:pPr>
        <w:numPr>
          <w:ilvl w:val="0"/>
          <w:numId w:val="5"/>
        </w:numPr>
        <w:adjustRightInd w:val="0"/>
        <w:snapToGrid w:val="0"/>
        <w:spacing w:line="500" w:lineRule="atLeast"/>
        <w:rPr>
          <w:rFonts w:ascii="宋体" w:hAnsi="宋体" w:cs="宋体"/>
          <w:b/>
          <w:color w:val="000000"/>
          <w:kern w:val="0"/>
          <w:sz w:val="24"/>
          <w:szCs w:val="24"/>
        </w:rPr>
      </w:pPr>
      <w:r>
        <w:rPr>
          <w:rFonts w:hint="eastAsia" w:ascii="宋体" w:hAnsi="宋体" w:cs="宋体"/>
          <w:b/>
          <w:color w:val="000000"/>
          <w:kern w:val="0"/>
          <w:sz w:val="24"/>
          <w:szCs w:val="24"/>
        </w:rPr>
        <w:t>机房机柜安装规范</w:t>
      </w:r>
    </w:p>
    <w:p>
      <w:pPr>
        <w:pStyle w:val="92"/>
        <w:ind w:firstLine="420" w:firstLineChars="0"/>
        <w:rPr>
          <w:rFonts w:eastAsia="宋体"/>
          <w:color w:val="000000"/>
        </w:rPr>
      </w:pPr>
      <w:r>
        <w:rPr>
          <w:rFonts w:hint="eastAsia" w:eastAsia="宋体"/>
          <w:color w:val="000000"/>
          <w:lang w:val="en-US"/>
        </w:rPr>
        <w:t>1、</w:t>
      </w:r>
      <w:r>
        <w:rPr>
          <w:rFonts w:eastAsia="宋体"/>
          <w:color w:val="000000"/>
          <w:lang w:val="en-US"/>
        </w:rPr>
        <w:t>安装前必须检查机柜排风设备是否完好，设备托板数量是否齐全以及滑轮、支撑柱是否完好等</w:t>
      </w:r>
      <w:r>
        <w:rPr>
          <w:rFonts w:hint="eastAsia" w:eastAsia="宋体"/>
          <w:color w:val="000000"/>
          <w:lang w:val="en-US"/>
        </w:rPr>
        <w:t>。</w:t>
      </w:r>
    </w:p>
    <w:p>
      <w:pPr>
        <w:pStyle w:val="92"/>
        <w:ind w:firstLine="420" w:firstLineChars="0"/>
        <w:rPr>
          <w:rFonts w:eastAsia="宋体"/>
          <w:color w:val="000000"/>
        </w:rPr>
      </w:pPr>
      <w:r>
        <w:rPr>
          <w:rFonts w:hint="eastAsia" w:eastAsia="宋体"/>
          <w:color w:val="000000"/>
          <w:lang w:val="en-US"/>
        </w:rPr>
        <w:t>2、</w:t>
      </w:r>
      <w:r>
        <w:rPr>
          <w:rFonts w:eastAsia="宋体"/>
          <w:color w:val="000000"/>
          <w:lang w:val="en-US"/>
        </w:rPr>
        <w:t>机柜安装标准:</w:t>
      </w:r>
    </w:p>
    <w:p>
      <w:pPr>
        <w:pStyle w:val="92"/>
        <w:ind w:firstLine="420" w:firstLineChars="0"/>
        <w:rPr>
          <w:rFonts w:eastAsia="宋体"/>
          <w:color w:val="000000"/>
        </w:rPr>
      </w:pPr>
      <w:r>
        <w:rPr>
          <w:rFonts w:hint="eastAsia" w:eastAsia="宋体"/>
          <w:color w:val="000000"/>
          <w:lang w:val="en-US"/>
        </w:rPr>
        <w:t>（1）</w:t>
      </w:r>
      <w:r>
        <w:rPr>
          <w:rFonts w:eastAsia="宋体"/>
          <w:color w:val="000000"/>
          <w:lang w:val="en-US"/>
        </w:rPr>
        <w:t>机柜型号、规格,安装位路,应符合设计要求。机柜安装垂直偏差度应不大于 3mm,水平误差每平方米不应大于2mm。几个机柜并排在一起，面板应在同一平面上并与基准线平行,前后偏差不得大于3mm;两个机柜中间缝隙不得大于3mm。对于相互有一定间隔而排成一列的设备，其面板前后偏差不得大于5mm</w:t>
      </w:r>
      <w:r>
        <w:rPr>
          <w:rFonts w:hint="eastAsia" w:eastAsia="宋体"/>
          <w:color w:val="000000"/>
          <w:lang w:val="en-US"/>
        </w:rPr>
        <w:t>。</w:t>
      </w:r>
    </w:p>
    <w:p>
      <w:pPr>
        <w:pStyle w:val="92"/>
        <w:ind w:firstLine="420" w:firstLineChars="0"/>
        <w:rPr>
          <w:rFonts w:eastAsia="宋体"/>
          <w:color w:val="000000"/>
        </w:rPr>
      </w:pPr>
      <w:r>
        <w:rPr>
          <w:rFonts w:hint="eastAsia" w:eastAsia="宋体"/>
          <w:color w:val="000000"/>
          <w:lang w:val="en-US"/>
        </w:rPr>
        <w:t>（2）</w:t>
      </w:r>
      <w:r>
        <w:rPr>
          <w:rFonts w:eastAsia="宋体"/>
          <w:color w:val="000000"/>
          <w:lang w:val="en-US"/>
        </w:rPr>
        <w:t>机柜的各种零件不得脱落或碰坏，漆面如有脱落应预以补漆，各种标志应完整、清晰</w:t>
      </w:r>
      <w:r>
        <w:rPr>
          <w:rFonts w:hint="eastAsia" w:eastAsia="宋体"/>
          <w:color w:val="000000"/>
          <w:lang w:val="en-US"/>
        </w:rPr>
        <w:t>。</w:t>
      </w:r>
    </w:p>
    <w:p>
      <w:pPr>
        <w:pStyle w:val="92"/>
        <w:ind w:firstLine="420" w:firstLineChars="0"/>
        <w:rPr>
          <w:rFonts w:eastAsia="宋体"/>
          <w:color w:val="000000"/>
        </w:rPr>
      </w:pPr>
      <w:r>
        <w:rPr>
          <w:rFonts w:hint="eastAsia" w:eastAsia="宋体"/>
          <w:color w:val="000000"/>
          <w:lang w:val="en-US"/>
        </w:rPr>
        <w:t>（3）</w:t>
      </w:r>
      <w:r>
        <w:rPr>
          <w:rFonts w:eastAsia="宋体"/>
          <w:color w:val="000000"/>
          <w:lang w:val="en-US"/>
        </w:rPr>
        <w:t>机柜安装应牢固，有抗震要求时，按施工图的抗震设计进行加固</w:t>
      </w:r>
      <w:r>
        <w:rPr>
          <w:rFonts w:hint="eastAsia" w:eastAsia="宋体"/>
          <w:color w:val="000000"/>
          <w:lang w:val="en-US"/>
        </w:rPr>
        <w:t>。</w:t>
      </w:r>
    </w:p>
    <w:p>
      <w:pPr>
        <w:pStyle w:val="92"/>
        <w:ind w:firstLine="420" w:firstLineChars="0"/>
        <w:rPr>
          <w:rFonts w:eastAsia="宋体"/>
          <w:color w:val="000000"/>
        </w:rPr>
      </w:pPr>
      <w:r>
        <w:rPr>
          <w:rFonts w:hint="eastAsia" w:eastAsia="宋体"/>
          <w:color w:val="000000"/>
          <w:lang w:val="en-US"/>
        </w:rPr>
        <w:t>（4）</w:t>
      </w:r>
      <w:r>
        <w:rPr>
          <w:rFonts w:eastAsia="宋体"/>
          <w:color w:val="000000"/>
          <w:lang w:val="en-US"/>
        </w:rPr>
        <w:t>机柜不宜直接安装在活动地板上，宜按设备的底平面尺寸制作底座，底座直接与地面固定，机柜固定在底座上,然后铺设活动地板</w:t>
      </w:r>
      <w:r>
        <w:rPr>
          <w:rFonts w:hint="eastAsia" w:eastAsia="宋体"/>
          <w:color w:val="000000"/>
          <w:lang w:val="en-US"/>
        </w:rPr>
        <w:t>。</w:t>
      </w:r>
    </w:p>
    <w:p>
      <w:pPr>
        <w:pStyle w:val="92"/>
        <w:ind w:firstLine="420" w:firstLineChars="0"/>
        <w:rPr>
          <w:rFonts w:eastAsia="宋体"/>
          <w:color w:val="000000"/>
        </w:rPr>
      </w:pPr>
      <w:r>
        <w:rPr>
          <w:rFonts w:hint="eastAsia" w:eastAsia="宋体"/>
          <w:color w:val="000000"/>
          <w:lang w:val="en-US"/>
        </w:rPr>
        <w:t>（5）</w:t>
      </w:r>
      <w:r>
        <w:rPr>
          <w:rFonts w:eastAsia="宋体"/>
          <w:color w:val="000000"/>
          <w:lang w:val="en-US"/>
        </w:rPr>
        <w:t>安装机柜面板，架前应预留有 800mm 空间，机柜背面离墙距离应大于 600mm，以便于安装和施工</w:t>
      </w:r>
      <w:r>
        <w:rPr>
          <w:rFonts w:hint="eastAsia" w:eastAsia="宋体"/>
          <w:color w:val="000000"/>
          <w:lang w:val="en-US"/>
        </w:rPr>
        <w:t>。</w:t>
      </w:r>
    </w:p>
    <w:p>
      <w:pPr>
        <w:pStyle w:val="92"/>
        <w:ind w:firstLine="420" w:firstLineChars="0"/>
        <w:rPr>
          <w:rFonts w:eastAsia="宋体"/>
          <w:color w:val="000000"/>
        </w:rPr>
      </w:pPr>
      <w:r>
        <w:rPr>
          <w:rFonts w:hint="eastAsia" w:eastAsia="宋体"/>
          <w:color w:val="000000"/>
          <w:lang w:val="en-US"/>
        </w:rPr>
        <w:t>（6）</w:t>
      </w:r>
      <w:r>
        <w:rPr>
          <w:rFonts w:eastAsia="宋体"/>
          <w:color w:val="000000"/>
          <w:lang w:val="en-US"/>
        </w:rPr>
        <w:t>壁挂式机柜距地面宜为1200mm;</w:t>
      </w:r>
    </w:p>
    <w:p>
      <w:pPr>
        <w:pStyle w:val="92"/>
        <w:ind w:firstLine="420" w:firstLineChars="0"/>
        <w:rPr>
          <w:rFonts w:eastAsia="宋体"/>
          <w:color w:val="000000"/>
        </w:rPr>
      </w:pPr>
      <w:r>
        <w:rPr>
          <w:rFonts w:hint="eastAsia" w:eastAsia="宋体"/>
          <w:color w:val="000000"/>
          <w:lang w:val="en-US"/>
        </w:rPr>
        <w:t>（7）</w:t>
      </w:r>
      <w:r>
        <w:rPr>
          <w:rFonts w:eastAsia="宋体"/>
          <w:color w:val="000000"/>
          <w:lang w:val="en-US"/>
        </w:rPr>
        <w:t>机柜内的设备、部件的安装，应在机柜定位完毕并固定后进行，安装在机柜内的设备应牢固、端正;</w:t>
      </w:r>
    </w:p>
    <w:p>
      <w:pPr>
        <w:numPr>
          <w:ilvl w:val="0"/>
          <w:numId w:val="5"/>
        </w:numPr>
        <w:adjustRightInd w:val="0"/>
        <w:snapToGrid w:val="0"/>
        <w:spacing w:line="500" w:lineRule="atLeast"/>
        <w:rPr>
          <w:rFonts w:ascii="宋体" w:hAnsi="宋体" w:cs="宋体"/>
          <w:b/>
          <w:color w:val="000000"/>
          <w:kern w:val="0"/>
          <w:sz w:val="24"/>
          <w:szCs w:val="24"/>
        </w:rPr>
      </w:pPr>
      <w:r>
        <w:rPr>
          <w:rFonts w:hint="eastAsia" w:ascii="宋体" w:hAnsi="宋体" w:cs="宋体"/>
          <w:b/>
          <w:color w:val="000000"/>
          <w:kern w:val="0"/>
          <w:sz w:val="24"/>
          <w:szCs w:val="24"/>
        </w:rPr>
        <w:t>布线要求</w:t>
      </w:r>
    </w:p>
    <w:p>
      <w:pPr>
        <w:pStyle w:val="92"/>
        <w:ind w:firstLine="0" w:firstLineChars="0"/>
        <w:rPr>
          <w:rFonts w:eastAsia="宋体"/>
          <w:color w:val="000000"/>
        </w:rPr>
      </w:pPr>
      <w:r>
        <w:rPr>
          <w:rFonts w:hint="eastAsia" w:eastAsia="宋体"/>
          <w:color w:val="000000"/>
          <w:lang w:val="en-US"/>
        </w:rPr>
        <w:t>（1）</w:t>
      </w:r>
      <w:r>
        <w:rPr>
          <w:rFonts w:eastAsia="宋体"/>
          <w:color w:val="000000"/>
          <w:lang w:val="en-US"/>
        </w:rPr>
        <w:t>电缆排列必须平直整齐。</w:t>
      </w:r>
    </w:p>
    <w:p>
      <w:pPr>
        <w:pStyle w:val="92"/>
        <w:ind w:firstLine="0" w:firstLineChars="0"/>
        <w:rPr>
          <w:rFonts w:eastAsia="宋体"/>
          <w:color w:val="000000"/>
        </w:rPr>
      </w:pPr>
      <w:r>
        <w:rPr>
          <w:rFonts w:hint="eastAsia" w:eastAsia="宋体"/>
          <w:color w:val="000000"/>
          <w:lang w:val="en-US"/>
        </w:rPr>
        <w:t>（2）</w:t>
      </w:r>
      <w:r>
        <w:rPr>
          <w:rFonts w:eastAsia="宋体"/>
          <w:color w:val="000000"/>
          <w:lang w:val="en-US"/>
        </w:rPr>
        <w:t>安装所有的走线，如电缆线、电源线和网线等，应该分别布放，互相不干扰。</w:t>
      </w:r>
    </w:p>
    <w:p>
      <w:pPr>
        <w:pStyle w:val="92"/>
        <w:ind w:firstLine="0" w:firstLineChars="0"/>
        <w:rPr>
          <w:rFonts w:eastAsia="宋体"/>
          <w:color w:val="000000"/>
        </w:rPr>
      </w:pPr>
      <w:r>
        <w:rPr>
          <w:rFonts w:hint="eastAsia" w:eastAsia="宋体"/>
          <w:color w:val="000000"/>
          <w:lang w:val="en-US"/>
        </w:rPr>
        <w:t>（3）</w:t>
      </w:r>
      <w:r>
        <w:rPr>
          <w:rFonts w:eastAsia="宋体"/>
          <w:color w:val="000000"/>
          <w:lang w:val="en-US"/>
        </w:rPr>
        <w:t xml:space="preserve"> 将要连接到设备上的电缆线检查，确认外皮无损伤</w:t>
      </w:r>
    </w:p>
    <w:p>
      <w:pPr>
        <w:pStyle w:val="92"/>
        <w:ind w:firstLine="0" w:firstLineChars="0"/>
        <w:rPr>
          <w:rFonts w:eastAsia="宋体"/>
          <w:color w:val="000000"/>
        </w:rPr>
      </w:pPr>
      <w:r>
        <w:rPr>
          <w:rFonts w:hint="eastAsia" w:eastAsia="宋体"/>
          <w:color w:val="000000"/>
          <w:lang w:val="en-US"/>
        </w:rPr>
        <w:t>（4）</w:t>
      </w:r>
      <w:r>
        <w:rPr>
          <w:rFonts w:eastAsia="宋体"/>
          <w:color w:val="000000"/>
          <w:lang w:val="en-US"/>
        </w:rPr>
        <w:t xml:space="preserve"> 布放电缆必须绑扎。绑扎后的电缆应互相紧密靠拢外观平直整齐。线扣间距均匀，松紧适度。布放槽道电缆可以不绑扎，槽内电缆应顺直，尽量不交叉。在电缆进出槽道部位和电缆转弯处应绑扎或用塑料卡捆扎固定。</w:t>
      </w:r>
    </w:p>
    <w:p>
      <w:pPr>
        <w:pStyle w:val="92"/>
        <w:ind w:firstLine="0" w:firstLineChars="0"/>
        <w:rPr>
          <w:rFonts w:eastAsia="宋体"/>
          <w:color w:val="000000"/>
        </w:rPr>
      </w:pPr>
      <w:r>
        <w:rPr>
          <w:rFonts w:hint="eastAsia" w:eastAsia="宋体"/>
          <w:color w:val="000000"/>
          <w:lang w:val="en-US"/>
        </w:rPr>
        <w:t>（5）</w:t>
      </w:r>
      <w:r>
        <w:rPr>
          <w:rFonts w:eastAsia="宋体"/>
          <w:color w:val="000000"/>
          <w:lang w:val="en-US"/>
        </w:rPr>
        <w:t>电缆走道穿过楼板孔或墙洞的地方，应加装子口保护。</w:t>
      </w:r>
    </w:p>
    <w:p>
      <w:pPr>
        <w:pStyle w:val="92"/>
        <w:ind w:firstLine="0" w:firstLineChars="0"/>
        <w:rPr>
          <w:rFonts w:eastAsia="宋体"/>
          <w:color w:val="000000"/>
        </w:rPr>
      </w:pPr>
      <w:r>
        <w:rPr>
          <w:rFonts w:hint="eastAsia" w:eastAsia="宋体"/>
          <w:color w:val="000000"/>
          <w:lang w:val="en-US"/>
        </w:rPr>
        <w:t>（6）</w:t>
      </w:r>
      <w:r>
        <w:rPr>
          <w:rFonts w:eastAsia="宋体"/>
          <w:color w:val="000000"/>
          <w:lang w:val="en-US"/>
        </w:rPr>
        <w:t xml:space="preserve"> 在活动地板下布放的电缆，应注意顺直不凌乱，尽量避免交叉，并且不得堵住送风通道,</w:t>
      </w:r>
    </w:p>
    <w:p>
      <w:pPr>
        <w:pStyle w:val="92"/>
        <w:ind w:firstLine="0" w:firstLineChars="0"/>
        <w:rPr>
          <w:rFonts w:eastAsia="宋体"/>
          <w:color w:val="000000"/>
        </w:rPr>
      </w:pPr>
      <w:r>
        <w:rPr>
          <w:rFonts w:hint="eastAsia" w:eastAsia="宋体"/>
          <w:color w:val="000000"/>
          <w:lang w:val="en-US"/>
        </w:rPr>
        <w:t>（5）</w:t>
      </w:r>
      <w:r>
        <w:rPr>
          <w:rFonts w:eastAsia="宋体"/>
          <w:color w:val="000000"/>
          <w:lang w:val="en-US"/>
        </w:rPr>
        <w:t>电缆及布线的两端必须有明显标志，不得错接、漏接。</w:t>
      </w:r>
    </w:p>
    <w:p>
      <w:pPr>
        <w:numPr>
          <w:ilvl w:val="0"/>
          <w:numId w:val="5"/>
        </w:numPr>
        <w:adjustRightInd w:val="0"/>
        <w:snapToGrid w:val="0"/>
        <w:spacing w:line="500" w:lineRule="atLeast"/>
        <w:rPr>
          <w:rFonts w:ascii="宋体" w:hAnsi="宋体" w:cs="宋体"/>
          <w:b/>
          <w:color w:val="000000"/>
          <w:kern w:val="0"/>
          <w:sz w:val="24"/>
          <w:szCs w:val="24"/>
        </w:rPr>
      </w:pPr>
      <w:r>
        <w:rPr>
          <w:rFonts w:hint="eastAsia" w:ascii="宋体" w:hAnsi="宋体" w:cs="宋体"/>
          <w:b/>
          <w:color w:val="000000"/>
          <w:kern w:val="0"/>
          <w:sz w:val="24"/>
          <w:szCs w:val="24"/>
        </w:rPr>
        <w:t>配电系统</w:t>
      </w:r>
    </w:p>
    <w:p>
      <w:pPr>
        <w:pStyle w:val="92"/>
        <w:ind w:firstLine="480"/>
        <w:rPr>
          <w:rFonts w:eastAsia="宋体"/>
          <w:color w:val="000000"/>
        </w:rPr>
      </w:pPr>
      <w:r>
        <w:rPr>
          <w:rFonts w:hint="eastAsia" w:eastAsia="宋体"/>
          <w:color w:val="000000"/>
          <w:lang w:val="en-US"/>
        </w:rPr>
        <w:t>1、机房配电根据用途设计，各路供电要准确、可靠。不同性质的供电对象不宜放在一个箱内控制。配电一体柜要留有备用电路，作为机房设备扩充时用电。</w:t>
      </w:r>
    </w:p>
    <w:p>
      <w:pPr>
        <w:pStyle w:val="92"/>
        <w:ind w:firstLine="420" w:firstLineChars="0"/>
        <w:rPr>
          <w:rFonts w:eastAsia="宋体"/>
          <w:color w:val="000000"/>
        </w:rPr>
      </w:pPr>
      <w:r>
        <w:rPr>
          <w:rFonts w:hint="eastAsia" w:eastAsia="宋体"/>
          <w:color w:val="000000"/>
          <w:lang w:val="en-US"/>
        </w:rPr>
        <w:t>2、基本要求:配电柜主要电气元器件产品应符合国家强制性认证要求，并提供有效的3C认证证书和试验报告。</w:t>
      </w:r>
    </w:p>
    <w:p>
      <w:pPr>
        <w:pStyle w:val="92"/>
        <w:ind w:firstLine="420" w:firstLineChars="0"/>
        <w:rPr>
          <w:rFonts w:eastAsia="宋体"/>
          <w:color w:val="000000"/>
        </w:rPr>
      </w:pPr>
      <w:r>
        <w:rPr>
          <w:rFonts w:hint="eastAsia" w:eastAsia="宋体"/>
          <w:color w:val="000000"/>
          <w:lang w:val="en-US"/>
        </w:rPr>
        <w:t>3、综合配电柜输入输出和各配电线缆均应为选用国标铜芯电缆。考虑机房布局美观强，机房系统设备强电输入主线缆敷设采用桥架下走线方式至智能列头柜，UPS输出线缆采用桥架下走线方式。</w:t>
      </w:r>
    </w:p>
    <w:p>
      <w:pPr>
        <w:pStyle w:val="92"/>
        <w:ind w:firstLine="420" w:firstLineChars="0"/>
        <w:rPr>
          <w:rFonts w:eastAsia="宋体"/>
          <w:color w:val="000000"/>
        </w:rPr>
      </w:pPr>
      <w:r>
        <w:rPr>
          <w:rFonts w:hint="eastAsia" w:eastAsia="宋体"/>
          <w:color w:val="000000"/>
          <w:lang w:val="en-US"/>
        </w:rPr>
        <w:t>4、全部电缆均需符合设备功率要求配置，并采用国标电缆。每个机柜引入两路RVV36电缆，分别接10口PDU插座。每一路在列头柜中都有单独开关控制。</w:t>
      </w:r>
    </w:p>
    <w:p>
      <w:pPr>
        <w:pStyle w:val="92"/>
        <w:ind w:firstLine="420" w:firstLineChars="0"/>
        <w:rPr>
          <w:rFonts w:eastAsia="宋体"/>
          <w:color w:val="000000"/>
        </w:rPr>
      </w:pPr>
      <w:r>
        <w:rPr>
          <w:rFonts w:hint="eastAsia" w:eastAsia="宋体"/>
          <w:color w:val="000000"/>
          <w:lang w:val="en-US"/>
        </w:rPr>
        <w:t>5、不间断供电系统：根据某中心机房的特点及要求，应在中心机房内建立计算机设备不停电供电系统按照国家有关标准，即为一级负荷采取一类供电。同时计算机电源条件应满足计算机设备运行的国家标准。</w:t>
      </w:r>
    </w:p>
    <w:p>
      <w:pPr>
        <w:numPr>
          <w:ilvl w:val="0"/>
          <w:numId w:val="5"/>
        </w:numPr>
        <w:adjustRightInd w:val="0"/>
        <w:snapToGrid w:val="0"/>
        <w:spacing w:line="500" w:lineRule="atLeast"/>
        <w:rPr>
          <w:rFonts w:ascii="宋体" w:hAnsi="宋体" w:cs="宋体"/>
          <w:b/>
          <w:color w:val="000000"/>
          <w:kern w:val="0"/>
          <w:sz w:val="24"/>
          <w:szCs w:val="24"/>
        </w:rPr>
      </w:pPr>
      <w:r>
        <w:rPr>
          <w:rFonts w:hint="eastAsia" w:ascii="宋体" w:hAnsi="宋体" w:cs="宋体"/>
          <w:b/>
          <w:color w:val="000000"/>
          <w:kern w:val="0"/>
          <w:sz w:val="24"/>
          <w:szCs w:val="24"/>
        </w:rPr>
        <w:t>空调系统</w:t>
      </w:r>
    </w:p>
    <w:p>
      <w:pPr>
        <w:pStyle w:val="92"/>
        <w:ind w:firstLine="420" w:firstLineChars="0"/>
        <w:rPr>
          <w:rFonts w:eastAsia="宋体"/>
          <w:color w:val="000000"/>
        </w:rPr>
      </w:pPr>
      <w:r>
        <w:rPr>
          <w:rFonts w:eastAsia="宋体"/>
          <w:color w:val="000000"/>
          <w:lang w:val="en-US"/>
        </w:rPr>
        <w:t xml:space="preserve">计算机房专用空调保证计算机系统连续、稳定、可靠地运行。其作用是排出机房内各设备及其它热源散发的热量，维持机房内的恒温恒湿状态，并控制机房的空气含尘量。为此要求机房空调系统具有送风、回风、加热、加湿、冷却、减湿和空气净化的能力。中华人民共和国国家标准《计算机房场地技术要求》( GB2887-93)规定了计算机房环境的温湿度条件，参数如下: </w:t>
      </w:r>
    </w:p>
    <w:p>
      <w:pPr>
        <w:pStyle w:val="92"/>
        <w:ind w:firstLine="420" w:firstLineChars="0"/>
        <w:rPr>
          <w:rFonts w:eastAsia="宋体"/>
          <w:color w:val="000000"/>
        </w:rPr>
      </w:pPr>
      <w:r>
        <w:rPr>
          <w:rFonts w:eastAsia="宋体"/>
          <w:color w:val="000000"/>
          <w:lang w:val="en-US"/>
        </w:rPr>
        <w:t>开机时应满足的条件 A级 B级 C级夏季冬季温度 22°C+2°C 20°C+2C 15C~30°C10C~35C 相对湿度45%~65%温度变化率 &lt;3°C时不结露 &lt; 10°C时不结露 &lt;15°C时不结露般计算机房在3至5年后会增加或更新UPS系统和计算机机房设备，所以会进一步提高对制冷量的要求，机房空调冷量预留20%元余。</w:t>
      </w:r>
    </w:p>
    <w:p>
      <w:pPr>
        <w:pStyle w:val="20"/>
        <w:adjustRightInd w:val="0"/>
        <w:snapToGrid w:val="0"/>
        <w:spacing w:before="240" w:beforeLines="100" w:line="360" w:lineRule="auto"/>
        <w:ind w:firstLine="482" w:firstLineChars="200"/>
        <w:rPr>
          <w:b/>
          <w:bCs/>
          <w:color w:val="000000"/>
          <w:sz w:val="24"/>
          <w:szCs w:val="24"/>
        </w:rPr>
      </w:pPr>
      <w:r>
        <w:rPr>
          <w:rFonts w:hint="eastAsia"/>
          <w:b/>
          <w:bCs/>
          <w:color w:val="000000"/>
          <w:sz w:val="24"/>
          <w:szCs w:val="24"/>
        </w:rPr>
        <w:t xml:space="preserve">四、设备支撑要求： </w:t>
      </w:r>
    </w:p>
    <w:p>
      <w:pPr>
        <w:tabs>
          <w:tab w:val="left" w:pos="0"/>
        </w:tabs>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要求提供配套设备的详细技术方案（包括设备安装规范、施工规范、参数规范等）。</w:t>
      </w:r>
    </w:p>
    <w:bookmarkEnd w:id="13"/>
    <w:p>
      <w:pPr>
        <w:pStyle w:val="20"/>
        <w:adjustRightInd w:val="0"/>
        <w:snapToGrid w:val="0"/>
        <w:spacing w:line="460" w:lineRule="atLeast"/>
        <w:ind w:firstLine="482" w:firstLineChars="200"/>
        <w:rPr>
          <w:b/>
          <w:bCs/>
          <w:color w:val="000000"/>
          <w:sz w:val="24"/>
          <w:szCs w:val="24"/>
        </w:rPr>
      </w:pPr>
      <w:r>
        <w:rPr>
          <w:rFonts w:hint="eastAsia"/>
          <w:b/>
          <w:bCs/>
          <w:color w:val="000000"/>
          <w:sz w:val="24"/>
          <w:szCs w:val="24"/>
        </w:rPr>
        <w:t>五、项目实施要求</w:t>
      </w:r>
    </w:p>
    <w:p>
      <w:pPr>
        <w:pStyle w:val="20"/>
        <w:adjustRightInd w:val="0"/>
        <w:snapToGrid w:val="0"/>
        <w:spacing w:line="460" w:lineRule="atLeast"/>
        <w:ind w:firstLine="480" w:firstLineChars="200"/>
        <w:rPr>
          <w:rFonts w:cs="宋体"/>
          <w:color w:val="000000"/>
          <w:sz w:val="24"/>
          <w:szCs w:val="24"/>
        </w:rPr>
      </w:pPr>
      <w:r>
        <w:rPr>
          <w:rFonts w:hint="eastAsia" w:cs="宋体"/>
          <w:color w:val="000000"/>
          <w:sz w:val="24"/>
          <w:szCs w:val="24"/>
        </w:rPr>
        <w:t>供应商须提供本项目的实施方案，指定项目负责人，负责本项目的安装和调试，并对系统质量负责，施工完成时间须在签订合同后30个日历日内完成。</w:t>
      </w:r>
    </w:p>
    <w:p>
      <w:pPr>
        <w:pStyle w:val="20"/>
        <w:adjustRightInd w:val="0"/>
        <w:snapToGrid w:val="0"/>
        <w:spacing w:line="460" w:lineRule="atLeast"/>
        <w:ind w:firstLine="482" w:firstLineChars="200"/>
        <w:rPr>
          <w:b/>
          <w:bCs/>
          <w:color w:val="000000"/>
          <w:sz w:val="24"/>
          <w:szCs w:val="24"/>
        </w:rPr>
      </w:pPr>
      <w:r>
        <w:rPr>
          <w:rFonts w:hint="eastAsia"/>
          <w:b/>
          <w:bCs/>
          <w:color w:val="000000"/>
          <w:sz w:val="24"/>
          <w:szCs w:val="24"/>
        </w:rPr>
        <w:t>六、售后服务要求</w:t>
      </w:r>
    </w:p>
    <w:p>
      <w:pPr>
        <w:adjustRightInd w:val="0"/>
        <w:snapToGrid w:val="0"/>
        <w:spacing w:line="460" w:lineRule="atLeast"/>
        <w:ind w:firstLine="480" w:firstLineChars="200"/>
        <w:rPr>
          <w:rFonts w:ascii="宋体" w:hAnsi="宋体" w:cs="宋体"/>
          <w:color w:val="000000"/>
          <w:sz w:val="24"/>
          <w:szCs w:val="24"/>
        </w:rPr>
      </w:pPr>
      <w:r>
        <w:rPr>
          <w:rFonts w:hint="eastAsia" w:ascii="宋体" w:hAnsi="宋体" w:cs="宋体"/>
          <w:color w:val="000000"/>
          <w:sz w:val="24"/>
          <w:szCs w:val="24"/>
        </w:rPr>
        <w:t>根据实际情况，为了保障后期的系统正常稳定运行，将运维纳入本次项目建设内容，由成交供应商进行系统运维。总体要求如下：</w:t>
      </w:r>
    </w:p>
    <w:p>
      <w:pPr>
        <w:adjustRightInd w:val="0"/>
        <w:snapToGrid w:val="0"/>
        <w:spacing w:line="460" w:lineRule="atLeast"/>
        <w:ind w:firstLine="480" w:firstLineChars="200"/>
        <w:rPr>
          <w:rFonts w:ascii="宋体" w:hAnsi="宋体" w:cs="宋体"/>
          <w:color w:val="000000"/>
          <w:sz w:val="24"/>
          <w:szCs w:val="24"/>
        </w:rPr>
      </w:pPr>
      <w:r>
        <w:rPr>
          <w:rFonts w:hint="eastAsia" w:ascii="宋体" w:hAnsi="宋体" w:cs="宋体"/>
          <w:color w:val="000000"/>
          <w:sz w:val="24"/>
          <w:szCs w:val="24"/>
        </w:rPr>
        <w:t>1、本项目由供应商提供整个协议期内的保修保障，自项目通过最终验收之日起计算。</w:t>
      </w:r>
    </w:p>
    <w:p>
      <w:pPr>
        <w:adjustRightInd w:val="0"/>
        <w:snapToGrid w:val="0"/>
        <w:spacing w:line="460" w:lineRule="atLeast"/>
        <w:ind w:firstLine="480" w:firstLineChars="200"/>
        <w:rPr>
          <w:rFonts w:ascii="宋体" w:hAnsi="宋体" w:cs="宋体"/>
          <w:color w:val="000000"/>
          <w:sz w:val="24"/>
          <w:szCs w:val="24"/>
        </w:rPr>
      </w:pPr>
      <w:r>
        <w:rPr>
          <w:rFonts w:hint="eastAsia" w:ascii="宋体" w:hAnsi="宋体" w:cs="宋体"/>
          <w:color w:val="000000"/>
          <w:sz w:val="24"/>
          <w:szCs w:val="24"/>
        </w:rPr>
        <w:t>2、设备故障报修的响应时间：设备故障报修的响应时间：1小时，若电话中无法解决，运维人员应到达现场进行维护，排除故障时间为8小时以内。</w:t>
      </w:r>
    </w:p>
    <w:p>
      <w:pPr>
        <w:adjustRightInd w:val="0"/>
        <w:snapToGrid w:val="0"/>
        <w:spacing w:line="460" w:lineRule="atLeast"/>
        <w:ind w:firstLine="480" w:firstLineChars="200"/>
        <w:rPr>
          <w:rFonts w:ascii="宋体" w:hAnsi="宋体" w:cs="宋体"/>
          <w:color w:val="000000"/>
          <w:sz w:val="24"/>
          <w:szCs w:val="24"/>
        </w:rPr>
      </w:pPr>
      <w:r>
        <w:rPr>
          <w:rFonts w:hint="eastAsia" w:ascii="宋体" w:hAnsi="宋体" w:cs="宋体"/>
          <w:color w:val="000000"/>
          <w:sz w:val="24"/>
          <w:szCs w:val="24"/>
        </w:rPr>
        <w:t>设备故障报修的到场时间：周一至周五8：30～18:00期间为2小时，其余时间为4小时，紧急情况下应2小时到场，并在24小时内排除故障。</w:t>
      </w:r>
    </w:p>
    <w:p>
      <w:pPr>
        <w:adjustRightInd w:val="0"/>
        <w:snapToGrid w:val="0"/>
        <w:spacing w:line="460" w:lineRule="atLeast"/>
        <w:ind w:firstLine="480" w:firstLineChars="200"/>
        <w:rPr>
          <w:rFonts w:ascii="宋体" w:hAnsi="宋体" w:cs="宋体"/>
          <w:color w:val="000000"/>
          <w:sz w:val="24"/>
          <w:szCs w:val="24"/>
        </w:rPr>
      </w:pPr>
      <w:r>
        <w:rPr>
          <w:rFonts w:hint="eastAsia" w:ascii="宋体" w:hAnsi="宋体" w:cs="宋体"/>
          <w:color w:val="000000"/>
          <w:sz w:val="24"/>
          <w:szCs w:val="24"/>
        </w:rPr>
        <w:t>3、如果设备故障在检修8小时后仍无法排除，成交供应商应在24小时内替换为不低于故障设备规格型号档次的备用设备使用，直至故障设备修复。</w:t>
      </w:r>
    </w:p>
    <w:p>
      <w:pPr>
        <w:adjustRightInd w:val="0"/>
        <w:snapToGrid w:val="0"/>
        <w:spacing w:line="460" w:lineRule="atLeast"/>
        <w:ind w:firstLine="480" w:firstLineChars="200"/>
        <w:rPr>
          <w:rFonts w:ascii="宋体" w:hAnsi="宋体" w:cs="宋体"/>
          <w:color w:val="000000"/>
          <w:sz w:val="24"/>
          <w:szCs w:val="24"/>
        </w:rPr>
      </w:pPr>
      <w:r>
        <w:rPr>
          <w:rFonts w:hint="eastAsia" w:ascii="宋体" w:hAnsi="宋体" w:cs="宋体"/>
          <w:color w:val="000000"/>
          <w:sz w:val="24"/>
          <w:szCs w:val="24"/>
        </w:rPr>
        <w:t xml:space="preserve">4、所有设备保修服务方式均为成交供应商或原厂家上门保修。 </w:t>
      </w:r>
    </w:p>
    <w:p>
      <w:pPr>
        <w:adjustRightInd w:val="0"/>
        <w:snapToGrid w:val="0"/>
        <w:spacing w:line="460" w:lineRule="atLeast"/>
        <w:ind w:firstLine="480" w:firstLineChars="200"/>
        <w:rPr>
          <w:rFonts w:ascii="宋体" w:hAnsi="宋体" w:cs="宋体"/>
          <w:color w:val="000000"/>
          <w:sz w:val="24"/>
          <w:szCs w:val="24"/>
        </w:rPr>
      </w:pPr>
      <w:r>
        <w:rPr>
          <w:rFonts w:hint="eastAsia" w:ascii="宋体" w:hAnsi="宋体" w:cs="宋体"/>
          <w:color w:val="000000"/>
          <w:sz w:val="24"/>
          <w:szCs w:val="24"/>
        </w:rPr>
        <w:t>5、保修期内，成交供应商负责对其提供的设备整机进行维修和软件维护、应用软件升级。</w:t>
      </w:r>
    </w:p>
    <w:p>
      <w:pPr>
        <w:adjustRightInd w:val="0"/>
        <w:snapToGrid w:val="0"/>
        <w:spacing w:line="460" w:lineRule="atLeast"/>
        <w:ind w:firstLine="480" w:firstLineChars="200"/>
        <w:rPr>
          <w:rFonts w:ascii="宋体" w:hAnsi="宋体" w:cs="宋体"/>
          <w:color w:val="000000"/>
          <w:sz w:val="24"/>
          <w:szCs w:val="24"/>
        </w:rPr>
      </w:pPr>
      <w:r>
        <w:rPr>
          <w:rFonts w:hint="eastAsia" w:ascii="宋体" w:hAnsi="宋体" w:cs="宋体"/>
          <w:color w:val="000000"/>
          <w:sz w:val="24"/>
          <w:szCs w:val="24"/>
        </w:rPr>
        <w:t>6、成交供应商应制定保修期内对系统的巡检制度，保证在责任维护期内的巡检维护工作，巡检内容包括外场设备运行状态、供电线路等项目所属工程内容。</w:t>
      </w:r>
    </w:p>
    <w:p>
      <w:pPr>
        <w:pStyle w:val="20"/>
        <w:adjustRightInd w:val="0"/>
        <w:snapToGrid w:val="0"/>
        <w:spacing w:line="460" w:lineRule="atLeast"/>
        <w:ind w:firstLine="482" w:firstLineChars="200"/>
        <w:rPr>
          <w:b/>
          <w:bCs/>
          <w:color w:val="000000"/>
          <w:sz w:val="24"/>
          <w:szCs w:val="24"/>
        </w:rPr>
      </w:pPr>
      <w:r>
        <w:rPr>
          <w:rFonts w:hint="eastAsia"/>
          <w:b/>
          <w:bCs/>
          <w:color w:val="000000"/>
          <w:sz w:val="24"/>
          <w:szCs w:val="24"/>
        </w:rPr>
        <w:t>七、培训要求</w:t>
      </w:r>
    </w:p>
    <w:p>
      <w:pPr>
        <w:adjustRightInd w:val="0"/>
        <w:snapToGrid w:val="0"/>
        <w:spacing w:line="460" w:lineRule="atLeast"/>
        <w:ind w:firstLine="480" w:firstLineChars="200"/>
        <w:rPr>
          <w:rFonts w:ascii="宋体" w:hAnsi="宋体" w:cs="宋体"/>
          <w:color w:val="000000"/>
          <w:sz w:val="24"/>
          <w:szCs w:val="24"/>
        </w:rPr>
      </w:pPr>
      <w:r>
        <w:rPr>
          <w:rFonts w:hint="eastAsia" w:ascii="宋体" w:hAnsi="宋体" w:cs="宋体"/>
          <w:color w:val="000000"/>
          <w:sz w:val="24"/>
          <w:szCs w:val="24"/>
        </w:rPr>
        <w:t>成交供应商须提供完整的机房机柜进行升级改造操作的培训方案，培训方式包括现场培训和集中培训，主要内容包括应用系统的操作使用、维护、安装等；主要培训对象为使用人员、管理人员及技术人员。</w:t>
      </w:r>
    </w:p>
    <w:p>
      <w:pPr>
        <w:adjustRightInd w:val="0"/>
        <w:snapToGrid w:val="0"/>
        <w:spacing w:line="460" w:lineRule="atLeast"/>
        <w:ind w:firstLine="482" w:firstLineChars="200"/>
        <w:rPr>
          <w:rFonts w:ascii="宋体" w:hAnsi="宋体"/>
          <w:b/>
          <w:color w:val="000000"/>
          <w:sz w:val="24"/>
          <w:szCs w:val="24"/>
        </w:rPr>
      </w:pPr>
      <w:bookmarkStart w:id="14" w:name="_Toc421019542"/>
      <w:bookmarkStart w:id="15" w:name="_Toc6052"/>
      <w:r>
        <w:rPr>
          <w:rFonts w:hint="eastAsia" w:ascii="宋体" w:hAnsi="宋体"/>
          <w:b/>
          <w:color w:val="000000"/>
          <w:sz w:val="24"/>
          <w:szCs w:val="24"/>
        </w:rPr>
        <w:t>八、知识产权</w:t>
      </w:r>
      <w:bookmarkEnd w:id="14"/>
      <w:bookmarkEnd w:id="15"/>
    </w:p>
    <w:p>
      <w:pPr>
        <w:adjustRightInd w:val="0"/>
        <w:snapToGrid w:val="0"/>
        <w:spacing w:line="460" w:lineRule="atLeast"/>
        <w:ind w:firstLine="480" w:firstLineChars="200"/>
        <w:rPr>
          <w:rFonts w:ascii="宋体" w:hAnsi="宋体" w:cs="宋体"/>
          <w:color w:val="000000"/>
          <w:sz w:val="24"/>
          <w:szCs w:val="24"/>
        </w:rPr>
      </w:pPr>
      <w:r>
        <w:rPr>
          <w:rFonts w:hint="eastAsia" w:ascii="宋体" w:hAnsi="宋体" w:cs="宋体"/>
          <w:color w:val="000000"/>
          <w:sz w:val="24"/>
          <w:szCs w:val="24"/>
        </w:rPr>
        <w:t>成交</w:t>
      </w:r>
      <w:r>
        <w:rPr>
          <w:rFonts w:hint="eastAsia" w:ascii="宋体" w:hAnsi="宋体"/>
          <w:color w:val="000000"/>
          <w:sz w:val="24"/>
          <w:szCs w:val="24"/>
        </w:rPr>
        <w:t>供应商</w:t>
      </w:r>
      <w:r>
        <w:rPr>
          <w:rFonts w:hint="eastAsia" w:ascii="宋体" w:hAnsi="宋体" w:cs="宋体"/>
          <w:color w:val="000000"/>
          <w:sz w:val="24"/>
          <w:szCs w:val="24"/>
        </w:rPr>
        <w:t>保证采购人在中华人民共和国使用该货物或服务的任何一部分时，免受第三方提出的侵犯其专利权、商标权或其他知识产权的起诉。如发生此类纠纷，由成交供应商承担一切责任；如因此给采购人造成损失的，成交供应商负责全额赔偿。</w:t>
      </w:r>
    </w:p>
    <w:p>
      <w:pPr>
        <w:pStyle w:val="20"/>
        <w:adjustRightInd w:val="0"/>
        <w:snapToGrid w:val="0"/>
        <w:spacing w:line="460" w:lineRule="atLeast"/>
        <w:ind w:firstLine="482" w:firstLineChars="200"/>
        <w:rPr>
          <w:b/>
          <w:bCs/>
          <w:color w:val="000000"/>
          <w:sz w:val="24"/>
          <w:szCs w:val="24"/>
        </w:rPr>
      </w:pPr>
      <w:r>
        <w:rPr>
          <w:rFonts w:hint="eastAsia"/>
          <w:b/>
          <w:bCs/>
          <w:color w:val="000000"/>
          <w:sz w:val="24"/>
          <w:szCs w:val="24"/>
        </w:rPr>
        <w:t>九、保密要求</w:t>
      </w:r>
    </w:p>
    <w:p>
      <w:pPr>
        <w:adjustRightInd w:val="0"/>
        <w:snapToGrid w:val="0"/>
        <w:spacing w:line="460" w:lineRule="atLeast"/>
        <w:ind w:firstLine="480" w:firstLineChars="200"/>
        <w:rPr>
          <w:rFonts w:ascii="宋体" w:hAnsi="宋体" w:cs="宋体"/>
          <w:color w:val="000000"/>
          <w:sz w:val="24"/>
          <w:szCs w:val="24"/>
        </w:rPr>
      </w:pPr>
      <w:r>
        <w:rPr>
          <w:rFonts w:hint="eastAsia" w:ascii="宋体" w:hAnsi="宋体" w:cs="宋体"/>
          <w:color w:val="000000"/>
          <w:sz w:val="24"/>
          <w:szCs w:val="24"/>
        </w:rPr>
        <w:t>成交供应商应严格遵守国家相关的保密法律规定，遵守采购人的有关规定。实施工作必须在采购人指定的场所内进行，确保场所正常秩序和安全。</w:t>
      </w:r>
    </w:p>
    <w:p>
      <w:pPr>
        <w:adjustRightInd w:val="0"/>
        <w:snapToGrid w:val="0"/>
        <w:spacing w:line="460" w:lineRule="atLeast"/>
        <w:ind w:firstLine="482" w:firstLineChars="200"/>
        <w:rPr>
          <w:rFonts w:ascii="宋体" w:hAnsi="宋体"/>
          <w:b/>
          <w:color w:val="000000"/>
          <w:sz w:val="24"/>
          <w:szCs w:val="24"/>
          <w:lang w:val="zh-CN"/>
        </w:rPr>
      </w:pPr>
      <w:bookmarkStart w:id="16" w:name="_Toc486941936"/>
      <w:bookmarkStart w:id="17" w:name="_Toc484183908"/>
      <w:bookmarkStart w:id="18" w:name="_Toc491725792"/>
      <w:bookmarkStart w:id="19" w:name="_Toc484623546"/>
      <w:r>
        <w:rPr>
          <w:rFonts w:hint="eastAsia" w:ascii="宋体" w:hAnsi="宋体"/>
          <w:b/>
          <w:color w:val="000000"/>
          <w:sz w:val="24"/>
          <w:szCs w:val="24"/>
          <w:lang w:val="zh-CN"/>
        </w:rPr>
        <w:t>十、验收要求</w:t>
      </w:r>
      <w:bookmarkEnd w:id="16"/>
      <w:bookmarkEnd w:id="17"/>
      <w:bookmarkEnd w:id="18"/>
      <w:bookmarkEnd w:id="19"/>
    </w:p>
    <w:p>
      <w:pPr>
        <w:adjustRightInd w:val="0"/>
        <w:snapToGrid w:val="0"/>
        <w:spacing w:line="460" w:lineRule="atLeast"/>
        <w:ind w:firstLine="480" w:firstLineChars="200"/>
        <w:rPr>
          <w:rFonts w:ascii="宋体" w:hAnsi="宋体"/>
          <w:color w:val="000000"/>
          <w:sz w:val="24"/>
          <w:szCs w:val="24"/>
          <w:lang w:val="zh-CN"/>
        </w:rPr>
      </w:pPr>
      <w:r>
        <w:rPr>
          <w:rFonts w:hint="eastAsia" w:ascii="宋体" w:hAnsi="宋体"/>
          <w:color w:val="000000"/>
          <w:sz w:val="24"/>
          <w:szCs w:val="24"/>
          <w:lang w:val="zh-CN"/>
        </w:rPr>
        <w:t>1、验收依据：采购文件、报价文件、厂家货物技术标准说明及国家有关的质量标准规定，均为验收依据。</w:t>
      </w:r>
    </w:p>
    <w:p>
      <w:pPr>
        <w:adjustRightInd w:val="0"/>
        <w:snapToGrid w:val="0"/>
        <w:spacing w:line="460" w:lineRule="atLeast"/>
        <w:ind w:firstLine="480" w:firstLineChars="200"/>
        <w:rPr>
          <w:rFonts w:ascii="宋体" w:hAnsi="宋体"/>
          <w:color w:val="000000"/>
          <w:sz w:val="24"/>
          <w:szCs w:val="24"/>
          <w:lang w:val="zh-CN"/>
        </w:rPr>
      </w:pPr>
      <w:r>
        <w:rPr>
          <w:rFonts w:hint="eastAsia" w:ascii="宋体" w:hAnsi="宋体"/>
          <w:color w:val="000000"/>
          <w:sz w:val="24"/>
          <w:szCs w:val="24"/>
          <w:lang w:val="zh-CN"/>
        </w:rPr>
        <w:t>2、系统验收：成交供应商根据采购要求进行产品安装、调试、测试后，由采购人进行使用性能方面的验收。</w:t>
      </w:r>
    </w:p>
    <w:p>
      <w:pPr>
        <w:adjustRightInd w:val="0"/>
        <w:snapToGrid w:val="0"/>
        <w:spacing w:line="460" w:lineRule="atLeast"/>
        <w:ind w:firstLine="480" w:firstLineChars="200"/>
        <w:rPr>
          <w:rFonts w:ascii="宋体" w:hAnsi="宋体"/>
          <w:color w:val="000000"/>
          <w:sz w:val="24"/>
          <w:szCs w:val="24"/>
          <w:lang w:val="zh-CN"/>
        </w:rPr>
      </w:pPr>
      <w:r>
        <w:rPr>
          <w:rFonts w:hint="eastAsia" w:ascii="宋体" w:hAnsi="宋体"/>
          <w:color w:val="000000"/>
          <w:sz w:val="24"/>
          <w:szCs w:val="24"/>
          <w:lang w:val="zh-CN"/>
        </w:rPr>
        <w:t>3、验收时成交供应商必须派代表参加，验收完毕由采购人代表和成交供应商代表在验收报告上签名确认。</w:t>
      </w:r>
    </w:p>
    <w:p>
      <w:pPr>
        <w:adjustRightInd w:val="0"/>
        <w:snapToGrid w:val="0"/>
        <w:spacing w:line="460" w:lineRule="atLeast"/>
        <w:ind w:firstLine="480" w:firstLineChars="200"/>
        <w:rPr>
          <w:rFonts w:ascii="宋体" w:hAnsi="宋体"/>
          <w:color w:val="000000"/>
          <w:sz w:val="24"/>
          <w:szCs w:val="24"/>
          <w:lang w:val="zh-CN"/>
        </w:rPr>
      </w:pPr>
      <w:r>
        <w:rPr>
          <w:rFonts w:hint="eastAsia" w:ascii="宋体" w:hAnsi="宋体"/>
          <w:color w:val="000000"/>
          <w:sz w:val="24"/>
          <w:szCs w:val="24"/>
          <w:lang w:val="zh-CN"/>
        </w:rPr>
        <w:t>6</w:t>
      </w:r>
      <w:r>
        <w:rPr>
          <w:rFonts w:ascii="宋体" w:hAnsi="宋体"/>
          <w:color w:val="000000"/>
          <w:sz w:val="24"/>
          <w:szCs w:val="24"/>
          <w:lang w:val="zh-CN"/>
        </w:rPr>
        <w:t>、验收过程所发生的一切费用由成交</w:t>
      </w:r>
      <w:r>
        <w:rPr>
          <w:rFonts w:hint="eastAsia" w:ascii="宋体" w:hAnsi="宋体"/>
          <w:color w:val="000000"/>
          <w:sz w:val="24"/>
          <w:szCs w:val="24"/>
          <w:lang w:val="zh-CN"/>
        </w:rPr>
        <w:t>供应商</w:t>
      </w:r>
      <w:r>
        <w:rPr>
          <w:rFonts w:ascii="宋体" w:hAnsi="宋体"/>
          <w:color w:val="000000"/>
          <w:sz w:val="24"/>
          <w:szCs w:val="24"/>
          <w:lang w:val="zh-CN"/>
        </w:rPr>
        <w:t>承担。</w:t>
      </w:r>
    </w:p>
    <w:p>
      <w:pPr>
        <w:pStyle w:val="24"/>
        <w:adjustRightInd w:val="0"/>
        <w:snapToGrid w:val="0"/>
        <w:spacing w:line="460" w:lineRule="atLeast"/>
        <w:ind w:firstLine="482" w:firstLineChars="200"/>
        <w:rPr>
          <w:rFonts w:hAnsi="宋体"/>
          <w:b/>
          <w:color w:val="000000"/>
          <w:sz w:val="24"/>
          <w:lang w:val="zh-CN"/>
        </w:rPr>
      </w:pPr>
      <w:r>
        <w:rPr>
          <w:rFonts w:hint="eastAsia" w:hAnsi="宋体"/>
          <w:b/>
          <w:color w:val="000000"/>
          <w:sz w:val="24"/>
        </w:rPr>
        <w:t>十一</w:t>
      </w:r>
      <w:r>
        <w:rPr>
          <w:rFonts w:hint="eastAsia" w:hAnsi="宋体"/>
          <w:b/>
          <w:color w:val="000000"/>
          <w:sz w:val="24"/>
          <w:lang w:val="zh-CN"/>
        </w:rPr>
        <w:t>、付款方式</w:t>
      </w:r>
    </w:p>
    <w:p>
      <w:pPr>
        <w:tabs>
          <w:tab w:val="left" w:pos="1080"/>
          <w:tab w:val="left" w:pos="1260"/>
        </w:tabs>
        <w:adjustRightInd w:val="0"/>
        <w:snapToGrid w:val="0"/>
        <w:spacing w:line="460" w:lineRule="atLeast"/>
        <w:ind w:firstLine="480" w:firstLineChars="200"/>
        <w:rPr>
          <w:rFonts w:ascii="宋体" w:hAnsi="宋体"/>
          <w:bCs/>
          <w:color w:val="000000"/>
          <w:sz w:val="24"/>
          <w:szCs w:val="24"/>
        </w:rPr>
      </w:pPr>
      <w:r>
        <w:rPr>
          <w:rFonts w:hint="eastAsia" w:ascii="宋体" w:hAnsi="宋体"/>
          <w:bCs/>
          <w:color w:val="000000"/>
          <w:sz w:val="24"/>
          <w:szCs w:val="24"/>
        </w:rPr>
        <w:t>1、签订合同后，采购人在10个工作日内向成交供应商支付合同金额的50</w:t>
      </w:r>
      <w:r>
        <w:rPr>
          <w:rFonts w:ascii="宋体" w:hAnsi="宋体"/>
          <w:bCs/>
          <w:color w:val="000000"/>
          <w:sz w:val="24"/>
          <w:szCs w:val="24"/>
        </w:rPr>
        <w:t>%</w:t>
      </w:r>
      <w:r>
        <w:rPr>
          <w:rFonts w:hint="eastAsia" w:ascii="宋体" w:hAnsi="宋体"/>
          <w:bCs/>
          <w:color w:val="000000"/>
          <w:sz w:val="24"/>
          <w:szCs w:val="24"/>
        </w:rPr>
        <w:t>；</w:t>
      </w:r>
    </w:p>
    <w:p>
      <w:pPr>
        <w:tabs>
          <w:tab w:val="left" w:pos="1080"/>
          <w:tab w:val="left" w:pos="1260"/>
        </w:tabs>
        <w:adjustRightInd w:val="0"/>
        <w:snapToGrid w:val="0"/>
        <w:spacing w:line="460" w:lineRule="atLeast"/>
        <w:ind w:firstLine="480" w:firstLineChars="200"/>
        <w:rPr>
          <w:rFonts w:ascii="宋体" w:hAnsi="宋体"/>
          <w:bCs/>
          <w:color w:val="000000"/>
          <w:sz w:val="24"/>
          <w:szCs w:val="24"/>
        </w:rPr>
      </w:pPr>
      <w:r>
        <w:rPr>
          <w:rFonts w:hint="eastAsia" w:ascii="宋体" w:hAnsi="宋体"/>
          <w:bCs/>
          <w:color w:val="000000"/>
          <w:sz w:val="24"/>
          <w:szCs w:val="24"/>
        </w:rPr>
        <w:t>2、项目安装调试完成并验收合格后，采购人在10个工作日内向成交供应商支付合同金额的50</w:t>
      </w:r>
      <w:r>
        <w:rPr>
          <w:rFonts w:ascii="宋体" w:hAnsi="宋体"/>
          <w:bCs/>
          <w:color w:val="000000"/>
          <w:sz w:val="24"/>
          <w:szCs w:val="24"/>
        </w:rPr>
        <w:t>%</w:t>
      </w:r>
      <w:r>
        <w:rPr>
          <w:rFonts w:hint="eastAsia" w:ascii="宋体" w:hAnsi="宋体"/>
          <w:bCs/>
          <w:color w:val="000000"/>
          <w:sz w:val="24"/>
          <w:szCs w:val="24"/>
        </w:rPr>
        <w:t>。</w:t>
      </w:r>
    </w:p>
    <w:p>
      <w:pPr>
        <w:pStyle w:val="73"/>
        <w:tabs>
          <w:tab w:val="left" w:pos="540"/>
          <w:tab w:val="left" w:pos="994"/>
        </w:tabs>
        <w:adjustRightInd w:val="0"/>
        <w:snapToGrid w:val="0"/>
        <w:spacing w:before="0" w:after="0" w:line="460" w:lineRule="atLeast"/>
        <w:ind w:firstLine="482"/>
        <w:rPr>
          <w:rFonts w:hAnsi="宋体"/>
          <w:b/>
          <w:bCs/>
          <w:color w:val="000000"/>
        </w:rPr>
      </w:pPr>
      <w:r>
        <w:rPr>
          <w:rFonts w:hint="eastAsia" w:hAnsi="宋体"/>
          <w:b/>
          <w:bCs/>
          <w:color w:val="000000"/>
        </w:rPr>
        <w:t>十二、评审方式</w:t>
      </w:r>
    </w:p>
    <w:p>
      <w:pPr>
        <w:pStyle w:val="73"/>
        <w:tabs>
          <w:tab w:val="left" w:pos="540"/>
          <w:tab w:val="left" w:pos="994"/>
        </w:tabs>
        <w:adjustRightInd w:val="0"/>
        <w:snapToGrid w:val="0"/>
        <w:spacing w:before="0" w:after="0" w:line="460" w:lineRule="atLeast"/>
        <w:rPr>
          <w:rFonts w:hAnsi="宋体"/>
          <w:bCs/>
          <w:color w:val="000000"/>
        </w:rPr>
      </w:pPr>
      <w:r>
        <w:rPr>
          <w:rFonts w:hint="eastAsia" w:hAnsi="宋体"/>
          <w:bCs/>
          <w:color w:val="000000"/>
        </w:rPr>
        <w:t>1、本项目系采购人自主采购项目，采购人自主组建评审小组，成员由采购人的工作人员组成，且报价人不少于1家即可正常开标评审。</w:t>
      </w:r>
    </w:p>
    <w:p>
      <w:pPr>
        <w:pStyle w:val="73"/>
        <w:tabs>
          <w:tab w:val="left" w:pos="540"/>
          <w:tab w:val="left" w:pos="994"/>
        </w:tabs>
        <w:adjustRightInd w:val="0"/>
        <w:snapToGrid w:val="0"/>
        <w:spacing w:before="0" w:after="0" w:line="460" w:lineRule="atLeast"/>
        <w:jc w:val="left"/>
        <w:rPr>
          <w:color w:val="000000"/>
        </w:rPr>
      </w:pPr>
      <w:r>
        <w:rPr>
          <w:rFonts w:hint="eastAsia"/>
          <w:color w:val="000000"/>
        </w:rPr>
        <w:t>2、</w:t>
      </w:r>
      <w:r>
        <w:rPr>
          <w:rFonts w:hint="eastAsia"/>
          <w:color w:val="000000"/>
          <w:u w:val="single"/>
        </w:rPr>
        <w:t>在满足采购项目的重要参数和基本要求的前提下，按照质量、服务相等且评标价格最低的原则确定成交供应商。</w:t>
      </w:r>
      <w:r>
        <w:rPr>
          <w:rFonts w:hint="eastAsia"/>
          <w:color w:val="000000"/>
        </w:rPr>
        <w:t>如果成交候选人的评标价格相同时，则依次以技术方案配置、服务承诺、优惠条款等方面进行综合评审，从中择优确定成交供应商。若通过上述综合评审后仍确定不了成交供应商时，评审小组将以投票方式确定成交候选人。</w:t>
      </w:r>
    </w:p>
    <w:p>
      <w:pPr>
        <w:pStyle w:val="2"/>
        <w:pageBreakBefore/>
        <w:numPr>
          <w:ilvl w:val="0"/>
          <w:numId w:val="0"/>
        </w:numPr>
        <w:snapToGrid w:val="0"/>
        <w:spacing w:line="500" w:lineRule="atLeast"/>
        <w:rPr>
          <w:rFonts w:ascii="黑体" w:hAnsi="黑体" w:eastAsia="黑体"/>
          <w:color w:val="000000"/>
          <w:sz w:val="30"/>
          <w:szCs w:val="30"/>
        </w:rPr>
      </w:pPr>
      <w:r>
        <w:rPr>
          <w:rFonts w:hint="eastAsia" w:ascii="黑体" w:hAnsi="黑体" w:eastAsia="黑体"/>
          <w:color w:val="000000"/>
          <w:sz w:val="30"/>
          <w:szCs w:val="30"/>
        </w:rPr>
        <w:t>第三部分　报价文件格式</w:t>
      </w:r>
      <w:bookmarkEnd w:id="11"/>
    </w:p>
    <w:p>
      <w:pPr>
        <w:rPr>
          <w:color w:val="000000"/>
        </w:rPr>
      </w:pPr>
    </w:p>
    <w:p>
      <w:pPr>
        <w:adjustRightInd w:val="0"/>
        <w:snapToGrid w:val="0"/>
        <w:spacing w:after="120" w:afterLines="50" w:line="440" w:lineRule="atLeast"/>
        <w:jc w:val="left"/>
        <w:rPr>
          <w:rFonts w:ascii="宋体" w:hAnsi="宋体"/>
          <w:b/>
          <w:color w:val="000000"/>
          <w:sz w:val="24"/>
          <w:szCs w:val="24"/>
        </w:rPr>
      </w:pPr>
      <w:r>
        <w:rPr>
          <w:rFonts w:hint="eastAsia" w:ascii="宋体" w:hAnsi="宋体"/>
          <w:b/>
          <w:color w:val="000000"/>
          <w:sz w:val="24"/>
          <w:szCs w:val="24"/>
        </w:rPr>
        <w:t>报价文件密封袋封面：</w:t>
      </w:r>
    </w:p>
    <w:tbl>
      <w:tblPr>
        <w:tblStyle w:val="39"/>
        <w:tblW w:w="0" w:type="auto"/>
        <w:jc w:val="center"/>
        <w:tblBorders>
          <w:top w:val="dashDotStroked" w:color="000080" w:sz="24" w:space="0"/>
          <w:left w:val="dashDotStroked" w:color="000080" w:sz="24" w:space="0"/>
          <w:bottom w:val="dashDotStroked" w:color="000080" w:sz="24" w:space="0"/>
          <w:right w:val="dashDotStroked" w:color="000080" w:sz="24" w:space="0"/>
          <w:insideH w:val="dashDotStroked" w:color="000080" w:sz="24" w:space="0"/>
          <w:insideV w:val="dashDotStroked" w:color="000080" w:sz="24" w:space="0"/>
        </w:tblBorders>
        <w:tblLayout w:type="fixed"/>
        <w:tblCellMar>
          <w:top w:w="0" w:type="dxa"/>
          <w:left w:w="108" w:type="dxa"/>
          <w:bottom w:w="0" w:type="dxa"/>
          <w:right w:w="108" w:type="dxa"/>
        </w:tblCellMar>
      </w:tblPr>
      <w:tblGrid>
        <w:gridCol w:w="8896"/>
      </w:tblGrid>
      <w:tr>
        <w:tblPrEx>
          <w:tblBorders>
            <w:top w:val="dashDotStroked" w:color="000080" w:sz="24" w:space="0"/>
            <w:left w:val="dashDotStroked" w:color="000080" w:sz="24" w:space="0"/>
            <w:bottom w:val="dashDotStroked" w:color="000080" w:sz="24" w:space="0"/>
            <w:right w:val="dashDotStroked" w:color="000080" w:sz="24" w:space="0"/>
            <w:insideH w:val="dashDotStroked" w:color="000080" w:sz="24" w:space="0"/>
            <w:insideV w:val="dashDotStroked" w:color="000080" w:sz="24" w:space="0"/>
          </w:tblBorders>
        </w:tblPrEx>
        <w:trPr>
          <w:trHeight w:val="10928" w:hRule="atLeast"/>
          <w:jc w:val="center"/>
        </w:trPr>
        <w:tc>
          <w:tcPr>
            <w:tcW w:w="8896" w:type="dxa"/>
            <w:tcBorders>
              <w:top w:val="double" w:color="666699" w:sz="4" w:space="0"/>
              <w:left w:val="double" w:color="666699" w:sz="4" w:space="0"/>
              <w:bottom w:val="double" w:color="666699" w:sz="4" w:space="0"/>
              <w:right w:val="double" w:color="666699" w:sz="4" w:space="0"/>
            </w:tcBorders>
            <w:shd w:val="clear" w:color="auto" w:fill="FCFEEA"/>
          </w:tcPr>
          <w:p>
            <w:pPr>
              <w:snapToGrid w:val="0"/>
              <w:jc w:val="center"/>
              <w:rPr>
                <w:b/>
                <w:color w:val="000000"/>
                <w:sz w:val="30"/>
              </w:rPr>
            </w:pPr>
          </w:p>
          <w:p>
            <w:pPr>
              <w:snapToGrid w:val="0"/>
              <w:jc w:val="center"/>
              <w:rPr>
                <w:b/>
                <w:color w:val="000000"/>
                <w:sz w:val="30"/>
              </w:rPr>
            </w:pPr>
          </w:p>
          <w:p>
            <w:pPr>
              <w:snapToGrid w:val="0"/>
              <w:jc w:val="center"/>
              <w:rPr>
                <w:b/>
                <w:color w:val="000000"/>
                <w:sz w:val="30"/>
              </w:rPr>
            </w:pPr>
          </w:p>
          <w:p>
            <w:pPr>
              <w:pStyle w:val="20"/>
              <w:spacing w:line="360" w:lineRule="auto"/>
              <w:jc w:val="center"/>
              <w:rPr>
                <w:rFonts w:ascii="楷体_GB2312" w:eastAsia="楷体_GB2312"/>
                <w:b/>
                <w:bCs/>
                <w:color w:val="000000"/>
                <w:sz w:val="44"/>
                <w:szCs w:val="44"/>
              </w:rPr>
            </w:pPr>
            <w:r>
              <w:rPr>
                <w:rFonts w:hint="eastAsia" w:ascii="楷体_GB2312" w:eastAsia="楷体_GB2312"/>
                <w:b/>
                <w:bCs/>
                <w:color w:val="000000"/>
                <w:sz w:val="44"/>
                <w:szCs w:val="44"/>
              </w:rPr>
              <w:t>台山市人民法院采购项目报价文件</w:t>
            </w:r>
          </w:p>
          <w:p>
            <w:pPr>
              <w:spacing w:line="360" w:lineRule="auto"/>
              <w:jc w:val="center"/>
              <w:rPr>
                <w:rFonts w:ascii="黑体" w:eastAsia="黑体"/>
                <w:b/>
                <w:bCs/>
                <w:color w:val="000000"/>
                <w:sz w:val="24"/>
                <w:lang w:val="en-GB"/>
              </w:rPr>
            </w:pPr>
          </w:p>
          <w:p>
            <w:pPr>
              <w:spacing w:line="360" w:lineRule="auto"/>
              <w:jc w:val="center"/>
              <w:rPr>
                <w:rFonts w:ascii="黑体" w:eastAsia="黑体"/>
                <w:b/>
                <w:bCs/>
                <w:color w:val="000000"/>
                <w:sz w:val="24"/>
                <w:lang w:val="en-GB"/>
              </w:rPr>
            </w:pPr>
          </w:p>
          <w:p>
            <w:pPr>
              <w:spacing w:line="360" w:lineRule="auto"/>
              <w:jc w:val="center"/>
              <w:rPr>
                <w:rFonts w:ascii="黑体" w:eastAsia="黑体"/>
                <w:b/>
                <w:bCs/>
                <w:color w:val="000000"/>
                <w:sz w:val="28"/>
                <w:szCs w:val="28"/>
              </w:rPr>
            </w:pPr>
            <w:r>
              <w:rPr>
                <w:rFonts w:hint="eastAsia" w:ascii="黑体" w:eastAsia="黑体"/>
                <w:b/>
                <w:bCs/>
                <w:color w:val="000000"/>
                <w:sz w:val="28"/>
                <w:szCs w:val="28"/>
                <w:lang w:val="en-GB"/>
              </w:rPr>
              <w:t>密封内容：</w:t>
            </w:r>
            <w:r>
              <w:rPr>
                <w:rFonts w:hint="eastAsia"/>
                <w:b/>
                <w:color w:val="000000"/>
                <w:sz w:val="28"/>
                <w:szCs w:val="28"/>
              </w:rPr>
              <w:t>□</w:t>
            </w:r>
            <w:r>
              <w:rPr>
                <w:rFonts w:hint="eastAsia" w:ascii="黑体" w:eastAsia="黑体"/>
                <w:b/>
                <w:bCs/>
                <w:color w:val="000000"/>
                <w:sz w:val="28"/>
                <w:szCs w:val="28"/>
              </w:rPr>
              <w:t>报价文件</w:t>
            </w:r>
          </w:p>
          <w:p>
            <w:pPr>
              <w:jc w:val="center"/>
              <w:rPr>
                <w:rFonts w:ascii="黑体" w:eastAsia="黑体"/>
                <w:b/>
                <w:color w:val="000000"/>
                <w:sz w:val="11"/>
                <w:szCs w:val="11"/>
              </w:rPr>
            </w:pPr>
          </w:p>
          <w:p>
            <w:pPr>
              <w:jc w:val="center"/>
              <w:rPr>
                <w:rFonts w:ascii="黑体" w:eastAsia="黑体"/>
                <w:b/>
                <w:color w:val="000000"/>
                <w:sz w:val="11"/>
                <w:szCs w:val="11"/>
              </w:rPr>
            </w:pPr>
          </w:p>
          <w:p>
            <w:pPr>
              <w:jc w:val="center"/>
              <w:rPr>
                <w:rFonts w:ascii="黑体" w:eastAsia="黑体"/>
                <w:b/>
                <w:color w:val="000000"/>
                <w:sz w:val="11"/>
                <w:szCs w:val="11"/>
              </w:rPr>
            </w:pPr>
          </w:p>
          <w:p>
            <w:pPr>
              <w:spacing w:line="360" w:lineRule="auto"/>
              <w:ind w:firstLine="960" w:firstLineChars="400"/>
              <w:rPr>
                <w:rFonts w:ascii="宋体" w:hAnsi="宋体"/>
                <w:color w:val="000000"/>
                <w:sz w:val="24"/>
                <w:szCs w:val="24"/>
              </w:rPr>
            </w:pPr>
          </w:p>
          <w:p>
            <w:pPr>
              <w:spacing w:line="480" w:lineRule="auto"/>
              <w:ind w:firstLine="540" w:firstLineChars="225"/>
              <w:rPr>
                <w:rFonts w:ascii="宋体" w:hAnsi="宋体"/>
                <w:color w:val="000000"/>
                <w:sz w:val="24"/>
                <w:szCs w:val="24"/>
                <w:u w:val="single"/>
              </w:rPr>
            </w:pPr>
            <w:r>
              <w:rPr>
                <w:rFonts w:hint="eastAsia" w:ascii="宋体" w:hAnsi="宋体"/>
                <w:color w:val="000000"/>
                <w:sz w:val="24"/>
                <w:szCs w:val="24"/>
              </w:rPr>
              <w:t>采购项目编号：</w:t>
            </w:r>
            <w:r>
              <w:rPr>
                <w:rFonts w:ascii="宋体" w:hAnsi="宋体"/>
                <w:color w:val="000000"/>
                <w:sz w:val="24"/>
                <w:szCs w:val="24"/>
                <w:u w:val="single"/>
              </w:rPr>
              <w:t>TSFY-202</w:t>
            </w:r>
            <w:r>
              <w:rPr>
                <w:rFonts w:hint="eastAsia" w:ascii="宋体" w:hAnsi="宋体"/>
                <w:color w:val="000000"/>
                <w:sz w:val="24"/>
                <w:szCs w:val="24"/>
                <w:u w:val="single"/>
              </w:rPr>
              <w:t>3</w:t>
            </w:r>
            <w:r>
              <w:rPr>
                <w:rFonts w:ascii="宋体" w:hAnsi="宋体"/>
                <w:color w:val="000000"/>
                <w:sz w:val="24"/>
                <w:szCs w:val="24"/>
                <w:u w:val="single"/>
              </w:rPr>
              <w:t>00</w:t>
            </w:r>
            <w:r>
              <w:rPr>
                <w:rFonts w:hint="eastAsia" w:ascii="宋体" w:hAnsi="宋体"/>
                <w:color w:val="000000"/>
                <w:sz w:val="24"/>
                <w:szCs w:val="24"/>
                <w:u w:val="single"/>
              </w:rPr>
              <w:t xml:space="preserve">5     　　　   </w:t>
            </w:r>
          </w:p>
          <w:p>
            <w:pPr>
              <w:spacing w:line="480" w:lineRule="auto"/>
              <w:ind w:firstLine="540" w:firstLineChars="225"/>
              <w:rPr>
                <w:rFonts w:ascii="宋体" w:hAnsi="宋体"/>
                <w:color w:val="000000"/>
                <w:sz w:val="24"/>
                <w:szCs w:val="24"/>
                <w:u w:val="single"/>
              </w:rPr>
            </w:pPr>
            <w:r>
              <w:rPr>
                <w:rFonts w:hint="eastAsia" w:ascii="宋体" w:hAnsi="宋体"/>
                <w:color w:val="000000"/>
                <w:sz w:val="24"/>
                <w:szCs w:val="24"/>
              </w:rPr>
              <w:t>采购项目名称：</w:t>
            </w:r>
            <w:r>
              <w:rPr>
                <w:rFonts w:hint="eastAsia" w:ascii="宋体" w:hAnsi="宋体"/>
                <w:color w:val="000000"/>
                <w:sz w:val="24"/>
                <w:szCs w:val="24"/>
                <w:u w:val="single"/>
              </w:rPr>
              <w:t>台山市人民法院2023年</w:t>
            </w:r>
            <w:r>
              <w:rPr>
                <w:rFonts w:hint="eastAsia" w:ascii="宋体" w:hAnsi="宋体"/>
                <w:color w:val="000000"/>
                <w:u w:val="single"/>
              </w:rPr>
              <w:t>机房项目</w:t>
            </w:r>
          </w:p>
          <w:p>
            <w:pPr>
              <w:spacing w:line="480" w:lineRule="auto"/>
              <w:ind w:firstLine="540" w:firstLineChars="225"/>
              <w:rPr>
                <w:rFonts w:ascii="宋体" w:hAnsi="宋体"/>
                <w:color w:val="000000"/>
                <w:sz w:val="24"/>
                <w:szCs w:val="24"/>
                <w:u w:val="dotted"/>
                <w:lang w:val="en-GB"/>
              </w:rPr>
            </w:pPr>
            <w:r>
              <w:rPr>
                <w:rFonts w:hint="eastAsia" w:ascii="宋体" w:hAnsi="宋体"/>
                <w:color w:val="000000"/>
                <w:sz w:val="24"/>
                <w:szCs w:val="24"/>
              </w:rPr>
              <w:t>报价人名称(公章)：</w:t>
            </w:r>
            <w:r>
              <w:rPr>
                <w:rFonts w:hint="eastAsia" w:ascii="宋体" w:hAnsi="宋体"/>
                <w:color w:val="000000"/>
                <w:sz w:val="24"/>
                <w:szCs w:val="24"/>
                <w:u w:val="single"/>
                <w:lang w:val="en-GB"/>
              </w:rPr>
              <w:t xml:space="preserve">　    　　                </w:t>
            </w:r>
          </w:p>
          <w:p>
            <w:pPr>
              <w:spacing w:line="360" w:lineRule="auto"/>
              <w:ind w:firstLine="960" w:firstLineChars="400"/>
              <w:rPr>
                <w:rFonts w:ascii="宋体" w:hAnsi="宋体"/>
                <w:color w:val="000000"/>
                <w:sz w:val="24"/>
                <w:szCs w:val="24"/>
                <w:u w:val="dotted"/>
                <w:lang w:val="en-GB"/>
              </w:rPr>
            </w:pPr>
          </w:p>
          <w:p>
            <w:pPr>
              <w:jc w:val="center"/>
              <w:rPr>
                <w:bCs/>
                <w:color w:val="000000"/>
              </w:rPr>
            </w:pPr>
          </w:p>
          <w:p>
            <w:pPr>
              <w:jc w:val="center"/>
              <w:rPr>
                <w:bCs/>
                <w:color w:val="000000"/>
              </w:rPr>
            </w:pPr>
          </w:p>
          <w:p>
            <w:pPr>
              <w:jc w:val="center"/>
              <w:rPr>
                <w:bCs/>
                <w:color w:val="000000"/>
              </w:rPr>
            </w:pPr>
          </w:p>
          <w:p>
            <w:pPr>
              <w:spacing w:line="400" w:lineRule="atLeast"/>
              <w:ind w:firstLine="1108" w:firstLineChars="528"/>
              <w:rPr>
                <w:rFonts w:ascii="宋体" w:hAnsi="宋体"/>
                <w:bCs/>
                <w:color w:val="000000"/>
              </w:rPr>
            </w:pPr>
            <w:r>
              <w:rPr>
                <w:rFonts w:hint="eastAsia" w:ascii="宋体" w:hAnsi="宋体"/>
                <w:bCs/>
                <w:color w:val="000000"/>
              </w:rPr>
              <w:t>在2023年10月19日15时之前不得启封</w:t>
            </w:r>
          </w:p>
          <w:p>
            <w:pPr>
              <w:spacing w:line="400" w:lineRule="atLeast"/>
              <w:ind w:firstLine="1131" w:firstLineChars="539"/>
              <w:jc w:val="left"/>
              <w:rPr>
                <w:rFonts w:ascii="宋体" w:hAnsi="宋体"/>
                <w:color w:val="000000"/>
              </w:rPr>
            </w:pPr>
          </w:p>
          <w:p>
            <w:pPr>
              <w:spacing w:line="400" w:lineRule="atLeast"/>
              <w:ind w:firstLine="1131" w:firstLineChars="539"/>
              <w:jc w:val="left"/>
              <w:rPr>
                <w:rFonts w:ascii="宋体" w:hAnsi="宋体"/>
                <w:color w:val="000000"/>
              </w:rPr>
            </w:pPr>
          </w:p>
          <w:p>
            <w:pPr>
              <w:spacing w:line="400" w:lineRule="atLeast"/>
              <w:ind w:firstLine="1131" w:firstLineChars="539"/>
              <w:jc w:val="left"/>
              <w:rPr>
                <w:rFonts w:ascii="宋体" w:hAnsi="宋体"/>
                <w:color w:val="000000"/>
              </w:rPr>
            </w:pPr>
          </w:p>
          <w:p>
            <w:pPr>
              <w:spacing w:line="400" w:lineRule="atLeast"/>
              <w:ind w:left="630" w:leftChars="300" w:right="893" w:rightChars="425" w:firstLine="413" w:firstLineChars="196"/>
              <w:rPr>
                <w:color w:val="000000"/>
              </w:rPr>
            </w:pPr>
            <w:r>
              <w:rPr>
                <w:rFonts w:hint="eastAsia" w:ascii="宋体" w:hAnsi="宋体"/>
                <w:b/>
                <w:color w:val="000000"/>
              </w:rPr>
              <w:t>声明：</w:t>
            </w:r>
            <w:r>
              <w:rPr>
                <w:rFonts w:hint="eastAsia" w:ascii="宋体" w:hAnsi="宋体"/>
                <w:color w:val="000000"/>
              </w:rPr>
              <w:t>若发布的采购文件有任何修改或更正通知时，我方已在报价截止时间前</w:t>
            </w:r>
            <w:r>
              <w:rPr>
                <w:rFonts w:ascii="宋体" w:hAnsi="宋体"/>
                <w:color w:val="000000"/>
              </w:rPr>
              <w:t>24</w:t>
            </w:r>
            <w:r>
              <w:rPr>
                <w:rFonts w:hint="eastAsia" w:ascii="宋体" w:hAnsi="宋体"/>
                <w:color w:val="000000"/>
              </w:rPr>
              <w:t>小时在原公告栏上查阅知悉。</w:t>
            </w:r>
          </w:p>
        </w:tc>
      </w:tr>
    </w:tbl>
    <w:p>
      <w:pPr>
        <w:tabs>
          <w:tab w:val="left" w:pos="1080"/>
        </w:tabs>
        <w:adjustRightInd w:val="0"/>
        <w:snapToGrid w:val="0"/>
        <w:spacing w:line="400" w:lineRule="atLeast"/>
        <w:rPr>
          <w:b/>
          <w:color w:val="000000"/>
          <w:sz w:val="24"/>
          <w:lang w:val="en-GB"/>
        </w:rPr>
      </w:pPr>
      <w:r>
        <w:rPr>
          <w:rFonts w:hint="eastAsia"/>
          <w:b/>
          <w:color w:val="000000"/>
          <w:sz w:val="24"/>
          <w:lang w:val="en-GB"/>
        </w:rPr>
        <w:t>注：密封包装标贴此封面，并在封口处加盖公章。</w:t>
      </w:r>
    </w:p>
    <w:p>
      <w:pPr>
        <w:spacing w:line="360" w:lineRule="auto"/>
        <w:rPr>
          <w:rFonts w:ascii="黑体" w:hAnsi="黑体" w:eastAsia="黑体"/>
          <w:color w:val="000000"/>
          <w:sz w:val="28"/>
          <w:szCs w:val="28"/>
          <w:lang w:val="en-GB"/>
        </w:rPr>
      </w:pPr>
    </w:p>
    <w:p>
      <w:pPr>
        <w:adjustRightInd w:val="0"/>
        <w:snapToGrid w:val="0"/>
        <w:spacing w:after="120" w:afterLines="50" w:line="440" w:lineRule="atLeast"/>
        <w:rPr>
          <w:rFonts w:ascii="宋体" w:hAnsi="宋体"/>
          <w:b/>
          <w:color w:val="000000"/>
          <w:sz w:val="24"/>
          <w:szCs w:val="24"/>
        </w:rPr>
      </w:pPr>
      <w:r>
        <w:rPr>
          <w:color w:val="000000"/>
        </w:rPr>
        <w:br w:type="page"/>
      </w:r>
      <w:r>
        <w:rPr>
          <w:rFonts w:hint="eastAsia" w:ascii="宋体" w:hAnsi="宋体"/>
          <w:b/>
          <w:color w:val="000000"/>
          <w:sz w:val="24"/>
          <w:szCs w:val="24"/>
        </w:rPr>
        <w:t>报价文件封面：</w:t>
      </w:r>
    </w:p>
    <w:p>
      <w:pPr>
        <w:rPr>
          <w:rFonts w:ascii="宋体" w:hAnsi="宋体"/>
          <w:color w:val="000000"/>
          <w:sz w:val="28"/>
          <w:szCs w:val="28"/>
        </w:rPr>
      </w:pPr>
    </w:p>
    <w:p>
      <w:pPr>
        <w:pStyle w:val="24"/>
        <w:tabs>
          <w:tab w:val="left" w:pos="1260"/>
          <w:tab w:val="left" w:pos="7740"/>
        </w:tabs>
        <w:spacing w:line="360" w:lineRule="auto"/>
        <w:rPr>
          <w:rFonts w:hAnsi="宋体"/>
          <w:b/>
          <w:color w:val="000000"/>
          <w:spacing w:val="100"/>
          <w:w w:val="110"/>
          <w:kern w:val="0"/>
          <w:sz w:val="48"/>
          <w:szCs w:val="48"/>
        </w:rPr>
      </w:pPr>
    </w:p>
    <w:p>
      <w:pPr>
        <w:pStyle w:val="24"/>
        <w:tabs>
          <w:tab w:val="left" w:pos="1260"/>
          <w:tab w:val="left" w:pos="7740"/>
        </w:tabs>
        <w:spacing w:line="360" w:lineRule="auto"/>
        <w:rPr>
          <w:rFonts w:hAnsi="宋体"/>
          <w:b/>
          <w:color w:val="000000"/>
          <w:spacing w:val="100"/>
          <w:w w:val="110"/>
          <w:kern w:val="0"/>
          <w:sz w:val="28"/>
          <w:szCs w:val="28"/>
        </w:rPr>
      </w:pPr>
    </w:p>
    <w:p>
      <w:pPr>
        <w:pStyle w:val="24"/>
        <w:tabs>
          <w:tab w:val="left" w:pos="1260"/>
          <w:tab w:val="left" w:pos="7740"/>
        </w:tabs>
        <w:spacing w:line="360" w:lineRule="auto"/>
        <w:jc w:val="center"/>
        <w:rPr>
          <w:rFonts w:ascii="黑体" w:hAnsi="黑体" w:eastAsia="黑体"/>
          <w:color w:val="000000"/>
          <w:spacing w:val="100"/>
          <w:w w:val="110"/>
          <w:sz w:val="72"/>
          <w:szCs w:val="72"/>
        </w:rPr>
      </w:pPr>
      <w:r>
        <w:rPr>
          <w:rFonts w:hint="eastAsia" w:ascii="黑体" w:hAnsi="黑体" w:eastAsia="黑体"/>
          <w:color w:val="000000"/>
          <w:spacing w:val="100"/>
          <w:w w:val="110"/>
          <w:kern w:val="0"/>
          <w:sz w:val="72"/>
          <w:szCs w:val="72"/>
        </w:rPr>
        <w:t>报价文件</w:t>
      </w:r>
    </w:p>
    <w:p>
      <w:pPr>
        <w:pStyle w:val="24"/>
        <w:tabs>
          <w:tab w:val="left" w:pos="7740"/>
        </w:tabs>
        <w:spacing w:line="360" w:lineRule="auto"/>
        <w:rPr>
          <w:rFonts w:hAnsi="宋体"/>
          <w:b/>
          <w:color w:val="000000"/>
          <w:sz w:val="28"/>
          <w:szCs w:val="28"/>
        </w:rPr>
      </w:pPr>
    </w:p>
    <w:p>
      <w:pPr>
        <w:pStyle w:val="24"/>
        <w:tabs>
          <w:tab w:val="left" w:pos="7740"/>
        </w:tabs>
        <w:spacing w:line="360" w:lineRule="auto"/>
        <w:rPr>
          <w:rFonts w:hAnsi="宋体"/>
          <w:b/>
          <w:color w:val="000000"/>
          <w:sz w:val="28"/>
          <w:szCs w:val="28"/>
        </w:rPr>
      </w:pPr>
    </w:p>
    <w:p>
      <w:pPr>
        <w:pStyle w:val="24"/>
        <w:tabs>
          <w:tab w:val="left" w:pos="7740"/>
        </w:tabs>
        <w:spacing w:line="360" w:lineRule="auto"/>
        <w:rPr>
          <w:rFonts w:hAnsi="宋体"/>
          <w:b/>
          <w:color w:val="000000"/>
          <w:sz w:val="28"/>
          <w:szCs w:val="28"/>
        </w:rPr>
      </w:pPr>
    </w:p>
    <w:p>
      <w:pPr>
        <w:adjustRightInd w:val="0"/>
        <w:snapToGrid w:val="0"/>
        <w:spacing w:line="800" w:lineRule="atLeast"/>
        <w:ind w:firstLine="900" w:firstLineChars="375"/>
        <w:rPr>
          <w:rFonts w:ascii="宋体" w:hAnsi="宋体"/>
          <w:color w:val="000000"/>
          <w:sz w:val="24"/>
          <w:szCs w:val="24"/>
          <w:u w:val="single"/>
        </w:rPr>
      </w:pPr>
      <w:r>
        <w:rPr>
          <w:rFonts w:hint="eastAsia" w:ascii="宋体" w:hAnsi="宋体"/>
          <w:color w:val="000000"/>
          <w:sz w:val="24"/>
          <w:szCs w:val="24"/>
        </w:rPr>
        <w:t>采购项目编号：</w:t>
      </w:r>
      <w:r>
        <w:rPr>
          <w:rFonts w:ascii="宋体" w:hAnsi="宋体"/>
          <w:color w:val="000000"/>
          <w:sz w:val="24"/>
          <w:szCs w:val="24"/>
          <w:u w:val="single"/>
        </w:rPr>
        <w:t>TSFY-202</w:t>
      </w:r>
      <w:r>
        <w:rPr>
          <w:rFonts w:hint="eastAsia" w:ascii="宋体" w:hAnsi="宋体"/>
          <w:color w:val="000000"/>
          <w:sz w:val="24"/>
          <w:szCs w:val="24"/>
          <w:u w:val="single"/>
        </w:rPr>
        <w:t>3</w:t>
      </w:r>
      <w:r>
        <w:rPr>
          <w:rFonts w:ascii="宋体" w:hAnsi="宋体"/>
          <w:color w:val="000000"/>
          <w:sz w:val="24"/>
          <w:szCs w:val="24"/>
          <w:u w:val="single"/>
        </w:rPr>
        <w:t>00</w:t>
      </w:r>
      <w:r>
        <w:rPr>
          <w:rFonts w:hint="eastAsia" w:ascii="宋体" w:hAnsi="宋体"/>
          <w:color w:val="000000"/>
          <w:sz w:val="24"/>
          <w:szCs w:val="24"/>
          <w:u w:val="single"/>
        </w:rPr>
        <w:t xml:space="preserve">5               </w:t>
      </w:r>
    </w:p>
    <w:p>
      <w:pPr>
        <w:adjustRightInd w:val="0"/>
        <w:snapToGrid w:val="0"/>
        <w:spacing w:line="800" w:lineRule="atLeast"/>
        <w:ind w:firstLine="900" w:firstLineChars="375"/>
        <w:rPr>
          <w:rFonts w:ascii="宋体" w:hAnsi="宋体"/>
          <w:color w:val="000000"/>
          <w:sz w:val="24"/>
          <w:szCs w:val="24"/>
          <w:u w:val="dotted"/>
        </w:rPr>
      </w:pPr>
      <w:r>
        <w:rPr>
          <w:rFonts w:hint="eastAsia" w:ascii="宋体" w:hAnsi="宋体"/>
          <w:color w:val="000000"/>
          <w:sz w:val="24"/>
          <w:szCs w:val="24"/>
        </w:rPr>
        <w:t>采购项目名称：</w:t>
      </w:r>
      <w:r>
        <w:rPr>
          <w:rFonts w:hint="eastAsia" w:ascii="宋体" w:hAnsi="宋体"/>
          <w:color w:val="000000"/>
          <w:sz w:val="24"/>
          <w:szCs w:val="24"/>
          <w:u w:val="single"/>
        </w:rPr>
        <w:t xml:space="preserve">台山市人民法院2023年机房项目 </w:t>
      </w:r>
    </w:p>
    <w:p>
      <w:pPr>
        <w:adjustRightInd w:val="0"/>
        <w:snapToGrid w:val="0"/>
        <w:spacing w:line="800" w:lineRule="atLeast"/>
        <w:ind w:firstLine="900" w:firstLineChars="375"/>
        <w:rPr>
          <w:rFonts w:ascii="宋体" w:hAnsi="宋体"/>
          <w:color w:val="000000"/>
          <w:sz w:val="24"/>
          <w:szCs w:val="24"/>
          <w:u w:val="dotted"/>
          <w:lang w:val="en-GB"/>
        </w:rPr>
      </w:pPr>
      <w:r>
        <w:rPr>
          <w:rFonts w:hint="eastAsia" w:ascii="宋体" w:hAnsi="宋体"/>
          <w:color w:val="000000"/>
          <w:sz w:val="24"/>
          <w:szCs w:val="24"/>
        </w:rPr>
        <w:t>报价人名称(公章)：</w:t>
      </w:r>
      <w:r>
        <w:rPr>
          <w:rFonts w:hint="eastAsia" w:ascii="宋体" w:hAnsi="宋体"/>
          <w:color w:val="000000"/>
          <w:sz w:val="24"/>
          <w:szCs w:val="24"/>
          <w:u w:val="single"/>
        </w:rPr>
        <w:t xml:space="preserve">                            </w:t>
      </w:r>
    </w:p>
    <w:p>
      <w:pPr>
        <w:adjustRightInd w:val="0"/>
        <w:snapToGrid w:val="0"/>
        <w:spacing w:line="800" w:lineRule="atLeast"/>
        <w:ind w:firstLine="900" w:firstLineChars="375"/>
        <w:rPr>
          <w:rFonts w:ascii="宋体" w:hAnsi="宋体"/>
          <w:color w:val="000000"/>
          <w:sz w:val="24"/>
          <w:szCs w:val="24"/>
        </w:rPr>
      </w:pPr>
      <w:r>
        <w:rPr>
          <w:rFonts w:hint="eastAsia" w:ascii="宋体" w:hAnsi="宋体"/>
          <w:color w:val="000000"/>
          <w:sz w:val="24"/>
          <w:szCs w:val="24"/>
        </w:rPr>
        <w:t>日 期：</w:t>
      </w:r>
      <w:r>
        <w:rPr>
          <w:rFonts w:hint="eastAsia" w:ascii="宋体" w:hAnsi="宋体"/>
          <w:color w:val="000000"/>
          <w:sz w:val="24"/>
          <w:szCs w:val="24"/>
          <w:u w:val="single"/>
        </w:rPr>
        <w:t xml:space="preserve">      年    月     日</w:t>
      </w:r>
      <w:r>
        <w:rPr>
          <w:rFonts w:hint="eastAsia" w:ascii="宋体" w:hAnsi="宋体"/>
          <w:color w:val="000000"/>
          <w:sz w:val="24"/>
          <w:szCs w:val="24"/>
        </w:rPr>
        <w:t xml:space="preserve"> </w:t>
      </w:r>
    </w:p>
    <w:p>
      <w:pPr>
        <w:tabs>
          <w:tab w:val="left" w:pos="7740"/>
        </w:tabs>
        <w:autoSpaceDE w:val="0"/>
        <w:autoSpaceDN w:val="0"/>
        <w:spacing w:line="360" w:lineRule="auto"/>
        <w:rPr>
          <w:rFonts w:ascii="宋体" w:hAnsi="宋体"/>
          <w:color w:val="000000"/>
        </w:rPr>
      </w:pPr>
    </w:p>
    <w:p>
      <w:pPr>
        <w:tabs>
          <w:tab w:val="left" w:pos="7740"/>
        </w:tabs>
        <w:autoSpaceDE w:val="0"/>
        <w:autoSpaceDN w:val="0"/>
        <w:spacing w:line="360" w:lineRule="auto"/>
        <w:rPr>
          <w:rFonts w:ascii="宋体" w:hAnsi="宋体"/>
          <w:b/>
          <w:color w:val="000000"/>
          <w:sz w:val="28"/>
          <w:szCs w:val="28"/>
        </w:rPr>
      </w:pPr>
    </w:p>
    <w:p>
      <w:pPr>
        <w:jc w:val="center"/>
        <w:rPr>
          <w:rFonts w:ascii="宋体" w:hAnsi="宋体"/>
          <w:b/>
          <w:color w:val="000000"/>
          <w:sz w:val="32"/>
          <w:szCs w:val="32"/>
        </w:rPr>
      </w:pPr>
      <w:r>
        <w:rPr>
          <w:b/>
          <w:color w:val="000000"/>
          <w:sz w:val="24"/>
          <w:szCs w:val="24"/>
        </w:rPr>
        <w:br w:type="page"/>
      </w:r>
      <w:r>
        <w:rPr>
          <w:rFonts w:hint="eastAsia" w:ascii="宋体" w:hAnsi="宋体"/>
          <w:b/>
          <w:color w:val="000000"/>
          <w:sz w:val="32"/>
          <w:szCs w:val="32"/>
        </w:rPr>
        <w:t>报价文件目录</w:t>
      </w:r>
    </w:p>
    <w:p>
      <w:pPr>
        <w:adjustRightInd w:val="0"/>
        <w:snapToGrid w:val="0"/>
        <w:spacing w:line="720" w:lineRule="atLeast"/>
        <w:rPr>
          <w:rFonts w:ascii="宋体" w:hAnsi="宋体"/>
          <w:b/>
          <w:color w:val="000000"/>
          <w:sz w:val="24"/>
        </w:rPr>
      </w:pPr>
    </w:p>
    <w:p>
      <w:pPr>
        <w:tabs>
          <w:tab w:val="left" w:pos="7740"/>
        </w:tabs>
        <w:adjustRightInd w:val="0"/>
        <w:snapToGrid w:val="0"/>
        <w:spacing w:line="720" w:lineRule="atLeast"/>
        <w:rPr>
          <w:rFonts w:ascii="宋体" w:hAnsi="宋体"/>
          <w:color w:val="000000"/>
          <w:sz w:val="24"/>
          <w:szCs w:val="24"/>
        </w:rPr>
      </w:pPr>
      <w:r>
        <w:rPr>
          <w:rFonts w:hint="eastAsia" w:ascii="宋体" w:hAnsi="宋体"/>
          <w:color w:val="000000"/>
          <w:sz w:val="24"/>
          <w:szCs w:val="24"/>
        </w:rPr>
        <w:t xml:space="preserve">一、自查表 </w:t>
      </w:r>
      <w:r>
        <w:rPr>
          <w:rFonts w:ascii="宋体" w:hAnsi="宋体"/>
          <w:color w:val="000000"/>
          <w:sz w:val="24"/>
          <w:szCs w:val="24"/>
        </w:rPr>
        <w:t>……………………………………………………………………</w:t>
      </w:r>
      <w:r>
        <w:rPr>
          <w:rFonts w:hint="eastAsia" w:ascii="宋体" w:hAnsi="宋体"/>
          <w:color w:val="000000"/>
          <w:sz w:val="24"/>
          <w:szCs w:val="24"/>
        </w:rPr>
        <w:t>（页码）</w:t>
      </w:r>
    </w:p>
    <w:p>
      <w:pPr>
        <w:tabs>
          <w:tab w:val="left" w:pos="7740"/>
        </w:tabs>
        <w:adjustRightInd w:val="0"/>
        <w:snapToGrid w:val="0"/>
        <w:spacing w:line="720" w:lineRule="atLeast"/>
        <w:rPr>
          <w:rFonts w:ascii="宋体" w:hAnsi="宋体"/>
          <w:color w:val="000000"/>
          <w:sz w:val="24"/>
          <w:szCs w:val="24"/>
        </w:rPr>
      </w:pPr>
      <w:r>
        <w:fldChar w:fldCharType="begin"/>
      </w:r>
      <w:r>
        <w:instrText xml:space="preserve"> HYPERLINK \l "_Toc175110017" </w:instrText>
      </w:r>
      <w:r>
        <w:fldChar w:fldCharType="separate"/>
      </w:r>
      <w:r>
        <w:rPr>
          <w:rFonts w:hint="eastAsia" w:ascii="宋体" w:hAnsi="宋体"/>
          <w:color w:val="000000"/>
          <w:sz w:val="24"/>
          <w:szCs w:val="24"/>
        </w:rPr>
        <w:t>二、</w:t>
      </w:r>
      <w:r>
        <w:rPr>
          <w:rFonts w:hint="eastAsia" w:ascii="宋体" w:hAnsi="宋体"/>
          <w:color w:val="000000"/>
          <w:sz w:val="24"/>
          <w:szCs w:val="24"/>
        </w:rPr>
        <w:fldChar w:fldCharType="end"/>
      </w:r>
      <w:r>
        <w:rPr>
          <w:rFonts w:hint="eastAsia" w:ascii="宋体" w:hAnsi="宋体"/>
          <w:color w:val="000000"/>
          <w:sz w:val="24"/>
          <w:szCs w:val="24"/>
        </w:rPr>
        <w:t xml:space="preserve">资格性文件 </w:t>
      </w:r>
      <w:r>
        <w:rPr>
          <w:rFonts w:ascii="宋体" w:hAnsi="宋体"/>
          <w:color w:val="000000"/>
          <w:sz w:val="24"/>
          <w:szCs w:val="24"/>
        </w:rPr>
        <w:t>………………………………………………………………</w:t>
      </w:r>
      <w:r>
        <w:rPr>
          <w:rFonts w:hint="eastAsia" w:ascii="宋体" w:hAnsi="宋体"/>
          <w:color w:val="000000"/>
          <w:sz w:val="24"/>
          <w:szCs w:val="24"/>
        </w:rPr>
        <w:t>（页码）</w:t>
      </w:r>
    </w:p>
    <w:p>
      <w:pPr>
        <w:tabs>
          <w:tab w:val="left" w:pos="7740"/>
        </w:tabs>
        <w:adjustRightInd w:val="0"/>
        <w:snapToGrid w:val="0"/>
        <w:spacing w:line="720" w:lineRule="atLeast"/>
        <w:rPr>
          <w:rFonts w:ascii="宋体" w:hAnsi="宋体"/>
          <w:color w:val="000000"/>
          <w:sz w:val="24"/>
          <w:szCs w:val="24"/>
        </w:rPr>
      </w:pPr>
      <w:r>
        <w:rPr>
          <w:rFonts w:hint="eastAsia" w:ascii="宋体" w:hAnsi="宋体"/>
          <w:color w:val="000000"/>
          <w:sz w:val="24"/>
          <w:szCs w:val="24"/>
        </w:rPr>
        <w:t xml:space="preserve">三、条款响应表 </w:t>
      </w:r>
      <w:r>
        <w:rPr>
          <w:rFonts w:ascii="宋体" w:hAnsi="宋体"/>
          <w:color w:val="000000"/>
          <w:sz w:val="24"/>
          <w:szCs w:val="24"/>
        </w:rPr>
        <w:t>………………………………………………………………</w:t>
      </w:r>
      <w:r>
        <w:rPr>
          <w:rFonts w:hint="eastAsia" w:ascii="宋体" w:hAnsi="宋体"/>
          <w:color w:val="000000"/>
          <w:sz w:val="24"/>
          <w:szCs w:val="24"/>
        </w:rPr>
        <w:t>（页码）</w:t>
      </w:r>
    </w:p>
    <w:p>
      <w:pPr>
        <w:adjustRightInd w:val="0"/>
        <w:snapToGrid w:val="0"/>
        <w:spacing w:line="720" w:lineRule="atLeast"/>
        <w:jc w:val="left"/>
        <w:rPr>
          <w:rFonts w:ascii="宋体" w:hAnsi="宋体"/>
          <w:color w:val="000000"/>
          <w:sz w:val="24"/>
          <w:szCs w:val="24"/>
        </w:rPr>
      </w:pPr>
      <w:r>
        <w:rPr>
          <w:rFonts w:hint="eastAsia" w:ascii="宋体" w:hAnsi="宋体"/>
          <w:color w:val="000000"/>
          <w:sz w:val="24"/>
          <w:szCs w:val="24"/>
        </w:rPr>
        <w:t xml:space="preserve">四、价格部分 </w:t>
      </w:r>
      <w:r>
        <w:rPr>
          <w:rFonts w:ascii="宋体" w:hAnsi="宋体"/>
          <w:color w:val="000000"/>
          <w:sz w:val="24"/>
          <w:szCs w:val="24"/>
        </w:rPr>
        <w:t>…………………………………………………………………</w:t>
      </w:r>
      <w:r>
        <w:rPr>
          <w:rFonts w:hint="eastAsia" w:ascii="宋体" w:hAnsi="宋体"/>
          <w:color w:val="000000"/>
          <w:sz w:val="24"/>
          <w:szCs w:val="24"/>
        </w:rPr>
        <w:t>（页码）</w:t>
      </w:r>
    </w:p>
    <w:p>
      <w:pPr>
        <w:adjustRightInd w:val="0"/>
        <w:snapToGrid w:val="0"/>
        <w:spacing w:line="360" w:lineRule="auto"/>
        <w:rPr>
          <w:rFonts w:ascii="宋体" w:hAnsi="宋体"/>
          <w:color w:val="000000"/>
          <w:sz w:val="24"/>
          <w:szCs w:val="24"/>
        </w:rPr>
      </w:pPr>
    </w:p>
    <w:p>
      <w:pPr>
        <w:adjustRightInd w:val="0"/>
        <w:snapToGrid w:val="0"/>
        <w:spacing w:line="360" w:lineRule="auto"/>
        <w:rPr>
          <w:rFonts w:ascii="宋体" w:hAnsi="宋体"/>
          <w:color w:val="000000"/>
          <w:sz w:val="24"/>
          <w:szCs w:val="24"/>
        </w:rPr>
      </w:pPr>
    </w:p>
    <w:p>
      <w:pPr>
        <w:adjustRightInd w:val="0"/>
        <w:snapToGrid w:val="0"/>
        <w:spacing w:line="360" w:lineRule="auto"/>
        <w:rPr>
          <w:rFonts w:ascii="宋体" w:hAnsi="宋体"/>
          <w:color w:val="000000"/>
          <w:sz w:val="24"/>
          <w:szCs w:val="24"/>
        </w:rPr>
      </w:pPr>
    </w:p>
    <w:p>
      <w:pPr>
        <w:adjustRightInd w:val="0"/>
        <w:snapToGrid w:val="0"/>
        <w:spacing w:line="360" w:lineRule="auto"/>
        <w:rPr>
          <w:rFonts w:ascii="宋体" w:hAnsi="宋体"/>
          <w:color w:val="000000"/>
          <w:sz w:val="24"/>
          <w:szCs w:val="24"/>
        </w:rPr>
      </w:pPr>
    </w:p>
    <w:p>
      <w:pPr>
        <w:adjustRightInd w:val="0"/>
        <w:snapToGrid w:val="0"/>
        <w:spacing w:line="360" w:lineRule="auto"/>
        <w:rPr>
          <w:rFonts w:ascii="宋体" w:hAnsi="宋体"/>
          <w:color w:val="000000"/>
          <w:sz w:val="24"/>
          <w:szCs w:val="24"/>
        </w:rPr>
      </w:pPr>
    </w:p>
    <w:p>
      <w:pPr>
        <w:adjustRightInd w:val="0"/>
        <w:snapToGrid w:val="0"/>
        <w:spacing w:line="360" w:lineRule="auto"/>
        <w:rPr>
          <w:rFonts w:ascii="宋体" w:hAnsi="宋体"/>
          <w:color w:val="000000"/>
          <w:sz w:val="24"/>
          <w:szCs w:val="24"/>
        </w:rPr>
      </w:pPr>
    </w:p>
    <w:p>
      <w:pPr>
        <w:adjustRightInd w:val="0"/>
        <w:snapToGrid w:val="0"/>
        <w:spacing w:line="360" w:lineRule="auto"/>
        <w:rPr>
          <w:rFonts w:ascii="宋体" w:hAnsi="宋体"/>
          <w:b/>
          <w:color w:val="000000"/>
          <w:sz w:val="24"/>
          <w:szCs w:val="24"/>
        </w:rPr>
      </w:pPr>
      <w:r>
        <w:rPr>
          <w:rFonts w:hint="eastAsia" w:ascii="宋体" w:hAnsi="宋体"/>
          <w:b/>
          <w:color w:val="000000"/>
          <w:sz w:val="24"/>
          <w:szCs w:val="24"/>
        </w:rPr>
        <w:t>注：</w:t>
      </w:r>
    </w:p>
    <w:p>
      <w:pPr>
        <w:adjustRightInd w:val="0"/>
        <w:snapToGrid w:val="0"/>
        <w:spacing w:line="360" w:lineRule="auto"/>
        <w:ind w:firstLine="590" w:firstLineChars="245"/>
        <w:rPr>
          <w:rFonts w:ascii="宋体" w:hAnsi="宋体"/>
          <w:b/>
          <w:color w:val="000000"/>
          <w:sz w:val="24"/>
          <w:szCs w:val="24"/>
        </w:rPr>
      </w:pPr>
      <w:r>
        <w:rPr>
          <w:rFonts w:hint="eastAsia" w:ascii="宋体" w:hAnsi="宋体"/>
          <w:b/>
          <w:color w:val="000000"/>
          <w:sz w:val="24"/>
          <w:szCs w:val="24"/>
        </w:rPr>
        <w:t>1、请报价人按照以下文件的要求格式、内容，顺序制作报价文件，并请编制目录及页码。</w:t>
      </w:r>
    </w:p>
    <w:p>
      <w:pPr>
        <w:adjustRightInd w:val="0"/>
        <w:snapToGrid w:val="0"/>
        <w:spacing w:line="360" w:lineRule="auto"/>
        <w:ind w:firstLine="590" w:firstLineChars="245"/>
        <w:rPr>
          <w:rFonts w:ascii="宋体" w:hAnsi="宋体"/>
          <w:b/>
          <w:color w:val="000000"/>
          <w:sz w:val="24"/>
          <w:szCs w:val="24"/>
        </w:rPr>
      </w:pPr>
      <w:r>
        <w:rPr>
          <w:rFonts w:hint="eastAsia" w:ascii="宋体" w:hAnsi="宋体"/>
          <w:b/>
          <w:color w:val="000000"/>
          <w:sz w:val="24"/>
          <w:szCs w:val="24"/>
        </w:rPr>
        <w:t>2、</w:t>
      </w:r>
      <w:r>
        <w:rPr>
          <w:rFonts w:hint="eastAsia" w:ascii="宋体" w:hAnsi="宋体"/>
          <w:b/>
          <w:color w:val="000000"/>
          <w:sz w:val="24"/>
          <w:u w:val="single"/>
          <w:lang w:val="en-GB"/>
        </w:rPr>
        <w:t>报价文件应骑缝加盖报价人单位公章或报价文件每页（含封面）加盖报价人单位公章。</w:t>
      </w:r>
    </w:p>
    <w:p>
      <w:pPr>
        <w:adjustRightInd w:val="0"/>
        <w:snapToGrid w:val="0"/>
        <w:spacing w:after="120" w:afterLines="50" w:line="440" w:lineRule="atLeast"/>
        <w:rPr>
          <w:b/>
          <w:color w:val="000000"/>
          <w:sz w:val="24"/>
          <w:szCs w:val="24"/>
        </w:rPr>
      </w:pPr>
    </w:p>
    <w:p>
      <w:pPr>
        <w:pStyle w:val="4"/>
        <w:snapToGrid w:val="0"/>
        <w:spacing w:after="0" w:afterLines="0"/>
        <w:ind w:left="-6"/>
        <w:jc w:val="left"/>
        <w:rPr>
          <w:sz w:val="28"/>
          <w:szCs w:val="28"/>
        </w:rPr>
      </w:pPr>
      <w:bookmarkStart w:id="20" w:name="_Toc417571736"/>
      <w:r>
        <w:rPr>
          <w:snapToGrid w:val="0"/>
        </w:rPr>
        <w:br w:type="page"/>
      </w:r>
      <w:bookmarkEnd w:id="20"/>
      <w:bookmarkStart w:id="21" w:name="法定代表人授权书"/>
      <w:bookmarkEnd w:id="21"/>
      <w:r>
        <w:rPr>
          <w:rFonts w:hint="eastAsia"/>
          <w:snapToGrid w:val="0"/>
          <w:sz w:val="28"/>
          <w:szCs w:val="28"/>
        </w:rPr>
        <w:t>一、</w:t>
      </w:r>
      <w:r>
        <w:rPr>
          <w:rFonts w:hint="eastAsia"/>
          <w:sz w:val="28"/>
          <w:szCs w:val="28"/>
        </w:rPr>
        <w:t>自查表</w:t>
      </w:r>
    </w:p>
    <w:p>
      <w:pPr>
        <w:rPr>
          <w:rFonts w:ascii="宋体" w:hAnsi="宋体"/>
          <w:color w:val="000000"/>
          <w:sz w:val="24"/>
          <w:szCs w:val="24"/>
          <w:lang w:val="en-GB"/>
        </w:rPr>
      </w:pPr>
      <w:r>
        <w:rPr>
          <w:rFonts w:hint="eastAsia" w:ascii="宋体" w:hAnsi="宋体"/>
          <w:color w:val="000000"/>
          <w:sz w:val="24"/>
          <w:szCs w:val="24"/>
        </w:rPr>
        <w:t>（一）资格性/符合性自查表</w:t>
      </w:r>
    </w:p>
    <w:tbl>
      <w:tblPr>
        <w:tblStyle w:val="39"/>
        <w:tblW w:w="9000" w:type="dxa"/>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50" w:type="dxa"/>
          <w:bottom w:w="85" w:type="dxa"/>
          <w:right w:w="150" w:type="dxa"/>
        </w:tblCellMar>
      </w:tblPr>
      <w:tblGrid>
        <w:gridCol w:w="784"/>
        <w:gridCol w:w="5809"/>
        <w:gridCol w:w="1078"/>
        <w:gridCol w:w="1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50" w:type="dxa"/>
            <w:bottom w:w="85" w:type="dxa"/>
            <w:right w:w="150" w:type="dxa"/>
          </w:tblCellMar>
        </w:tblPrEx>
        <w:trPr>
          <w:trHeight w:val="621" w:hRule="atLeast"/>
        </w:trPr>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ind w:left="-105" w:leftChars="-50" w:right="-105" w:rightChars="-50"/>
              <w:jc w:val="center"/>
              <w:rPr>
                <w:rFonts w:ascii="宋体" w:hAnsi="宋体" w:cs="Arial"/>
                <w:color w:val="000000"/>
                <w:sz w:val="24"/>
                <w:szCs w:val="24"/>
              </w:rPr>
            </w:pPr>
            <w:r>
              <w:rPr>
                <w:rStyle w:val="80"/>
                <w:rFonts w:hint="eastAsia" w:ascii="宋体" w:hAnsi="宋体"/>
                <w:color w:val="000000"/>
              </w:rPr>
              <w:t>评审内容</w:t>
            </w:r>
          </w:p>
        </w:tc>
        <w:tc>
          <w:tcPr>
            <w:tcW w:w="58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rFonts w:ascii="宋体" w:hAnsi="宋体" w:cs="Arial"/>
                <w:color w:val="000000"/>
                <w:sz w:val="24"/>
                <w:szCs w:val="24"/>
              </w:rPr>
            </w:pPr>
            <w:r>
              <w:rPr>
                <w:rStyle w:val="80"/>
                <w:rFonts w:hint="eastAsia" w:ascii="宋体" w:hAnsi="宋体"/>
                <w:color w:val="000000"/>
              </w:rPr>
              <w:t>采购文件要求</w:t>
            </w:r>
          </w:p>
        </w:tc>
        <w:tc>
          <w:tcPr>
            <w:tcW w:w="10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ind w:left="-105" w:leftChars="-50" w:right="-105" w:rightChars="-50"/>
              <w:jc w:val="center"/>
              <w:rPr>
                <w:rStyle w:val="80"/>
                <w:rFonts w:ascii="宋体" w:hAnsi="宋体"/>
                <w:color w:val="000000"/>
              </w:rPr>
            </w:pPr>
            <w:r>
              <w:rPr>
                <w:rStyle w:val="80"/>
                <w:rFonts w:hint="eastAsia" w:ascii="宋体" w:hAnsi="宋体"/>
                <w:color w:val="000000"/>
              </w:rPr>
              <w:t>自查</w:t>
            </w:r>
          </w:p>
          <w:p>
            <w:pPr>
              <w:adjustRightInd w:val="0"/>
              <w:snapToGrid w:val="0"/>
              <w:spacing w:line="260" w:lineRule="exact"/>
              <w:ind w:left="-105" w:leftChars="-50" w:right="-105" w:rightChars="-50"/>
              <w:jc w:val="center"/>
              <w:rPr>
                <w:rFonts w:ascii="宋体" w:hAnsi="宋体" w:cs="Arial"/>
                <w:color w:val="000000"/>
                <w:sz w:val="24"/>
                <w:szCs w:val="24"/>
              </w:rPr>
            </w:pPr>
            <w:r>
              <w:rPr>
                <w:rStyle w:val="80"/>
                <w:rFonts w:hint="eastAsia" w:ascii="宋体" w:hAnsi="宋体"/>
                <w:color w:val="000000"/>
              </w:rPr>
              <w:t>结论</w:t>
            </w:r>
          </w:p>
        </w:tc>
        <w:tc>
          <w:tcPr>
            <w:tcW w:w="13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ind w:left="-105" w:leftChars="-50" w:right="-105" w:rightChars="-50"/>
              <w:jc w:val="center"/>
              <w:rPr>
                <w:rFonts w:ascii="宋体" w:hAnsi="宋体" w:cs="Arial"/>
                <w:color w:val="000000"/>
                <w:sz w:val="24"/>
                <w:szCs w:val="24"/>
              </w:rPr>
            </w:pPr>
            <w:r>
              <w:rPr>
                <w:rStyle w:val="80"/>
                <w:rFonts w:hint="eastAsia" w:ascii="宋体" w:hAnsi="宋体"/>
                <w:color w:val="000000"/>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4" w:type="dxa"/>
            <w:vMerge w:val="restart"/>
            <w:tcBorders>
              <w:top w:val="single" w:color="auto" w:sz="4" w:space="0"/>
              <w:left w:val="single" w:color="auto" w:sz="4" w:space="0"/>
              <w:right w:val="single" w:color="auto" w:sz="4" w:space="0"/>
            </w:tcBorders>
            <w:vAlign w:val="center"/>
          </w:tcPr>
          <w:p>
            <w:pPr>
              <w:adjustRightInd w:val="0"/>
              <w:snapToGrid w:val="0"/>
              <w:spacing w:line="240" w:lineRule="atLeast"/>
              <w:jc w:val="center"/>
              <w:rPr>
                <w:rFonts w:ascii="宋体" w:hAnsi="宋体" w:cs="Arial"/>
                <w:color w:val="000000"/>
                <w:sz w:val="24"/>
                <w:szCs w:val="24"/>
              </w:rPr>
            </w:pPr>
            <w:r>
              <w:rPr>
                <w:rFonts w:hint="eastAsia" w:ascii="宋体" w:hAnsi="宋体" w:cs="Arial"/>
                <w:color w:val="000000"/>
                <w:sz w:val="24"/>
                <w:szCs w:val="24"/>
              </w:rPr>
              <w:t>资格性检查</w:t>
            </w:r>
          </w:p>
        </w:tc>
        <w:tc>
          <w:tcPr>
            <w:tcW w:w="58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rFonts w:ascii="宋体" w:hAnsi="宋体" w:cs="宋体"/>
                <w:color w:val="000000"/>
              </w:rPr>
            </w:pPr>
            <w:r>
              <w:rPr>
                <w:rFonts w:hint="eastAsia" w:ascii="宋体" w:hAnsi="宋体"/>
                <w:color w:val="000000"/>
              </w:rPr>
              <w:t>1.报价承诺函。按对应格式文件签署、盖章(原件)</w:t>
            </w:r>
          </w:p>
        </w:tc>
        <w:tc>
          <w:tcPr>
            <w:tcW w:w="10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ind w:left="-105" w:leftChars="-50" w:right="-105" w:rightChars="-50"/>
              <w:rPr>
                <w:rFonts w:ascii="宋体" w:hAnsi="宋体" w:cs="Arial"/>
                <w:color w:val="000000"/>
              </w:rPr>
            </w:pPr>
            <w:r>
              <w:rPr>
                <w:rFonts w:hint="eastAsia" w:ascii="宋体" w:hAnsi="宋体" w:cs="Arial"/>
                <w:color w:val="000000"/>
              </w:rPr>
              <w:t>□通过</w:t>
            </w:r>
          </w:p>
          <w:p>
            <w:pPr>
              <w:adjustRightInd w:val="0"/>
              <w:snapToGrid w:val="0"/>
              <w:spacing w:line="260" w:lineRule="exact"/>
              <w:ind w:left="-105" w:leftChars="-50" w:right="-105" w:rightChars="-50"/>
              <w:rPr>
                <w:rFonts w:ascii="宋体" w:hAnsi="宋体" w:cs="Arial"/>
                <w:color w:val="000000"/>
              </w:rPr>
            </w:pPr>
            <w:r>
              <w:rPr>
                <w:rFonts w:hint="eastAsia" w:ascii="宋体" w:hAnsi="宋体" w:cs="Arial"/>
                <w:color w:val="000000"/>
              </w:rPr>
              <w:t>□不通过</w:t>
            </w:r>
          </w:p>
        </w:tc>
        <w:tc>
          <w:tcPr>
            <w:tcW w:w="13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ind w:left="-105" w:leftChars="-50" w:right="-105" w:rightChars="-50"/>
              <w:jc w:val="center"/>
              <w:rPr>
                <w:rFonts w:ascii="宋体" w:hAnsi="宋体" w:cs="Arial"/>
                <w:color w:val="000000"/>
              </w:rPr>
            </w:pPr>
            <w:r>
              <w:rPr>
                <w:rFonts w:hint="eastAsia" w:ascii="宋体" w:hAnsi="宋体" w:cs="Arial"/>
                <w:color w:val="000000"/>
              </w:rPr>
              <w:t>见报价文件第（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50" w:type="dxa"/>
            <w:bottom w:w="85" w:type="dxa"/>
            <w:right w:w="150" w:type="dxa"/>
          </w:tblCellMar>
        </w:tblPrEx>
        <w:tc>
          <w:tcPr>
            <w:tcW w:w="784" w:type="dxa"/>
            <w:vMerge w:val="continue"/>
            <w:tcBorders>
              <w:left w:val="single" w:color="auto" w:sz="4" w:space="0"/>
              <w:right w:val="single" w:color="auto" w:sz="4" w:space="0"/>
            </w:tcBorders>
            <w:vAlign w:val="center"/>
          </w:tcPr>
          <w:p>
            <w:pPr>
              <w:adjustRightInd w:val="0"/>
              <w:snapToGrid w:val="0"/>
              <w:spacing w:line="240" w:lineRule="exact"/>
              <w:jc w:val="center"/>
              <w:rPr>
                <w:rFonts w:ascii="宋体" w:hAnsi="宋体" w:cs="Arial"/>
                <w:color w:val="000000"/>
                <w:sz w:val="24"/>
                <w:szCs w:val="24"/>
              </w:rPr>
            </w:pPr>
          </w:p>
        </w:tc>
        <w:tc>
          <w:tcPr>
            <w:tcW w:w="58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rFonts w:ascii="宋体" w:hAnsi="宋体" w:cs="宋体"/>
                <w:color w:val="000000"/>
              </w:rPr>
            </w:pPr>
            <w:r>
              <w:rPr>
                <w:rFonts w:hint="eastAsia" w:ascii="宋体" w:hAnsi="宋体"/>
                <w:color w:val="000000"/>
              </w:rPr>
              <w:t>2.法定代表人/负责人资格证明书及授权委托书。按对应格式文件签署、盖章(原件)</w:t>
            </w:r>
          </w:p>
        </w:tc>
        <w:tc>
          <w:tcPr>
            <w:tcW w:w="10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ind w:left="-105" w:leftChars="-50" w:right="-105" w:rightChars="-50"/>
              <w:rPr>
                <w:rFonts w:ascii="宋体" w:hAnsi="宋体" w:cs="Arial"/>
                <w:color w:val="000000"/>
              </w:rPr>
            </w:pPr>
            <w:r>
              <w:rPr>
                <w:rFonts w:hint="eastAsia" w:ascii="宋体" w:hAnsi="宋体" w:cs="Arial"/>
                <w:color w:val="000000"/>
              </w:rPr>
              <w:t>□通过</w:t>
            </w:r>
          </w:p>
          <w:p>
            <w:pPr>
              <w:adjustRightInd w:val="0"/>
              <w:snapToGrid w:val="0"/>
              <w:spacing w:line="260" w:lineRule="exact"/>
              <w:ind w:left="-105" w:leftChars="-50" w:right="-105" w:rightChars="-50"/>
              <w:rPr>
                <w:rFonts w:ascii="宋体" w:hAnsi="宋体" w:cs="Arial"/>
                <w:color w:val="000000"/>
              </w:rPr>
            </w:pPr>
            <w:r>
              <w:rPr>
                <w:rFonts w:hint="eastAsia" w:ascii="宋体" w:hAnsi="宋体" w:cs="Arial"/>
                <w:color w:val="000000"/>
              </w:rPr>
              <w:t>□不通过</w:t>
            </w:r>
          </w:p>
        </w:tc>
        <w:tc>
          <w:tcPr>
            <w:tcW w:w="13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ind w:left="-105" w:leftChars="-50" w:right="-105" w:rightChars="-50"/>
              <w:jc w:val="center"/>
              <w:rPr>
                <w:rFonts w:ascii="宋体" w:hAnsi="宋体" w:cs="Arial"/>
                <w:color w:val="000000"/>
              </w:rPr>
            </w:pPr>
            <w:r>
              <w:rPr>
                <w:rFonts w:hint="eastAsia" w:ascii="宋体" w:hAnsi="宋体" w:cs="Arial"/>
                <w:color w:val="000000"/>
              </w:rPr>
              <w:t>见报价文件第（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50" w:type="dxa"/>
            <w:bottom w:w="85" w:type="dxa"/>
            <w:right w:w="150" w:type="dxa"/>
          </w:tblCellMar>
        </w:tblPrEx>
        <w:tc>
          <w:tcPr>
            <w:tcW w:w="784" w:type="dxa"/>
            <w:vMerge w:val="continue"/>
            <w:tcBorders>
              <w:left w:val="single" w:color="auto" w:sz="4" w:space="0"/>
              <w:right w:val="single" w:color="auto" w:sz="4" w:space="0"/>
            </w:tcBorders>
            <w:vAlign w:val="center"/>
          </w:tcPr>
          <w:p>
            <w:pPr>
              <w:widowControl/>
              <w:adjustRightInd w:val="0"/>
              <w:snapToGrid w:val="0"/>
              <w:spacing w:line="240" w:lineRule="exact"/>
              <w:jc w:val="center"/>
              <w:rPr>
                <w:rFonts w:ascii="宋体" w:hAnsi="宋体"/>
                <w:color w:val="000000"/>
                <w:sz w:val="24"/>
                <w:szCs w:val="24"/>
                <w:lang w:val="zh-CN"/>
              </w:rPr>
            </w:pPr>
          </w:p>
        </w:tc>
        <w:tc>
          <w:tcPr>
            <w:tcW w:w="58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rFonts w:ascii="宋体" w:hAnsi="宋体" w:cs="宋体"/>
                <w:snapToGrid w:val="0"/>
                <w:color w:val="000000"/>
                <w:kern w:val="0"/>
              </w:rPr>
            </w:pPr>
            <w:r>
              <w:rPr>
                <w:rFonts w:hint="eastAsia" w:ascii="宋体" w:hAnsi="宋体"/>
                <w:color w:val="000000"/>
                <w:lang w:val="zh-CN"/>
              </w:rPr>
              <w:t>3</w:t>
            </w:r>
            <w:r>
              <w:rPr>
                <w:rFonts w:hint="eastAsia" w:ascii="宋体" w:hAnsi="宋体"/>
                <w:color w:val="000000"/>
              </w:rPr>
              <w:t>.报价人必须是</w:t>
            </w:r>
            <w:r>
              <w:rPr>
                <w:rFonts w:hint="eastAsia" w:ascii="宋体" w:hAnsi="宋体" w:cs="宋体"/>
                <w:snapToGrid w:val="0"/>
                <w:color w:val="000000"/>
                <w:kern w:val="0"/>
              </w:rPr>
              <w:t>具有独立承担民事责任能力的在中华人民共和国境内注册的法人或其他组织或自然人，报价时提交有效的营业执照（或事业法人登记证或身份证等相关证明）副本复印件</w:t>
            </w:r>
          </w:p>
        </w:tc>
        <w:tc>
          <w:tcPr>
            <w:tcW w:w="10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ind w:left="-105" w:leftChars="-50" w:right="-105" w:rightChars="-50"/>
              <w:rPr>
                <w:rFonts w:ascii="宋体" w:hAnsi="宋体" w:cs="Arial"/>
                <w:color w:val="000000"/>
              </w:rPr>
            </w:pPr>
            <w:r>
              <w:rPr>
                <w:rFonts w:hint="eastAsia" w:ascii="宋体" w:hAnsi="宋体" w:cs="Arial"/>
                <w:color w:val="000000"/>
              </w:rPr>
              <w:t>□通过</w:t>
            </w:r>
          </w:p>
          <w:p>
            <w:pPr>
              <w:adjustRightInd w:val="0"/>
              <w:snapToGrid w:val="0"/>
              <w:spacing w:line="260" w:lineRule="exact"/>
              <w:ind w:left="-105" w:leftChars="-50" w:right="-105" w:rightChars="-50"/>
              <w:rPr>
                <w:rFonts w:ascii="宋体" w:hAnsi="宋体" w:cs="Arial"/>
                <w:color w:val="000000"/>
              </w:rPr>
            </w:pPr>
            <w:r>
              <w:rPr>
                <w:rFonts w:hint="eastAsia" w:ascii="宋体" w:hAnsi="宋体" w:cs="Arial"/>
                <w:color w:val="000000"/>
              </w:rPr>
              <w:t>□不通过</w:t>
            </w:r>
          </w:p>
        </w:tc>
        <w:tc>
          <w:tcPr>
            <w:tcW w:w="13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ind w:left="-105" w:leftChars="-50" w:right="-105" w:rightChars="-50"/>
              <w:jc w:val="center"/>
              <w:rPr>
                <w:rFonts w:ascii="宋体" w:hAnsi="宋体" w:cs="Arial"/>
                <w:color w:val="000000"/>
              </w:rPr>
            </w:pPr>
            <w:r>
              <w:rPr>
                <w:rFonts w:hint="eastAsia" w:ascii="宋体" w:hAnsi="宋体" w:cs="Arial"/>
                <w:color w:val="000000"/>
              </w:rPr>
              <w:t>见报价文件第（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4" w:type="dxa"/>
            <w:vMerge w:val="continue"/>
            <w:tcBorders>
              <w:left w:val="single" w:color="auto" w:sz="4" w:space="0"/>
              <w:right w:val="single" w:color="auto" w:sz="4" w:space="0"/>
            </w:tcBorders>
            <w:vAlign w:val="center"/>
          </w:tcPr>
          <w:p>
            <w:pPr>
              <w:widowControl/>
              <w:adjustRightInd w:val="0"/>
              <w:snapToGrid w:val="0"/>
              <w:spacing w:line="240" w:lineRule="exact"/>
              <w:jc w:val="center"/>
              <w:rPr>
                <w:rFonts w:ascii="宋体" w:hAnsi="宋体"/>
                <w:color w:val="000000"/>
                <w:sz w:val="24"/>
                <w:szCs w:val="24"/>
                <w:lang w:val="zh-CN"/>
              </w:rPr>
            </w:pPr>
          </w:p>
        </w:tc>
        <w:tc>
          <w:tcPr>
            <w:tcW w:w="58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rFonts w:ascii="宋体" w:hAnsi="宋体"/>
                <w:color w:val="000000"/>
                <w:lang w:val="zh-CN"/>
              </w:rPr>
            </w:pPr>
            <w:r>
              <w:rPr>
                <w:rFonts w:hint="eastAsia" w:ascii="宋体" w:hAnsi="宋体"/>
                <w:color w:val="000000"/>
                <w:lang w:val="zh-CN"/>
              </w:rPr>
              <w:t>4</w:t>
            </w:r>
            <w:r>
              <w:rPr>
                <w:rFonts w:hint="eastAsia" w:ascii="宋体" w:hAnsi="宋体"/>
                <w:color w:val="000000"/>
              </w:rPr>
              <w:t>.报价人的税务登记证副本复印件（如有三证合一的证书，不需要另外单独提供税务登记证书）</w:t>
            </w:r>
          </w:p>
        </w:tc>
        <w:tc>
          <w:tcPr>
            <w:tcW w:w="10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ind w:left="-105" w:leftChars="-50" w:right="-105" w:rightChars="-50"/>
              <w:rPr>
                <w:rFonts w:ascii="宋体" w:hAnsi="宋体" w:cs="Arial"/>
                <w:color w:val="000000"/>
              </w:rPr>
            </w:pPr>
            <w:r>
              <w:rPr>
                <w:rFonts w:hint="eastAsia" w:ascii="宋体" w:hAnsi="宋体" w:cs="Arial"/>
                <w:color w:val="000000"/>
              </w:rPr>
              <w:t>□通过</w:t>
            </w:r>
          </w:p>
          <w:p>
            <w:pPr>
              <w:adjustRightInd w:val="0"/>
              <w:snapToGrid w:val="0"/>
              <w:spacing w:line="260" w:lineRule="exact"/>
              <w:ind w:left="-105" w:leftChars="-50" w:right="-105" w:rightChars="-50"/>
              <w:rPr>
                <w:rFonts w:ascii="宋体" w:hAnsi="宋体" w:cs="Arial"/>
                <w:color w:val="000000"/>
              </w:rPr>
            </w:pPr>
            <w:r>
              <w:rPr>
                <w:rFonts w:hint="eastAsia" w:ascii="宋体" w:hAnsi="宋体" w:cs="Arial"/>
                <w:color w:val="000000"/>
              </w:rPr>
              <w:t>□不通过</w:t>
            </w:r>
          </w:p>
        </w:tc>
        <w:tc>
          <w:tcPr>
            <w:tcW w:w="13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ind w:left="-105" w:leftChars="-50" w:right="-105" w:rightChars="-50"/>
              <w:jc w:val="center"/>
              <w:rPr>
                <w:rFonts w:ascii="宋体" w:hAnsi="宋体" w:cs="Arial"/>
                <w:color w:val="000000"/>
              </w:rPr>
            </w:pPr>
            <w:r>
              <w:rPr>
                <w:rFonts w:hint="eastAsia" w:ascii="宋体" w:hAnsi="宋体" w:cs="Arial"/>
                <w:color w:val="000000"/>
              </w:rPr>
              <w:t>见报价文件第（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4" w:type="dxa"/>
            <w:vMerge w:val="continue"/>
            <w:tcBorders>
              <w:left w:val="single" w:color="auto" w:sz="4" w:space="0"/>
              <w:right w:val="single" w:color="auto" w:sz="4" w:space="0"/>
            </w:tcBorders>
            <w:vAlign w:val="center"/>
          </w:tcPr>
          <w:p>
            <w:pPr>
              <w:widowControl/>
              <w:adjustRightInd w:val="0"/>
              <w:snapToGrid w:val="0"/>
              <w:spacing w:line="240" w:lineRule="exact"/>
              <w:jc w:val="center"/>
              <w:rPr>
                <w:rFonts w:ascii="宋体" w:hAnsi="宋体"/>
                <w:color w:val="000000"/>
                <w:sz w:val="24"/>
                <w:szCs w:val="24"/>
                <w:lang w:val="zh-CN"/>
              </w:rPr>
            </w:pPr>
          </w:p>
        </w:tc>
        <w:tc>
          <w:tcPr>
            <w:tcW w:w="58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rFonts w:ascii="宋体" w:hAnsi="宋体"/>
                <w:color w:val="000000"/>
                <w:lang w:val="zh-CN"/>
              </w:rPr>
            </w:pPr>
            <w:r>
              <w:rPr>
                <w:rFonts w:hint="eastAsia" w:ascii="宋体" w:hAnsi="宋体"/>
                <w:color w:val="000000"/>
              </w:rPr>
              <w:t>5.报价人的基本账户开户许可证复印件</w:t>
            </w:r>
          </w:p>
        </w:tc>
        <w:tc>
          <w:tcPr>
            <w:tcW w:w="10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ind w:left="-105" w:leftChars="-50" w:right="-105" w:rightChars="-50"/>
              <w:rPr>
                <w:rFonts w:ascii="宋体" w:hAnsi="宋体" w:cs="Arial"/>
                <w:color w:val="000000"/>
              </w:rPr>
            </w:pPr>
            <w:r>
              <w:rPr>
                <w:rFonts w:hint="eastAsia" w:ascii="宋体" w:hAnsi="宋体" w:cs="Arial"/>
                <w:color w:val="000000"/>
              </w:rPr>
              <w:t>□通过</w:t>
            </w:r>
          </w:p>
          <w:p>
            <w:pPr>
              <w:adjustRightInd w:val="0"/>
              <w:snapToGrid w:val="0"/>
              <w:spacing w:line="260" w:lineRule="exact"/>
              <w:ind w:left="-105" w:leftChars="-50" w:right="-105" w:rightChars="-50"/>
              <w:rPr>
                <w:rFonts w:ascii="宋体" w:hAnsi="宋体" w:cs="Arial"/>
                <w:color w:val="000000"/>
              </w:rPr>
            </w:pPr>
            <w:r>
              <w:rPr>
                <w:rFonts w:hint="eastAsia" w:ascii="宋体" w:hAnsi="宋体" w:cs="Arial"/>
                <w:color w:val="000000"/>
              </w:rPr>
              <w:t>□不通过</w:t>
            </w:r>
          </w:p>
        </w:tc>
        <w:tc>
          <w:tcPr>
            <w:tcW w:w="13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ind w:left="-105" w:leftChars="-50" w:right="-105" w:rightChars="-50"/>
              <w:jc w:val="center"/>
              <w:rPr>
                <w:rFonts w:ascii="宋体" w:hAnsi="宋体" w:cs="Arial"/>
                <w:color w:val="000000"/>
              </w:rPr>
            </w:pPr>
            <w:r>
              <w:rPr>
                <w:rFonts w:hint="eastAsia" w:ascii="宋体" w:hAnsi="宋体" w:cs="Arial"/>
                <w:color w:val="000000"/>
              </w:rPr>
              <w:t>见报价文件第（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4" w:type="dxa"/>
            <w:vMerge w:val="continue"/>
            <w:tcBorders>
              <w:left w:val="single" w:color="auto" w:sz="4" w:space="0"/>
              <w:right w:val="single" w:color="auto" w:sz="4" w:space="0"/>
            </w:tcBorders>
            <w:vAlign w:val="center"/>
          </w:tcPr>
          <w:p>
            <w:pPr>
              <w:widowControl/>
              <w:adjustRightInd w:val="0"/>
              <w:snapToGrid w:val="0"/>
              <w:spacing w:line="240" w:lineRule="exact"/>
              <w:jc w:val="center"/>
              <w:rPr>
                <w:rFonts w:ascii="宋体" w:hAnsi="宋体"/>
                <w:color w:val="000000"/>
                <w:sz w:val="24"/>
                <w:szCs w:val="24"/>
                <w:lang w:val="zh-CN"/>
              </w:rPr>
            </w:pPr>
          </w:p>
        </w:tc>
        <w:tc>
          <w:tcPr>
            <w:tcW w:w="58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rFonts w:ascii="宋体" w:hAnsi="宋体" w:cs="宋体"/>
                <w:snapToGrid w:val="0"/>
                <w:color w:val="000000"/>
                <w:kern w:val="0"/>
              </w:rPr>
            </w:pPr>
            <w:r>
              <w:rPr>
                <w:rFonts w:hint="eastAsia" w:ascii="宋体" w:hAnsi="宋体"/>
                <w:color w:val="000000"/>
                <w:lang w:val="zh-CN"/>
              </w:rPr>
              <w:t>6</w:t>
            </w:r>
            <w:r>
              <w:rPr>
                <w:rFonts w:hint="eastAsia" w:ascii="宋体" w:hAnsi="宋体"/>
                <w:color w:val="000000"/>
              </w:rPr>
              <w:t>.报价人必须具有从事本项目的经营范围和专业技术能力（提供相关证明资料）</w:t>
            </w:r>
          </w:p>
        </w:tc>
        <w:tc>
          <w:tcPr>
            <w:tcW w:w="10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ind w:left="-105" w:leftChars="-50" w:right="-105" w:rightChars="-50"/>
              <w:rPr>
                <w:rFonts w:ascii="宋体" w:hAnsi="宋体" w:cs="Arial"/>
                <w:color w:val="000000"/>
              </w:rPr>
            </w:pPr>
            <w:r>
              <w:rPr>
                <w:rFonts w:hint="eastAsia" w:ascii="宋体" w:hAnsi="宋体" w:cs="Arial"/>
                <w:color w:val="000000"/>
              </w:rPr>
              <w:t>□通过</w:t>
            </w:r>
          </w:p>
          <w:p>
            <w:pPr>
              <w:adjustRightInd w:val="0"/>
              <w:snapToGrid w:val="0"/>
              <w:spacing w:line="260" w:lineRule="exact"/>
              <w:ind w:left="-105" w:leftChars="-50" w:right="-105" w:rightChars="-50"/>
              <w:rPr>
                <w:rFonts w:ascii="宋体" w:hAnsi="宋体" w:cs="Arial"/>
                <w:color w:val="000000"/>
              </w:rPr>
            </w:pPr>
            <w:r>
              <w:rPr>
                <w:rFonts w:hint="eastAsia" w:ascii="宋体" w:hAnsi="宋体" w:cs="Arial"/>
                <w:color w:val="000000"/>
              </w:rPr>
              <w:t>□不通过</w:t>
            </w:r>
          </w:p>
        </w:tc>
        <w:tc>
          <w:tcPr>
            <w:tcW w:w="13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ind w:left="-105" w:leftChars="-50" w:right="-105" w:rightChars="-50"/>
              <w:jc w:val="center"/>
              <w:rPr>
                <w:rFonts w:ascii="宋体" w:hAnsi="宋体" w:cs="Arial"/>
                <w:color w:val="000000"/>
              </w:rPr>
            </w:pPr>
            <w:r>
              <w:rPr>
                <w:rFonts w:hint="eastAsia" w:ascii="宋体" w:hAnsi="宋体" w:cs="Arial"/>
                <w:color w:val="000000"/>
              </w:rPr>
              <w:t>见报价文件第（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4" w:type="dxa"/>
            <w:vMerge w:val="continue"/>
            <w:tcBorders>
              <w:left w:val="single" w:color="auto" w:sz="4" w:space="0"/>
              <w:right w:val="single" w:color="auto" w:sz="4" w:space="0"/>
            </w:tcBorders>
            <w:vAlign w:val="center"/>
          </w:tcPr>
          <w:p>
            <w:pPr>
              <w:widowControl/>
              <w:adjustRightInd w:val="0"/>
              <w:snapToGrid w:val="0"/>
              <w:spacing w:line="240" w:lineRule="exact"/>
              <w:jc w:val="center"/>
              <w:rPr>
                <w:rFonts w:ascii="宋体" w:hAnsi="宋体"/>
                <w:color w:val="000000"/>
                <w:sz w:val="24"/>
                <w:szCs w:val="24"/>
                <w:lang w:val="zh-CN"/>
              </w:rPr>
            </w:pPr>
          </w:p>
        </w:tc>
        <w:tc>
          <w:tcPr>
            <w:tcW w:w="58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rFonts w:ascii="宋体" w:hAnsi="宋体" w:cs="宋体"/>
                <w:snapToGrid w:val="0"/>
                <w:color w:val="000000"/>
                <w:kern w:val="0"/>
              </w:rPr>
            </w:pPr>
            <w:r>
              <w:rPr>
                <w:rFonts w:hint="eastAsia" w:ascii="宋体" w:hAnsi="宋体"/>
                <w:color w:val="000000"/>
              </w:rPr>
              <w:t>7.报价人</w:t>
            </w:r>
            <w:r>
              <w:rPr>
                <w:rFonts w:hint="eastAsia" w:ascii="宋体" w:hAnsi="宋体" w:cs="宋体"/>
                <w:color w:val="000000"/>
                <w:kern w:val="0"/>
              </w:rPr>
              <w:t>参加政府采购活动前三年内，在经营活动中没有重大违法记录（提供书面声明）</w:t>
            </w:r>
          </w:p>
        </w:tc>
        <w:tc>
          <w:tcPr>
            <w:tcW w:w="10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ind w:left="-105" w:leftChars="-50" w:right="-105" w:rightChars="-50"/>
              <w:rPr>
                <w:rFonts w:ascii="宋体" w:hAnsi="宋体" w:cs="Arial"/>
                <w:color w:val="000000"/>
              </w:rPr>
            </w:pPr>
            <w:r>
              <w:rPr>
                <w:rFonts w:hint="eastAsia" w:ascii="宋体" w:hAnsi="宋体" w:cs="Arial"/>
                <w:color w:val="000000"/>
              </w:rPr>
              <w:t>□通过</w:t>
            </w:r>
          </w:p>
          <w:p>
            <w:pPr>
              <w:adjustRightInd w:val="0"/>
              <w:snapToGrid w:val="0"/>
              <w:spacing w:line="260" w:lineRule="exact"/>
              <w:ind w:left="-105" w:leftChars="-50" w:right="-105" w:rightChars="-50"/>
              <w:rPr>
                <w:rFonts w:ascii="宋体" w:hAnsi="宋体" w:cs="Arial"/>
                <w:color w:val="000000"/>
              </w:rPr>
            </w:pPr>
            <w:r>
              <w:rPr>
                <w:rFonts w:hint="eastAsia" w:ascii="宋体" w:hAnsi="宋体" w:cs="Arial"/>
                <w:color w:val="000000"/>
              </w:rPr>
              <w:t>□不通过</w:t>
            </w:r>
          </w:p>
        </w:tc>
        <w:tc>
          <w:tcPr>
            <w:tcW w:w="13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ind w:left="-105" w:leftChars="-50" w:right="-105" w:rightChars="-50"/>
              <w:jc w:val="center"/>
              <w:rPr>
                <w:rFonts w:ascii="宋体" w:hAnsi="宋体" w:cs="Arial"/>
                <w:color w:val="000000"/>
              </w:rPr>
            </w:pPr>
            <w:r>
              <w:rPr>
                <w:rFonts w:hint="eastAsia" w:ascii="宋体" w:hAnsi="宋体" w:cs="Arial"/>
                <w:color w:val="000000"/>
              </w:rPr>
              <w:t>见报价文件第（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4" w:type="dxa"/>
            <w:vMerge w:val="continue"/>
            <w:tcBorders>
              <w:left w:val="single" w:color="auto" w:sz="4" w:space="0"/>
              <w:right w:val="single" w:color="auto" w:sz="4" w:space="0"/>
            </w:tcBorders>
            <w:vAlign w:val="center"/>
          </w:tcPr>
          <w:p>
            <w:pPr>
              <w:widowControl/>
              <w:adjustRightInd w:val="0"/>
              <w:snapToGrid w:val="0"/>
              <w:spacing w:line="240" w:lineRule="exact"/>
              <w:jc w:val="center"/>
              <w:rPr>
                <w:rFonts w:ascii="宋体" w:hAnsi="宋体"/>
                <w:color w:val="000000"/>
                <w:sz w:val="24"/>
                <w:szCs w:val="24"/>
                <w:lang w:val="zh-CN"/>
              </w:rPr>
            </w:pPr>
          </w:p>
        </w:tc>
        <w:tc>
          <w:tcPr>
            <w:tcW w:w="58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rFonts w:ascii="宋体" w:hAnsi="宋体" w:cs="宋体"/>
                <w:snapToGrid w:val="0"/>
                <w:color w:val="000000"/>
                <w:kern w:val="0"/>
              </w:rPr>
            </w:pPr>
            <w:r>
              <w:rPr>
                <w:rFonts w:hint="eastAsia" w:ascii="宋体" w:hAnsi="宋体"/>
                <w:color w:val="000000"/>
                <w:lang w:val="zh-CN"/>
              </w:rPr>
              <w:t>8.报价人</w:t>
            </w:r>
            <w:r>
              <w:rPr>
                <w:rFonts w:hint="eastAsia" w:ascii="宋体" w:hAnsi="宋体" w:cs="宋体"/>
                <w:snapToGrid w:val="0"/>
                <w:color w:val="000000"/>
                <w:kern w:val="0"/>
              </w:rPr>
              <w:t>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提供相关证明资料）</w:t>
            </w:r>
          </w:p>
        </w:tc>
        <w:tc>
          <w:tcPr>
            <w:tcW w:w="10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ind w:left="-105" w:leftChars="-50" w:right="-105" w:rightChars="-50"/>
              <w:rPr>
                <w:rFonts w:ascii="宋体" w:hAnsi="宋体" w:cs="Arial"/>
                <w:color w:val="000000"/>
              </w:rPr>
            </w:pPr>
            <w:r>
              <w:rPr>
                <w:rFonts w:hint="eastAsia" w:ascii="宋体" w:hAnsi="宋体" w:cs="Arial"/>
                <w:color w:val="000000"/>
              </w:rPr>
              <w:t>□通过</w:t>
            </w:r>
          </w:p>
          <w:p>
            <w:pPr>
              <w:adjustRightInd w:val="0"/>
              <w:snapToGrid w:val="0"/>
              <w:spacing w:line="260" w:lineRule="exact"/>
              <w:ind w:left="-105" w:leftChars="-50" w:right="-105" w:rightChars="-50"/>
              <w:rPr>
                <w:rFonts w:ascii="宋体" w:hAnsi="宋体" w:cs="Arial"/>
                <w:color w:val="000000"/>
              </w:rPr>
            </w:pPr>
            <w:r>
              <w:rPr>
                <w:rFonts w:hint="eastAsia" w:ascii="宋体" w:hAnsi="宋体" w:cs="Arial"/>
                <w:color w:val="000000"/>
              </w:rPr>
              <w:t>□不通过</w:t>
            </w:r>
          </w:p>
        </w:tc>
        <w:tc>
          <w:tcPr>
            <w:tcW w:w="13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ind w:left="-105" w:leftChars="-50" w:right="-105" w:rightChars="-50"/>
              <w:jc w:val="center"/>
              <w:rPr>
                <w:rFonts w:ascii="宋体" w:hAnsi="宋体" w:cs="Arial"/>
                <w:color w:val="000000"/>
              </w:rPr>
            </w:pPr>
            <w:r>
              <w:rPr>
                <w:rFonts w:hint="eastAsia" w:ascii="宋体" w:hAnsi="宋体" w:cs="Arial"/>
                <w:color w:val="000000"/>
              </w:rPr>
              <w:t>见报价文件第（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4"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ascii="宋体" w:hAnsi="宋体"/>
                <w:color w:val="000000"/>
                <w:sz w:val="24"/>
                <w:szCs w:val="24"/>
                <w:lang w:val="zh-CN"/>
              </w:rPr>
            </w:pPr>
          </w:p>
        </w:tc>
        <w:tc>
          <w:tcPr>
            <w:tcW w:w="58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rFonts w:ascii="宋体" w:hAnsi="宋体"/>
                <w:snapToGrid w:val="0"/>
                <w:color w:val="000000"/>
                <w:kern w:val="0"/>
              </w:rPr>
            </w:pPr>
            <w:r>
              <w:rPr>
                <w:rFonts w:hint="eastAsia" w:ascii="宋体" w:hAnsi="宋体"/>
                <w:snapToGrid w:val="0"/>
                <w:color w:val="000000"/>
                <w:kern w:val="0"/>
              </w:rPr>
              <w:t>9. 本项目不接受联合体报价</w:t>
            </w:r>
          </w:p>
        </w:tc>
        <w:tc>
          <w:tcPr>
            <w:tcW w:w="10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ind w:left="-105" w:leftChars="-50" w:right="-105" w:rightChars="-50"/>
              <w:rPr>
                <w:rFonts w:ascii="宋体" w:hAnsi="宋体" w:cs="Arial"/>
                <w:color w:val="000000"/>
              </w:rPr>
            </w:pPr>
            <w:r>
              <w:rPr>
                <w:rFonts w:hint="eastAsia" w:ascii="宋体" w:hAnsi="宋体" w:cs="Arial"/>
                <w:color w:val="000000"/>
              </w:rPr>
              <w:t>□通过</w:t>
            </w:r>
          </w:p>
          <w:p>
            <w:pPr>
              <w:adjustRightInd w:val="0"/>
              <w:snapToGrid w:val="0"/>
              <w:spacing w:line="260" w:lineRule="exact"/>
              <w:ind w:left="-105" w:leftChars="-50" w:right="-105" w:rightChars="-50"/>
              <w:rPr>
                <w:rFonts w:ascii="宋体" w:hAnsi="宋体" w:cs="Arial"/>
                <w:color w:val="000000"/>
              </w:rPr>
            </w:pPr>
            <w:r>
              <w:rPr>
                <w:rFonts w:hint="eastAsia" w:ascii="宋体" w:hAnsi="宋体" w:cs="Arial"/>
                <w:color w:val="000000"/>
              </w:rPr>
              <w:t>□不通过</w:t>
            </w:r>
          </w:p>
        </w:tc>
        <w:tc>
          <w:tcPr>
            <w:tcW w:w="13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ind w:left="-105" w:leftChars="-50" w:right="-105" w:rightChars="-50"/>
              <w:jc w:val="center"/>
              <w:rPr>
                <w:rFonts w:ascii="宋体" w:hAnsi="宋体" w:cs="Arial"/>
                <w:color w:val="000000"/>
              </w:rPr>
            </w:pPr>
            <w:r>
              <w:rPr>
                <w:rFonts w:hint="eastAsia" w:ascii="宋体" w:hAnsi="宋体" w:cs="Arial"/>
                <w:color w:val="000000"/>
              </w:rPr>
              <w:t>见报价文件第（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4" w:type="dxa"/>
            <w:vMerge w:val="restart"/>
            <w:tcBorders>
              <w:top w:val="single" w:color="auto" w:sz="4" w:space="0"/>
              <w:left w:val="single" w:color="auto" w:sz="4" w:space="0"/>
              <w:bottom w:val="single" w:color="auto" w:sz="4" w:space="0"/>
              <w:right w:val="single" w:color="auto" w:sz="4" w:space="0"/>
            </w:tcBorders>
            <w:vAlign w:val="center"/>
          </w:tcPr>
          <w:p>
            <w:pPr>
              <w:pStyle w:val="36"/>
              <w:adjustRightInd w:val="0"/>
              <w:snapToGrid w:val="0"/>
              <w:spacing w:before="0" w:beforeAutospacing="0" w:after="0" w:afterAutospacing="0" w:line="240" w:lineRule="atLeast"/>
              <w:jc w:val="center"/>
              <w:rPr>
                <w:rFonts w:cs="Arial"/>
                <w:kern w:val="2"/>
                <w:lang w:val="en-US"/>
              </w:rPr>
            </w:pPr>
            <w:r>
              <w:rPr>
                <w:rFonts w:hint="eastAsia" w:cs="Arial"/>
                <w:kern w:val="2"/>
                <w:lang w:val="en-US"/>
              </w:rPr>
              <w:t>符合性审查</w:t>
            </w:r>
          </w:p>
        </w:tc>
        <w:tc>
          <w:tcPr>
            <w:tcW w:w="58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rFonts w:ascii="宋体" w:hAnsi="宋体" w:cs="宋体"/>
                <w:color w:val="000000"/>
              </w:rPr>
            </w:pPr>
            <w:r>
              <w:rPr>
                <w:rFonts w:hint="eastAsia" w:ascii="宋体" w:hAnsi="宋体"/>
                <w:color w:val="000000"/>
              </w:rPr>
              <w:t>1. 报价文件完全响应采购文件带“★”要求及其他实质性要求</w:t>
            </w:r>
          </w:p>
        </w:tc>
        <w:tc>
          <w:tcPr>
            <w:tcW w:w="10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ind w:left="-105" w:leftChars="-50" w:right="-105" w:rightChars="-50"/>
              <w:rPr>
                <w:rFonts w:ascii="宋体" w:hAnsi="宋体" w:cs="Arial"/>
                <w:color w:val="000000"/>
              </w:rPr>
            </w:pPr>
            <w:r>
              <w:rPr>
                <w:rFonts w:hint="eastAsia" w:ascii="宋体" w:hAnsi="宋体" w:cs="Arial"/>
                <w:color w:val="000000"/>
              </w:rPr>
              <w:t>□通过</w:t>
            </w:r>
          </w:p>
          <w:p>
            <w:pPr>
              <w:adjustRightInd w:val="0"/>
              <w:snapToGrid w:val="0"/>
              <w:spacing w:line="260" w:lineRule="exact"/>
              <w:ind w:left="-105" w:leftChars="-50" w:right="-105" w:rightChars="-50"/>
              <w:rPr>
                <w:rFonts w:ascii="宋体" w:hAnsi="宋体" w:cs="Arial"/>
                <w:color w:val="000000"/>
              </w:rPr>
            </w:pPr>
            <w:r>
              <w:rPr>
                <w:rFonts w:hint="eastAsia" w:ascii="宋体" w:hAnsi="宋体" w:cs="Arial"/>
                <w:color w:val="000000"/>
              </w:rPr>
              <w:t>□不通过</w:t>
            </w:r>
          </w:p>
        </w:tc>
        <w:tc>
          <w:tcPr>
            <w:tcW w:w="13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ind w:left="-105" w:leftChars="-50" w:right="-105" w:rightChars="-50"/>
              <w:jc w:val="center"/>
              <w:rPr>
                <w:rFonts w:ascii="宋体" w:hAnsi="宋体" w:cs="Arial"/>
                <w:color w:val="000000"/>
              </w:rPr>
            </w:pPr>
            <w:r>
              <w:rPr>
                <w:rFonts w:hint="eastAsia" w:ascii="宋体" w:hAnsi="宋体" w:cs="Arial"/>
                <w:color w:val="000000"/>
              </w:rPr>
              <w:t>见报价文件第（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ascii="宋体" w:hAnsi="宋体" w:cs="Arial"/>
                <w:color w:val="000000"/>
                <w:sz w:val="24"/>
                <w:szCs w:val="24"/>
              </w:rPr>
            </w:pPr>
          </w:p>
        </w:tc>
        <w:tc>
          <w:tcPr>
            <w:tcW w:w="58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rFonts w:ascii="宋体" w:hAnsi="宋体" w:cs="宋体"/>
                <w:color w:val="000000"/>
              </w:rPr>
            </w:pPr>
            <w:r>
              <w:rPr>
                <w:rFonts w:hint="eastAsia" w:ascii="宋体" w:hAnsi="宋体"/>
                <w:color w:val="000000"/>
              </w:rPr>
              <w:t>2.报价总金额是固定价且是唯一的，最终报价未超过本项目采购预算</w:t>
            </w:r>
          </w:p>
        </w:tc>
        <w:tc>
          <w:tcPr>
            <w:tcW w:w="10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ind w:left="-105" w:leftChars="-50" w:right="-105" w:rightChars="-50"/>
              <w:rPr>
                <w:rFonts w:ascii="宋体" w:hAnsi="宋体" w:cs="Arial"/>
                <w:color w:val="000000"/>
              </w:rPr>
            </w:pPr>
            <w:r>
              <w:rPr>
                <w:rFonts w:hint="eastAsia" w:ascii="宋体" w:hAnsi="宋体" w:cs="Arial"/>
                <w:color w:val="000000"/>
              </w:rPr>
              <w:t>□通过</w:t>
            </w:r>
          </w:p>
          <w:p>
            <w:pPr>
              <w:adjustRightInd w:val="0"/>
              <w:snapToGrid w:val="0"/>
              <w:spacing w:line="260" w:lineRule="exact"/>
              <w:ind w:left="-105" w:leftChars="-50" w:right="-105" w:rightChars="-50"/>
              <w:rPr>
                <w:rFonts w:ascii="宋体" w:hAnsi="宋体" w:cs="Arial"/>
                <w:color w:val="000000"/>
              </w:rPr>
            </w:pPr>
            <w:r>
              <w:rPr>
                <w:rFonts w:hint="eastAsia" w:ascii="宋体" w:hAnsi="宋体" w:cs="Arial"/>
                <w:color w:val="000000"/>
              </w:rPr>
              <w:t>□不通过</w:t>
            </w:r>
          </w:p>
        </w:tc>
        <w:tc>
          <w:tcPr>
            <w:tcW w:w="13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ind w:left="-105" w:leftChars="-50" w:right="-105" w:rightChars="-50"/>
              <w:jc w:val="center"/>
              <w:rPr>
                <w:rFonts w:ascii="宋体" w:hAnsi="宋体" w:cs="Arial"/>
                <w:color w:val="000000"/>
              </w:rPr>
            </w:pPr>
            <w:r>
              <w:rPr>
                <w:rFonts w:hint="eastAsia" w:ascii="宋体" w:hAnsi="宋体" w:cs="Arial"/>
                <w:color w:val="000000"/>
              </w:rPr>
              <w:t>见报价文件第（ ）页</w:t>
            </w:r>
          </w:p>
        </w:tc>
      </w:tr>
    </w:tbl>
    <w:p>
      <w:pPr>
        <w:tabs>
          <w:tab w:val="left" w:pos="7740"/>
        </w:tabs>
        <w:adjustRightInd w:val="0"/>
        <w:snapToGrid w:val="0"/>
        <w:spacing w:line="240" w:lineRule="atLeast"/>
        <w:rPr>
          <w:rFonts w:ascii="宋体" w:hAnsi="宋体"/>
          <w:color w:val="000000"/>
        </w:rPr>
      </w:pPr>
      <w:r>
        <w:rPr>
          <w:rFonts w:hint="eastAsia" w:ascii="宋体" w:hAnsi="宋体"/>
          <w:b/>
          <w:color w:val="000000"/>
        </w:rPr>
        <w:t>注：</w:t>
      </w:r>
      <w:r>
        <w:rPr>
          <w:rFonts w:hint="eastAsia" w:ascii="宋体" w:hAnsi="宋体"/>
          <w:color w:val="000000"/>
        </w:rPr>
        <w:t>以上材料将作为报价人资格性、符合性审查内容的重要组成部分，报价人必须严格按照其内容及序列要求在报价文件中如实提供，并在对应的□打“√”。</w:t>
      </w:r>
    </w:p>
    <w:p>
      <w:pPr>
        <w:tabs>
          <w:tab w:val="left" w:pos="7740"/>
        </w:tabs>
        <w:adjustRightInd w:val="0"/>
        <w:snapToGrid w:val="0"/>
        <w:spacing w:line="480" w:lineRule="atLeast"/>
        <w:rPr>
          <w:rFonts w:ascii="宋体" w:hAnsi="宋体"/>
          <w:color w:val="000000"/>
          <w:sz w:val="24"/>
          <w:szCs w:val="24"/>
        </w:rPr>
      </w:pPr>
    </w:p>
    <w:p>
      <w:pPr>
        <w:tabs>
          <w:tab w:val="left" w:pos="7740"/>
        </w:tabs>
        <w:adjustRightInd w:val="0"/>
        <w:snapToGrid w:val="0"/>
        <w:spacing w:line="480" w:lineRule="atLeast"/>
        <w:rPr>
          <w:rFonts w:ascii="宋体" w:hAnsi="宋体"/>
          <w:color w:val="000000"/>
          <w:sz w:val="24"/>
          <w:szCs w:val="24"/>
        </w:rPr>
      </w:pPr>
    </w:p>
    <w:p>
      <w:pPr>
        <w:tabs>
          <w:tab w:val="left" w:pos="7740"/>
        </w:tabs>
        <w:adjustRightInd w:val="0"/>
        <w:snapToGrid w:val="0"/>
        <w:spacing w:line="480" w:lineRule="atLeast"/>
        <w:rPr>
          <w:rFonts w:ascii="宋体" w:hAnsi="宋体"/>
          <w:color w:val="000000"/>
          <w:sz w:val="24"/>
          <w:szCs w:val="24"/>
          <w:u w:val="single"/>
        </w:rPr>
      </w:pPr>
      <w:r>
        <w:rPr>
          <w:rFonts w:hint="eastAsia" w:ascii="宋体" w:hAnsi="宋体"/>
          <w:color w:val="000000"/>
          <w:sz w:val="24"/>
          <w:szCs w:val="24"/>
        </w:rPr>
        <w:t>报价人名称（公章）：</w:t>
      </w:r>
      <w:r>
        <w:rPr>
          <w:rFonts w:hint="eastAsia" w:ascii="宋体" w:hAnsi="宋体"/>
          <w:color w:val="000000"/>
          <w:sz w:val="24"/>
          <w:szCs w:val="24"/>
          <w:u w:val="single"/>
        </w:rPr>
        <w:t xml:space="preserve">                                   </w:t>
      </w:r>
    </w:p>
    <w:p>
      <w:pPr>
        <w:tabs>
          <w:tab w:val="left" w:pos="7740"/>
        </w:tabs>
        <w:adjustRightInd w:val="0"/>
        <w:snapToGrid w:val="0"/>
        <w:spacing w:line="480" w:lineRule="atLeast"/>
        <w:rPr>
          <w:rFonts w:ascii="宋体" w:hAnsi="宋体"/>
          <w:color w:val="000000"/>
          <w:sz w:val="24"/>
          <w:szCs w:val="24"/>
        </w:rPr>
      </w:pPr>
      <w:r>
        <w:rPr>
          <w:rFonts w:hint="eastAsia" w:ascii="宋体" w:hAnsi="宋体"/>
          <w:color w:val="000000"/>
          <w:sz w:val="24"/>
          <w:szCs w:val="24"/>
        </w:rPr>
        <w:t>法定代表/负责人（或法定代表/负责人授权代表）签字：</w:t>
      </w:r>
      <w:r>
        <w:rPr>
          <w:rFonts w:hint="eastAsia" w:ascii="宋体" w:hAnsi="宋体"/>
          <w:color w:val="000000"/>
          <w:sz w:val="24"/>
          <w:szCs w:val="24"/>
          <w:u w:val="single"/>
        </w:rPr>
        <w:t xml:space="preserve">              </w:t>
      </w:r>
    </w:p>
    <w:p>
      <w:pPr>
        <w:tabs>
          <w:tab w:val="left" w:pos="7740"/>
        </w:tabs>
        <w:adjustRightInd w:val="0"/>
        <w:snapToGrid w:val="0"/>
        <w:spacing w:line="480" w:lineRule="atLeast"/>
        <w:rPr>
          <w:rFonts w:ascii="宋体" w:hAnsi="宋体"/>
          <w:b/>
          <w:color w:val="000000"/>
          <w:sz w:val="24"/>
          <w:szCs w:val="24"/>
        </w:rPr>
      </w:pPr>
      <w:r>
        <w:rPr>
          <w:rFonts w:hint="eastAsia" w:ascii="宋体" w:hAnsi="宋体"/>
          <w:color w:val="000000"/>
          <w:sz w:val="24"/>
          <w:szCs w:val="24"/>
        </w:rPr>
        <w:t>日期：</w:t>
      </w:r>
      <w:r>
        <w:rPr>
          <w:rFonts w:hint="eastAsia" w:ascii="宋体" w:hAnsi="宋体"/>
          <w:color w:val="000000"/>
          <w:sz w:val="24"/>
          <w:szCs w:val="24"/>
          <w:u w:val="single"/>
        </w:rPr>
        <w:t xml:space="preserve">    年   月   日</w:t>
      </w:r>
    </w:p>
    <w:p>
      <w:pPr>
        <w:pStyle w:val="4"/>
        <w:snapToGrid w:val="0"/>
        <w:spacing w:after="120"/>
        <w:jc w:val="left"/>
        <w:rPr>
          <w:snapToGrid w:val="0"/>
          <w:sz w:val="28"/>
          <w:szCs w:val="28"/>
        </w:rPr>
      </w:pPr>
      <w:r>
        <w:rPr>
          <w:snapToGrid w:val="0"/>
          <w:sz w:val="28"/>
          <w:szCs w:val="28"/>
        </w:rPr>
        <w:br w:type="page"/>
      </w:r>
      <w:r>
        <w:rPr>
          <w:rFonts w:hint="eastAsia"/>
          <w:snapToGrid w:val="0"/>
          <w:sz w:val="28"/>
          <w:szCs w:val="28"/>
        </w:rPr>
        <w:t>二、资格性文件</w:t>
      </w:r>
    </w:p>
    <w:p>
      <w:pPr>
        <w:adjustRightInd w:val="0"/>
        <w:snapToGrid w:val="0"/>
        <w:spacing w:after="120" w:afterLines="50" w:line="440" w:lineRule="atLeast"/>
        <w:rPr>
          <w:rFonts w:ascii="宋体" w:hAnsi="宋体"/>
          <w:b/>
          <w:color w:val="000000"/>
          <w:sz w:val="24"/>
          <w:szCs w:val="24"/>
        </w:rPr>
      </w:pPr>
      <w:r>
        <w:rPr>
          <w:rFonts w:hint="eastAsia" w:ascii="宋体" w:hAnsi="宋体"/>
          <w:b/>
          <w:color w:val="000000"/>
          <w:sz w:val="24"/>
          <w:szCs w:val="24"/>
        </w:rPr>
        <w:t>（一）报价承诺函</w:t>
      </w:r>
    </w:p>
    <w:p>
      <w:pPr>
        <w:adjustRightInd w:val="0"/>
        <w:snapToGrid w:val="0"/>
        <w:spacing w:after="120" w:afterLines="50" w:line="440" w:lineRule="atLeast"/>
        <w:jc w:val="center"/>
        <w:rPr>
          <w:rFonts w:ascii="宋体" w:hAnsi="宋体"/>
          <w:b/>
          <w:color w:val="000000"/>
          <w:sz w:val="24"/>
          <w:szCs w:val="24"/>
        </w:rPr>
      </w:pPr>
      <w:r>
        <w:rPr>
          <w:rFonts w:hint="eastAsia" w:ascii="宋体" w:hAnsi="宋体"/>
          <w:b/>
          <w:color w:val="000000"/>
          <w:sz w:val="24"/>
          <w:szCs w:val="24"/>
        </w:rPr>
        <w:t>报价承诺函</w:t>
      </w:r>
    </w:p>
    <w:p>
      <w:pPr>
        <w:spacing w:line="380" w:lineRule="exact"/>
        <w:ind w:left="361" w:hanging="361" w:hangingChars="150"/>
        <w:rPr>
          <w:rFonts w:ascii="宋体" w:hAnsi="宋体"/>
          <w:b/>
          <w:bCs/>
          <w:color w:val="000000"/>
          <w:sz w:val="24"/>
          <w:szCs w:val="24"/>
          <w:lang w:val="en-GB"/>
        </w:rPr>
      </w:pPr>
      <w:r>
        <w:rPr>
          <w:rFonts w:hint="eastAsia" w:ascii="宋体" w:hAnsi="宋体"/>
          <w:b/>
          <w:bCs/>
          <w:color w:val="000000"/>
          <w:sz w:val="24"/>
          <w:szCs w:val="24"/>
          <w:lang w:val="en-GB"/>
        </w:rPr>
        <w:t>致：</w:t>
      </w:r>
      <w:r>
        <w:rPr>
          <w:rFonts w:hint="eastAsia" w:ascii="宋体" w:hAnsi="宋体"/>
          <w:b/>
          <w:bCs/>
          <w:color w:val="000000"/>
          <w:sz w:val="24"/>
          <w:szCs w:val="24"/>
          <w:u w:val="single"/>
          <w:lang w:val="en-GB"/>
        </w:rPr>
        <w:t>台山市人民法院</w:t>
      </w:r>
    </w:p>
    <w:p>
      <w:pPr>
        <w:spacing w:line="380" w:lineRule="exact"/>
        <w:ind w:firstLine="420"/>
        <w:rPr>
          <w:rFonts w:ascii="宋体" w:hAnsi="宋体"/>
          <w:color w:val="000000"/>
          <w:sz w:val="24"/>
          <w:szCs w:val="24"/>
        </w:rPr>
      </w:pPr>
      <w:r>
        <w:rPr>
          <w:rFonts w:hint="eastAsia" w:ascii="宋体" w:hAnsi="宋体"/>
          <w:color w:val="000000"/>
          <w:kern w:val="0"/>
          <w:sz w:val="24"/>
        </w:rPr>
        <w:t>依据贵方</w:t>
      </w:r>
      <w:r>
        <w:rPr>
          <w:rFonts w:hint="eastAsia" w:ascii="宋体" w:hAnsi="宋体"/>
          <w:color w:val="000000"/>
          <w:sz w:val="24"/>
        </w:rPr>
        <w:t>采购项目</w:t>
      </w:r>
      <w:r>
        <w:rPr>
          <w:rFonts w:hint="eastAsia" w:ascii="宋体" w:hAnsi="宋体"/>
          <w:color w:val="000000"/>
          <w:sz w:val="24"/>
          <w:u w:val="single"/>
        </w:rPr>
        <w:t xml:space="preserve">  </w:t>
      </w:r>
      <w:r>
        <w:rPr>
          <w:rFonts w:hint="eastAsia" w:ascii="宋体" w:hAnsi="宋体"/>
          <w:b/>
          <w:color w:val="000000"/>
          <w:sz w:val="24"/>
          <w:u w:val="single"/>
        </w:rPr>
        <w:t>（采购项目名称：</w:t>
      </w:r>
      <w:r>
        <w:rPr>
          <w:rFonts w:hint="eastAsia" w:ascii="宋体" w:hAnsi="宋体"/>
          <w:b/>
          <w:color w:val="000000"/>
          <w:sz w:val="24"/>
          <w:szCs w:val="24"/>
          <w:u w:val="single"/>
        </w:rPr>
        <w:t>台山市人民法院2023年机房项目，</w:t>
      </w:r>
      <w:r>
        <w:rPr>
          <w:rFonts w:hint="eastAsia" w:ascii="宋体" w:hAnsi="宋体"/>
          <w:b/>
          <w:color w:val="000000"/>
          <w:sz w:val="24"/>
          <w:u w:val="single"/>
        </w:rPr>
        <w:t>采购项目编号：</w:t>
      </w:r>
      <w:r>
        <w:rPr>
          <w:rFonts w:ascii="宋体" w:hAnsi="宋体"/>
          <w:b/>
          <w:color w:val="000000"/>
          <w:sz w:val="24"/>
          <w:szCs w:val="24"/>
          <w:u w:val="single"/>
        </w:rPr>
        <w:t>TSFY-202</w:t>
      </w:r>
      <w:r>
        <w:rPr>
          <w:rFonts w:hint="eastAsia" w:ascii="宋体" w:hAnsi="宋体"/>
          <w:b/>
          <w:color w:val="000000"/>
          <w:sz w:val="24"/>
          <w:szCs w:val="24"/>
          <w:u w:val="single"/>
        </w:rPr>
        <w:t>3</w:t>
      </w:r>
      <w:r>
        <w:rPr>
          <w:rFonts w:ascii="宋体" w:hAnsi="宋体"/>
          <w:b/>
          <w:color w:val="000000"/>
          <w:sz w:val="24"/>
          <w:szCs w:val="24"/>
          <w:u w:val="single"/>
        </w:rPr>
        <w:t>00</w:t>
      </w:r>
      <w:r>
        <w:rPr>
          <w:rFonts w:hint="eastAsia" w:ascii="宋体" w:hAnsi="宋体"/>
          <w:b/>
          <w:color w:val="000000"/>
          <w:sz w:val="24"/>
          <w:szCs w:val="24"/>
          <w:u w:val="single"/>
        </w:rPr>
        <w:t xml:space="preserve">5）  </w:t>
      </w:r>
      <w:r>
        <w:rPr>
          <w:rFonts w:hint="eastAsia" w:ascii="宋体" w:hAnsi="宋体"/>
          <w:color w:val="000000"/>
          <w:kern w:val="0"/>
          <w:sz w:val="24"/>
        </w:rPr>
        <w:t>的采购邀请，我方代表</w:t>
      </w:r>
      <w:r>
        <w:rPr>
          <w:rFonts w:hint="eastAsia" w:ascii="宋体" w:hAnsi="宋体"/>
          <w:color w:val="000000"/>
          <w:kern w:val="0"/>
          <w:sz w:val="24"/>
          <w:u w:val="single"/>
        </w:rPr>
        <w:t xml:space="preserve">  </w:t>
      </w:r>
      <w:r>
        <w:rPr>
          <w:rFonts w:hint="eastAsia" w:ascii="宋体" w:hAnsi="宋体"/>
          <w:b/>
          <w:i/>
          <w:color w:val="000000"/>
          <w:sz w:val="24"/>
          <w:u w:val="single"/>
        </w:rPr>
        <w:t xml:space="preserve">（姓名、职务）   </w:t>
      </w:r>
      <w:r>
        <w:rPr>
          <w:rFonts w:hint="eastAsia" w:ascii="宋体" w:hAnsi="宋体"/>
          <w:color w:val="000000"/>
          <w:kern w:val="0"/>
          <w:sz w:val="24"/>
        </w:rPr>
        <w:t>经正式授权并代表</w:t>
      </w:r>
      <w:r>
        <w:rPr>
          <w:rFonts w:hint="eastAsia" w:ascii="宋体" w:hAnsi="宋体"/>
          <w:color w:val="000000"/>
          <w:kern w:val="0"/>
          <w:sz w:val="24"/>
          <w:u w:val="single"/>
        </w:rPr>
        <w:t xml:space="preserve">   </w:t>
      </w:r>
      <w:r>
        <w:rPr>
          <w:rFonts w:hint="eastAsia" w:ascii="宋体" w:hAnsi="宋体"/>
          <w:b/>
          <w:i/>
          <w:color w:val="000000"/>
          <w:kern w:val="0"/>
          <w:sz w:val="24"/>
          <w:u w:val="single"/>
        </w:rPr>
        <w:t>（报价人名称）</w:t>
      </w:r>
      <w:r>
        <w:rPr>
          <w:rFonts w:hint="eastAsia" w:ascii="宋体" w:hAnsi="宋体"/>
          <w:color w:val="000000"/>
          <w:kern w:val="0"/>
          <w:sz w:val="24"/>
          <w:u w:val="single"/>
        </w:rPr>
        <w:t xml:space="preserve">   </w:t>
      </w:r>
      <w:r>
        <w:rPr>
          <w:rFonts w:hint="eastAsia" w:ascii="宋体" w:hAnsi="宋体"/>
          <w:color w:val="000000"/>
          <w:sz w:val="24"/>
          <w:szCs w:val="24"/>
        </w:rPr>
        <w:t>递交密封册装的全套报价文件，在此，我方为一切报价行为作</w:t>
      </w:r>
      <w:r>
        <w:rPr>
          <w:rFonts w:hint="eastAsia" w:ascii="宋体" w:hAnsi="宋体"/>
          <w:bCs/>
          <w:color w:val="000000"/>
          <w:sz w:val="24"/>
          <w:szCs w:val="24"/>
        </w:rPr>
        <w:t>郑重承诺及声明如下：</w:t>
      </w:r>
    </w:p>
    <w:p>
      <w:pPr>
        <w:numPr>
          <w:ilvl w:val="0"/>
          <w:numId w:val="6"/>
        </w:numPr>
        <w:spacing w:line="380" w:lineRule="exact"/>
        <w:ind w:left="0" w:firstLine="480" w:firstLineChars="200"/>
        <w:rPr>
          <w:rFonts w:ascii="宋体" w:hAnsi="宋体"/>
          <w:color w:val="000000"/>
          <w:sz w:val="24"/>
          <w:szCs w:val="24"/>
        </w:rPr>
      </w:pPr>
      <w:r>
        <w:rPr>
          <w:rFonts w:ascii="宋体" w:hAnsi="宋体"/>
          <w:color w:val="000000"/>
          <w:sz w:val="24"/>
          <w:szCs w:val="24"/>
        </w:rPr>
        <w:t>我方已认真阅读了全部采购文件及其相关文件，完全清楚理解其内容及规约，同意接受文件的要求，均没有任何异议、质疑和误解之处。</w:t>
      </w:r>
    </w:p>
    <w:p>
      <w:pPr>
        <w:numPr>
          <w:ilvl w:val="0"/>
          <w:numId w:val="6"/>
        </w:numPr>
        <w:spacing w:line="380" w:lineRule="exact"/>
        <w:ind w:left="0" w:firstLine="480" w:firstLineChars="200"/>
        <w:rPr>
          <w:rFonts w:ascii="宋体" w:hAnsi="宋体"/>
          <w:color w:val="000000"/>
          <w:sz w:val="24"/>
          <w:szCs w:val="24"/>
        </w:rPr>
      </w:pPr>
      <w:r>
        <w:rPr>
          <w:rFonts w:ascii="宋体" w:hAnsi="宋体"/>
          <w:color w:val="000000"/>
          <w:sz w:val="24"/>
          <w:szCs w:val="24"/>
        </w:rPr>
        <w:t>我方所提供的一切文件均已经过认真、严格的审核，其内容均为合法真实、准确有效且毫无遗漏和保留，绝无任何虚假、伪造和夸大的成份，若出现违背诚实信用和无如实告知之处，愿独自承担相应的法律责任。</w:t>
      </w:r>
    </w:p>
    <w:p>
      <w:pPr>
        <w:numPr>
          <w:ilvl w:val="0"/>
          <w:numId w:val="6"/>
        </w:numPr>
        <w:spacing w:line="380" w:lineRule="exact"/>
        <w:ind w:left="0" w:firstLine="480" w:firstLineChars="200"/>
        <w:rPr>
          <w:rFonts w:ascii="宋体" w:hAnsi="宋体"/>
          <w:color w:val="000000"/>
          <w:sz w:val="24"/>
          <w:szCs w:val="24"/>
        </w:rPr>
      </w:pPr>
      <w:r>
        <w:rPr>
          <w:rFonts w:ascii="宋体" w:hAnsi="宋体"/>
          <w:color w:val="000000"/>
          <w:sz w:val="24"/>
          <w:szCs w:val="24"/>
          <w:lang w:val="en-GB"/>
        </w:rPr>
        <w:t>报价有效期为自递交报价文件起至确定正式成交人止</w:t>
      </w:r>
      <w:r>
        <w:rPr>
          <w:rFonts w:ascii="宋体" w:hAnsi="宋体"/>
          <w:color w:val="000000"/>
          <w:sz w:val="24"/>
          <w:szCs w:val="24"/>
        </w:rPr>
        <w:t>，若我方获成交资格，报价有效期则相应延长至项目最终验收合格之日，不论在任何时候，定将按</w:t>
      </w:r>
      <w:r>
        <w:rPr>
          <w:rFonts w:hint="eastAsia" w:ascii="宋体" w:hAnsi="宋体"/>
          <w:color w:val="000000"/>
          <w:sz w:val="24"/>
          <w:szCs w:val="24"/>
        </w:rPr>
        <w:t>采购</w:t>
      </w:r>
      <w:r>
        <w:rPr>
          <w:rFonts w:ascii="宋体" w:hAnsi="宋体"/>
          <w:color w:val="000000"/>
          <w:sz w:val="24"/>
          <w:szCs w:val="24"/>
        </w:rPr>
        <w:t>方的要求在规定时间内如实提供一切补充材料。</w:t>
      </w:r>
    </w:p>
    <w:p>
      <w:pPr>
        <w:numPr>
          <w:ilvl w:val="0"/>
          <w:numId w:val="6"/>
        </w:numPr>
        <w:spacing w:line="380" w:lineRule="exact"/>
        <w:ind w:left="0" w:firstLine="480" w:firstLineChars="200"/>
        <w:rPr>
          <w:rFonts w:ascii="宋体" w:hAnsi="宋体"/>
          <w:color w:val="000000"/>
          <w:sz w:val="24"/>
          <w:szCs w:val="24"/>
        </w:rPr>
      </w:pPr>
      <w:r>
        <w:rPr>
          <w:rFonts w:ascii="宋体" w:hAnsi="宋体"/>
          <w:color w:val="000000"/>
          <w:sz w:val="24"/>
          <w:szCs w:val="24"/>
        </w:rPr>
        <w:t>完全服从和尊重</w:t>
      </w:r>
      <w:r>
        <w:rPr>
          <w:rFonts w:hint="eastAsia" w:ascii="宋体" w:hAnsi="宋体" w:cs="宋体"/>
          <w:color w:val="000000"/>
          <w:sz w:val="24"/>
          <w:szCs w:val="24"/>
        </w:rPr>
        <w:t>评审小组</w:t>
      </w:r>
      <w:r>
        <w:rPr>
          <w:rFonts w:ascii="宋体" w:hAnsi="宋体"/>
          <w:color w:val="000000"/>
          <w:sz w:val="24"/>
          <w:szCs w:val="24"/>
        </w:rPr>
        <w:t>所作的评审结果和决定，同时清楚理解到仅凭</w:t>
      </w:r>
      <w:r>
        <w:rPr>
          <w:rFonts w:hint="eastAsia" w:ascii="宋体" w:hAnsi="宋体"/>
          <w:color w:val="000000"/>
          <w:sz w:val="24"/>
          <w:szCs w:val="24"/>
        </w:rPr>
        <w:t>投标</w:t>
      </w:r>
      <w:r>
        <w:rPr>
          <w:rFonts w:ascii="宋体" w:hAnsi="宋体"/>
          <w:color w:val="000000"/>
          <w:sz w:val="24"/>
          <w:szCs w:val="24"/>
        </w:rPr>
        <w:t>报价或单一竞争优势并非是决定成交资格的唯一重要依据。</w:t>
      </w:r>
    </w:p>
    <w:p>
      <w:pPr>
        <w:numPr>
          <w:ilvl w:val="0"/>
          <w:numId w:val="6"/>
        </w:numPr>
        <w:spacing w:line="380" w:lineRule="exact"/>
        <w:ind w:left="0" w:firstLine="480" w:firstLineChars="200"/>
        <w:rPr>
          <w:rFonts w:ascii="宋体" w:hAnsi="宋体"/>
          <w:color w:val="000000"/>
          <w:sz w:val="24"/>
          <w:szCs w:val="24"/>
        </w:rPr>
      </w:pPr>
      <w:r>
        <w:rPr>
          <w:rFonts w:hint="eastAsia" w:ascii="宋体" w:hAnsi="宋体"/>
          <w:color w:val="000000"/>
          <w:sz w:val="24"/>
          <w:szCs w:val="24"/>
        </w:rPr>
        <w:t>同意按</w:t>
      </w:r>
      <w:r>
        <w:rPr>
          <w:rFonts w:ascii="宋体" w:hAnsi="宋体"/>
          <w:color w:val="000000"/>
          <w:sz w:val="24"/>
          <w:szCs w:val="24"/>
        </w:rPr>
        <w:t>采购</w:t>
      </w:r>
      <w:r>
        <w:rPr>
          <w:rFonts w:hint="eastAsia" w:ascii="宋体" w:hAnsi="宋体"/>
          <w:color w:val="000000"/>
          <w:sz w:val="24"/>
          <w:szCs w:val="24"/>
        </w:rPr>
        <w:t>文件要求认真履行成交人的义务，若我方行为不当而损害了采购方的合法权益，我方愿在任何时候无条件承担相应的缔约过失责任和经济赔偿。</w:t>
      </w:r>
    </w:p>
    <w:p>
      <w:pPr>
        <w:numPr>
          <w:ilvl w:val="0"/>
          <w:numId w:val="6"/>
        </w:numPr>
        <w:spacing w:line="380" w:lineRule="exact"/>
        <w:ind w:left="0" w:firstLine="480" w:firstLineChars="200"/>
        <w:rPr>
          <w:rFonts w:ascii="宋体" w:hAnsi="宋体"/>
          <w:color w:val="000000"/>
          <w:sz w:val="24"/>
          <w:szCs w:val="24"/>
        </w:rPr>
      </w:pPr>
      <w:r>
        <w:rPr>
          <w:rFonts w:ascii="宋体" w:hAnsi="宋体"/>
          <w:color w:val="000000"/>
          <w:sz w:val="24"/>
          <w:szCs w:val="24"/>
        </w:rPr>
        <w:t>我方在参与本次报价活动中，不曾以任何不正当的手段影响、串通、排斥有关当事人或谋取、施予非法利益，如有行为不当，愿独自承担此行为所造成的后果和法律责任。</w:t>
      </w:r>
    </w:p>
    <w:p>
      <w:pPr>
        <w:numPr>
          <w:ilvl w:val="0"/>
          <w:numId w:val="6"/>
        </w:numPr>
        <w:spacing w:line="380" w:lineRule="exact"/>
        <w:ind w:left="0" w:firstLine="480" w:firstLineChars="200"/>
        <w:rPr>
          <w:rFonts w:ascii="宋体" w:hAnsi="宋体"/>
          <w:color w:val="000000"/>
          <w:sz w:val="24"/>
          <w:szCs w:val="24"/>
        </w:rPr>
      </w:pPr>
      <w:r>
        <w:rPr>
          <w:rFonts w:ascii="宋体" w:hAnsi="宋体"/>
          <w:color w:val="000000"/>
          <w:sz w:val="24"/>
          <w:szCs w:val="24"/>
        </w:rPr>
        <w:t>本承诺函效力及范围均涵盖整套报价文件和一切补充文件。</w:t>
      </w:r>
    </w:p>
    <w:p>
      <w:pPr>
        <w:spacing w:line="380" w:lineRule="exact"/>
        <w:rPr>
          <w:rFonts w:ascii="宋体" w:hAnsi="宋体"/>
          <w:color w:val="000000"/>
          <w:sz w:val="24"/>
          <w:szCs w:val="24"/>
        </w:rPr>
      </w:pPr>
    </w:p>
    <w:p>
      <w:pPr>
        <w:spacing w:line="380" w:lineRule="exact"/>
        <w:rPr>
          <w:rFonts w:ascii="宋体" w:hAnsi="宋体"/>
          <w:color w:val="000000"/>
          <w:sz w:val="24"/>
          <w:szCs w:val="24"/>
        </w:rPr>
      </w:pPr>
    </w:p>
    <w:p>
      <w:pPr>
        <w:spacing w:line="560" w:lineRule="exact"/>
        <w:rPr>
          <w:rFonts w:ascii="宋体" w:hAnsi="宋体"/>
          <w:color w:val="000000"/>
          <w:sz w:val="24"/>
          <w:u w:val="single"/>
          <w:lang w:val="en-GB"/>
        </w:rPr>
      </w:pPr>
      <w:r>
        <w:rPr>
          <w:rFonts w:hint="eastAsia" w:ascii="宋体" w:hAnsi="宋体"/>
          <w:color w:val="000000"/>
          <w:sz w:val="24"/>
          <w:lang w:val="en-GB"/>
        </w:rPr>
        <w:t>报价人名称（公章）：</w:t>
      </w:r>
      <w:r>
        <w:rPr>
          <w:rFonts w:hint="eastAsia" w:ascii="宋体" w:hAnsi="宋体"/>
          <w:color w:val="000000"/>
          <w:sz w:val="24"/>
          <w:u w:val="single"/>
          <w:lang w:val="en-GB"/>
        </w:rPr>
        <w:t xml:space="preserve">                                </w:t>
      </w:r>
    </w:p>
    <w:p>
      <w:pPr>
        <w:spacing w:line="560" w:lineRule="exact"/>
        <w:rPr>
          <w:rFonts w:ascii="宋体" w:hAnsi="宋体"/>
          <w:color w:val="000000"/>
          <w:sz w:val="24"/>
          <w:u w:val="single"/>
          <w:lang w:val="en-GB"/>
        </w:rPr>
      </w:pPr>
      <w:r>
        <w:rPr>
          <w:rFonts w:hint="eastAsia" w:ascii="宋体" w:hAnsi="宋体"/>
          <w:color w:val="000000"/>
          <w:sz w:val="24"/>
        </w:rPr>
        <w:t>法定代表</w:t>
      </w:r>
      <w:r>
        <w:rPr>
          <w:rFonts w:hint="eastAsia" w:ascii="宋体" w:hAnsi="宋体"/>
          <w:color w:val="000000"/>
          <w:sz w:val="24"/>
          <w:szCs w:val="24"/>
        </w:rPr>
        <w:t>/负责</w:t>
      </w:r>
      <w:r>
        <w:rPr>
          <w:rFonts w:hint="eastAsia" w:ascii="宋体" w:hAnsi="宋体"/>
          <w:color w:val="000000"/>
          <w:sz w:val="24"/>
        </w:rPr>
        <w:t>人（或法定代表</w:t>
      </w:r>
      <w:r>
        <w:rPr>
          <w:rFonts w:hint="eastAsia" w:ascii="宋体" w:hAnsi="宋体"/>
          <w:color w:val="000000"/>
          <w:sz w:val="24"/>
          <w:szCs w:val="24"/>
        </w:rPr>
        <w:t>/负责</w:t>
      </w:r>
      <w:r>
        <w:rPr>
          <w:rFonts w:hint="eastAsia" w:ascii="宋体" w:hAnsi="宋体"/>
          <w:color w:val="000000"/>
          <w:sz w:val="24"/>
        </w:rPr>
        <w:t>人授权代表）签字：</w:t>
      </w:r>
      <w:r>
        <w:rPr>
          <w:rFonts w:hint="eastAsia" w:ascii="宋体" w:hAnsi="宋体"/>
          <w:color w:val="000000"/>
          <w:sz w:val="24"/>
          <w:u w:val="single"/>
        </w:rPr>
        <w:t xml:space="preserve">           </w:t>
      </w:r>
    </w:p>
    <w:p>
      <w:pPr>
        <w:tabs>
          <w:tab w:val="left" w:pos="-3780"/>
        </w:tabs>
        <w:spacing w:line="560" w:lineRule="exact"/>
        <w:rPr>
          <w:rFonts w:ascii="宋体" w:hAnsi="宋体"/>
          <w:color w:val="000000"/>
          <w:sz w:val="24"/>
          <w:u w:val="single"/>
        </w:rPr>
      </w:pPr>
      <w:r>
        <w:rPr>
          <w:rFonts w:hint="eastAsia" w:ascii="宋体" w:hAnsi="宋体"/>
          <w:color w:val="000000"/>
          <w:sz w:val="24"/>
        </w:rPr>
        <w:t>承诺日期：</w:t>
      </w:r>
      <w:r>
        <w:rPr>
          <w:rFonts w:hint="eastAsia" w:ascii="宋体" w:hAnsi="宋体"/>
          <w:color w:val="000000"/>
          <w:sz w:val="24"/>
          <w:u w:val="single"/>
        </w:rPr>
        <w:t xml:space="preserve">  　  年 　 月 </w:t>
      </w:r>
      <w:r>
        <w:rPr>
          <w:rFonts w:ascii="宋体" w:hAnsi="宋体"/>
          <w:color w:val="000000"/>
          <w:sz w:val="24"/>
          <w:u w:val="single"/>
        </w:rPr>
        <w:t xml:space="preserve"> </w:t>
      </w:r>
      <w:r>
        <w:rPr>
          <w:rFonts w:hint="eastAsia" w:ascii="宋体" w:hAnsi="宋体"/>
          <w:color w:val="000000"/>
          <w:sz w:val="24"/>
          <w:u w:val="single"/>
        </w:rPr>
        <w:t>　 日</w:t>
      </w:r>
    </w:p>
    <w:p>
      <w:pPr>
        <w:spacing w:line="560" w:lineRule="exact"/>
        <w:rPr>
          <w:rFonts w:ascii="宋体" w:hAnsi="宋体"/>
          <w:color w:val="000000"/>
          <w:sz w:val="24"/>
          <w:u w:val="single"/>
        </w:rPr>
      </w:pPr>
      <w:r>
        <w:rPr>
          <w:rFonts w:hint="eastAsia" w:ascii="宋体" w:hAnsi="宋体"/>
          <w:color w:val="000000"/>
          <w:sz w:val="24"/>
        </w:rPr>
        <w:t>联系电话：</w:t>
      </w:r>
      <w:r>
        <w:rPr>
          <w:rFonts w:hint="eastAsia" w:ascii="宋体" w:hAnsi="宋体"/>
          <w:color w:val="000000"/>
          <w:sz w:val="24"/>
          <w:u w:val="single"/>
        </w:rPr>
        <w:t xml:space="preserve">                     </w:t>
      </w:r>
    </w:p>
    <w:p>
      <w:pPr>
        <w:spacing w:line="380" w:lineRule="exact"/>
        <w:ind w:left="420" w:leftChars="200" w:right="363" w:rightChars="173"/>
        <w:rPr>
          <w:rFonts w:ascii="宋体" w:hAnsi="宋体"/>
          <w:color w:val="000000"/>
          <w:sz w:val="24"/>
          <w:szCs w:val="24"/>
        </w:rPr>
      </w:pPr>
    </w:p>
    <w:p>
      <w:pPr>
        <w:spacing w:line="380" w:lineRule="exact"/>
        <w:ind w:left="420" w:leftChars="200" w:right="363" w:rightChars="173"/>
        <w:rPr>
          <w:rFonts w:ascii="宋体" w:hAnsi="宋体"/>
          <w:color w:val="000000"/>
          <w:sz w:val="24"/>
          <w:szCs w:val="24"/>
          <w:lang w:val="en-GB"/>
        </w:rPr>
      </w:pPr>
    </w:p>
    <w:p>
      <w:pPr>
        <w:spacing w:line="380" w:lineRule="exact"/>
        <w:rPr>
          <w:b/>
          <w:color w:val="000000"/>
        </w:rPr>
      </w:pPr>
      <w:r>
        <w:rPr>
          <w:rFonts w:hint="eastAsia"/>
          <w:b/>
          <w:color w:val="000000"/>
          <w:lang w:val="en-GB"/>
        </w:rPr>
        <w:t>注：本承诺函内容不得擅自删改。</w:t>
      </w:r>
      <w:bookmarkStart w:id="22" w:name="_法人授权书"/>
      <w:bookmarkEnd w:id="22"/>
      <w:bookmarkStart w:id="23" w:name="_Toc49329266"/>
      <w:bookmarkStart w:id="24" w:name="_Toc25726413"/>
      <w:bookmarkStart w:id="25" w:name="_Toc159385076"/>
      <w:bookmarkStart w:id="26" w:name="_Toc119321152"/>
      <w:bookmarkStart w:id="27" w:name="_Toc29817726"/>
      <w:bookmarkStart w:id="28" w:name="_Toc37670364"/>
      <w:bookmarkStart w:id="29" w:name="_Toc136682917"/>
      <w:bookmarkStart w:id="30" w:name="_Toc136662941"/>
      <w:bookmarkStart w:id="31" w:name="_Toc26261460"/>
    </w:p>
    <w:p>
      <w:pPr>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（二）法定代表人/负责人资格证明书</w:t>
      </w:r>
    </w:p>
    <w:p>
      <w:pPr>
        <w:spacing w:line="360" w:lineRule="auto"/>
        <w:jc w:val="center"/>
        <w:rPr>
          <w:rFonts w:ascii="宋体" w:hAnsi="宋体"/>
          <w:color w:val="000000"/>
          <w:sz w:val="24"/>
          <w:szCs w:val="24"/>
        </w:rPr>
      </w:pPr>
    </w:p>
    <w:p>
      <w:pPr>
        <w:spacing w:line="360" w:lineRule="auto"/>
        <w:jc w:val="center"/>
        <w:rPr>
          <w:rFonts w:ascii="宋体" w:hAnsi="宋体"/>
          <w:b/>
          <w:color w:val="000000"/>
          <w:sz w:val="24"/>
          <w:szCs w:val="24"/>
        </w:rPr>
      </w:pPr>
      <w:r>
        <w:rPr>
          <w:rFonts w:hint="eastAsia" w:ascii="宋体" w:hAnsi="宋体"/>
          <w:b/>
          <w:color w:val="000000"/>
          <w:sz w:val="24"/>
          <w:szCs w:val="24"/>
        </w:rPr>
        <w:t>法定代表人/负责人资格证明书</w:t>
      </w:r>
    </w:p>
    <w:p>
      <w:pPr>
        <w:pStyle w:val="24"/>
        <w:snapToGrid w:val="0"/>
        <w:spacing w:before="60" w:beforeLines="25" w:line="360" w:lineRule="auto"/>
        <w:rPr>
          <w:rFonts w:hAnsi="宋体"/>
          <w:snapToGrid w:val="0"/>
          <w:color w:val="000000"/>
          <w:sz w:val="24"/>
        </w:rPr>
      </w:pPr>
    </w:p>
    <w:p>
      <w:pPr>
        <w:pStyle w:val="24"/>
        <w:snapToGrid w:val="0"/>
        <w:spacing w:before="60" w:beforeLines="25" w:line="360" w:lineRule="auto"/>
        <w:rPr>
          <w:rFonts w:hAnsi="宋体"/>
          <w:b/>
          <w:snapToGrid w:val="0"/>
          <w:color w:val="000000"/>
          <w:sz w:val="24"/>
        </w:rPr>
      </w:pPr>
      <w:r>
        <w:rPr>
          <w:rFonts w:hint="eastAsia" w:hAnsi="宋体"/>
          <w:snapToGrid w:val="0"/>
          <w:color w:val="000000"/>
          <w:sz w:val="24"/>
        </w:rPr>
        <w:t>致：</w:t>
      </w:r>
      <w:r>
        <w:rPr>
          <w:rFonts w:hint="eastAsia" w:hAnsi="宋体"/>
          <w:b/>
          <w:bCs/>
          <w:color w:val="000000"/>
          <w:sz w:val="24"/>
          <w:lang w:val="en-GB"/>
        </w:rPr>
        <w:t>台山市人民法院</w:t>
      </w:r>
    </w:p>
    <w:p>
      <w:pPr>
        <w:spacing w:line="480" w:lineRule="auto"/>
        <w:ind w:firstLine="600" w:firstLineChars="250"/>
        <w:rPr>
          <w:rFonts w:ascii="宋体" w:hAnsi="宋体"/>
          <w:color w:val="000000"/>
          <w:sz w:val="24"/>
          <w:szCs w:val="24"/>
        </w:rPr>
      </w:pPr>
      <w:r>
        <w:rPr>
          <w:rFonts w:hint="eastAsia" w:ascii="宋体" w:hAnsi="宋体"/>
          <w:color w:val="000000"/>
          <w:sz w:val="24"/>
          <w:szCs w:val="24"/>
          <w:u w:val="single"/>
        </w:rPr>
        <w:t xml:space="preserve">         </w:t>
      </w:r>
      <w:r>
        <w:rPr>
          <w:rFonts w:hint="eastAsia" w:ascii="宋体" w:hAnsi="宋体"/>
          <w:color w:val="000000"/>
          <w:sz w:val="24"/>
          <w:szCs w:val="24"/>
        </w:rPr>
        <w:t xml:space="preserve"> 同志现任本单位</w:t>
      </w:r>
      <w:r>
        <w:rPr>
          <w:rFonts w:hint="eastAsia" w:ascii="宋体" w:hAnsi="宋体"/>
          <w:color w:val="000000"/>
          <w:sz w:val="24"/>
          <w:szCs w:val="24"/>
          <w:u w:val="single"/>
        </w:rPr>
        <w:t>　　　　　　</w:t>
      </w:r>
      <w:r>
        <w:rPr>
          <w:rFonts w:hint="eastAsia" w:ascii="宋体" w:hAnsi="宋体"/>
          <w:color w:val="000000"/>
          <w:sz w:val="24"/>
          <w:szCs w:val="24"/>
        </w:rPr>
        <w:t>职务，为法定代表/负责人，特此证明。</w:t>
      </w:r>
    </w:p>
    <w:p>
      <w:pPr>
        <w:spacing w:line="480" w:lineRule="auto"/>
        <w:rPr>
          <w:rFonts w:ascii="宋体" w:hAnsi="宋体"/>
          <w:color w:val="000000"/>
          <w:sz w:val="24"/>
          <w:szCs w:val="24"/>
          <w:u w:val="single"/>
        </w:rPr>
      </w:pPr>
      <w:r>
        <w:rPr>
          <w:rFonts w:hint="eastAsia" w:ascii="宋体" w:hAnsi="宋体"/>
          <w:color w:val="000000"/>
          <w:sz w:val="24"/>
          <w:szCs w:val="24"/>
        </w:rPr>
        <w:t>附：代表人性别：</w:t>
      </w:r>
      <w:r>
        <w:rPr>
          <w:rFonts w:hint="eastAsia" w:ascii="宋体" w:hAnsi="宋体"/>
          <w:color w:val="000000"/>
          <w:sz w:val="24"/>
          <w:szCs w:val="24"/>
          <w:u w:val="single"/>
        </w:rPr>
        <w:t>　 　</w:t>
      </w:r>
      <w:r>
        <w:rPr>
          <w:rFonts w:hint="eastAsia" w:ascii="宋体" w:hAnsi="宋体"/>
          <w:color w:val="000000"/>
          <w:sz w:val="24"/>
          <w:szCs w:val="24"/>
        </w:rPr>
        <w:t>，年龄：</w:t>
      </w:r>
      <w:r>
        <w:rPr>
          <w:rFonts w:hint="eastAsia" w:ascii="宋体" w:hAnsi="宋体"/>
          <w:color w:val="000000"/>
          <w:sz w:val="24"/>
          <w:szCs w:val="24"/>
          <w:u w:val="single"/>
        </w:rPr>
        <w:t xml:space="preserve">     </w:t>
      </w:r>
      <w:r>
        <w:rPr>
          <w:rFonts w:hint="eastAsia" w:ascii="宋体" w:hAnsi="宋体"/>
          <w:color w:val="000000"/>
          <w:sz w:val="24"/>
          <w:szCs w:val="24"/>
        </w:rPr>
        <w:t>，身份证号码：</w:t>
      </w:r>
      <w:r>
        <w:rPr>
          <w:rFonts w:hint="eastAsia" w:ascii="宋体" w:hAnsi="宋体"/>
          <w:color w:val="000000"/>
          <w:sz w:val="24"/>
          <w:szCs w:val="24"/>
          <w:u w:val="single"/>
        </w:rPr>
        <w:t xml:space="preserve">                    </w:t>
      </w:r>
    </w:p>
    <w:p>
      <w:pPr>
        <w:spacing w:line="480" w:lineRule="auto"/>
        <w:rPr>
          <w:rFonts w:ascii="宋体" w:hAnsi="宋体"/>
          <w:color w:val="000000"/>
          <w:sz w:val="24"/>
          <w:szCs w:val="24"/>
        </w:rPr>
      </w:pPr>
      <w:r>
        <w:rPr>
          <w:rFonts w:hint="eastAsia" w:ascii="宋体" w:hAnsi="宋体"/>
          <w:color w:val="000000"/>
          <w:sz w:val="24"/>
          <w:szCs w:val="24"/>
        </w:rPr>
        <w:t>统一社会信用代码：</w:t>
      </w:r>
      <w:r>
        <w:rPr>
          <w:rFonts w:hint="eastAsia" w:ascii="宋体" w:hAnsi="宋体"/>
          <w:color w:val="000000"/>
          <w:sz w:val="24"/>
          <w:szCs w:val="24"/>
          <w:u w:val="single"/>
        </w:rPr>
        <w:t xml:space="preserve">   　      　    　　</w:t>
      </w:r>
      <w:r>
        <w:rPr>
          <w:rFonts w:hint="eastAsia" w:ascii="宋体" w:hAnsi="宋体"/>
          <w:color w:val="000000"/>
          <w:sz w:val="24"/>
          <w:szCs w:val="24"/>
        </w:rPr>
        <w:t>，企业类型：</w:t>
      </w:r>
      <w:r>
        <w:rPr>
          <w:rFonts w:hint="eastAsia" w:ascii="宋体" w:hAnsi="宋体"/>
          <w:color w:val="000000"/>
          <w:sz w:val="24"/>
          <w:szCs w:val="24"/>
          <w:u w:val="single"/>
        </w:rPr>
        <w:t xml:space="preserve">                 </w:t>
      </w:r>
    </w:p>
    <w:p>
      <w:pPr>
        <w:spacing w:line="480" w:lineRule="auto"/>
        <w:rPr>
          <w:rFonts w:ascii="宋体" w:hAnsi="宋体"/>
          <w:color w:val="000000"/>
          <w:sz w:val="24"/>
          <w:szCs w:val="24"/>
          <w:u w:val="single"/>
        </w:rPr>
      </w:pPr>
      <w:r>
        <w:rPr>
          <w:rFonts w:hint="eastAsia" w:ascii="宋体" w:hAnsi="宋体"/>
          <w:color w:val="000000"/>
          <w:sz w:val="24"/>
          <w:szCs w:val="24"/>
        </w:rPr>
        <w:t>经营范围：</w:t>
      </w:r>
      <w:r>
        <w:rPr>
          <w:rFonts w:hint="eastAsia" w:ascii="宋体" w:hAnsi="宋体"/>
          <w:color w:val="000000"/>
          <w:sz w:val="24"/>
          <w:szCs w:val="24"/>
          <w:u w:val="single"/>
        </w:rPr>
        <w:t xml:space="preserve">                                                          </w:t>
      </w:r>
    </w:p>
    <w:p>
      <w:pPr>
        <w:spacing w:line="480" w:lineRule="auto"/>
        <w:rPr>
          <w:rFonts w:ascii="宋体" w:hAnsi="宋体"/>
          <w:color w:val="000000"/>
          <w:sz w:val="24"/>
          <w:szCs w:val="24"/>
          <w:u w:val="single"/>
        </w:rPr>
      </w:pPr>
      <w:r>
        <w:rPr>
          <w:rFonts w:hint="eastAsia" w:ascii="宋体" w:hAnsi="宋体"/>
          <w:color w:val="000000"/>
          <w:sz w:val="24"/>
          <w:szCs w:val="24"/>
          <w:u w:val="single"/>
        </w:rPr>
        <w:t xml:space="preserve">                                                                    </w:t>
      </w:r>
    </w:p>
    <w:p>
      <w:pPr>
        <w:spacing w:line="360" w:lineRule="auto"/>
        <w:rPr>
          <w:rFonts w:ascii="宋体" w:hAnsi="宋体"/>
          <w:color w:val="000000"/>
          <w:sz w:val="24"/>
          <w:szCs w:val="24"/>
        </w:rPr>
      </w:pPr>
    </w:p>
    <w:p>
      <w:pPr>
        <w:spacing w:line="640" w:lineRule="atLeast"/>
        <w:rPr>
          <w:rFonts w:ascii="宋体" w:hAnsi="宋体"/>
          <w:color w:val="000000"/>
          <w:sz w:val="24"/>
          <w:szCs w:val="24"/>
        </w:rPr>
      </w:pPr>
    </w:p>
    <w:p>
      <w:pPr>
        <w:spacing w:line="640" w:lineRule="atLeast"/>
        <w:ind w:firstLine="900" w:firstLineChars="375"/>
        <w:rPr>
          <w:rFonts w:ascii="宋体" w:hAnsi="宋体"/>
          <w:color w:val="000000"/>
          <w:sz w:val="24"/>
          <w:szCs w:val="24"/>
        </w:rPr>
      </w:pPr>
      <w:r>
        <w:rPr>
          <w:rFonts w:hint="eastAsia" w:ascii="宋体" w:hAnsi="宋体"/>
          <w:color w:val="000000"/>
          <w:sz w:val="24"/>
          <w:szCs w:val="24"/>
        </w:rPr>
        <w:t>报价人名称（公章）：</w:t>
      </w:r>
      <w:r>
        <w:rPr>
          <w:rFonts w:hint="eastAsia" w:ascii="宋体" w:hAnsi="宋体"/>
          <w:color w:val="000000"/>
          <w:sz w:val="24"/>
          <w:szCs w:val="24"/>
          <w:u w:val="single"/>
        </w:rPr>
        <w:t xml:space="preserve">                      </w:t>
      </w:r>
    </w:p>
    <w:p>
      <w:pPr>
        <w:spacing w:line="640" w:lineRule="atLeast"/>
        <w:ind w:firstLine="900" w:firstLineChars="375"/>
        <w:rPr>
          <w:rFonts w:ascii="宋体" w:hAnsi="宋体"/>
          <w:color w:val="000000"/>
          <w:sz w:val="24"/>
          <w:szCs w:val="24"/>
        </w:rPr>
      </w:pPr>
      <w:r>
        <w:rPr>
          <w:rFonts w:hint="eastAsia" w:ascii="宋体" w:hAnsi="宋体"/>
          <w:color w:val="000000"/>
          <w:sz w:val="24"/>
          <w:szCs w:val="24"/>
        </w:rPr>
        <w:t>法定代表/负责人（签字）：</w:t>
      </w:r>
      <w:r>
        <w:rPr>
          <w:rFonts w:hint="eastAsia" w:ascii="宋体" w:hAnsi="宋体"/>
          <w:color w:val="000000"/>
          <w:sz w:val="24"/>
          <w:szCs w:val="24"/>
          <w:u w:val="single"/>
        </w:rPr>
        <w:t xml:space="preserve">                      </w:t>
      </w:r>
    </w:p>
    <w:p>
      <w:pPr>
        <w:spacing w:line="640" w:lineRule="atLeast"/>
        <w:ind w:firstLine="900" w:firstLineChars="375"/>
        <w:rPr>
          <w:rFonts w:ascii="宋体" w:hAnsi="宋体"/>
          <w:color w:val="000000"/>
          <w:sz w:val="24"/>
          <w:szCs w:val="24"/>
          <w:u w:val="single"/>
        </w:rPr>
      </w:pPr>
      <w:r>
        <w:rPr>
          <w:rFonts w:hint="eastAsia" w:ascii="宋体" w:hAnsi="宋体"/>
          <w:color w:val="000000"/>
          <w:sz w:val="24"/>
          <w:szCs w:val="24"/>
        </w:rPr>
        <w:t>签发日期：</w:t>
      </w:r>
      <w:r>
        <w:rPr>
          <w:rFonts w:hint="eastAsia" w:ascii="宋体" w:hAnsi="宋体"/>
          <w:color w:val="000000"/>
          <w:sz w:val="24"/>
          <w:szCs w:val="24"/>
          <w:u w:val="single"/>
        </w:rPr>
        <w:t xml:space="preserve">                年    月    日</w:t>
      </w: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spacing w:before="120" w:beforeLines="50" w:after="72" w:afterLines="30" w:line="360" w:lineRule="auto"/>
        <w:rPr>
          <w:rFonts w:ascii="宋体" w:hAnsi="宋体"/>
          <w:color w:val="000000"/>
        </w:rPr>
      </w:pPr>
      <w:r>
        <w:rPr>
          <w:rFonts w:hint="eastAsia" w:ascii="宋体" w:hAnsi="宋体"/>
          <w:color w:val="000000"/>
        </w:rPr>
        <w:t>须附：法定代表/负责人有效期内身份证复印件</w:t>
      </w:r>
    </w:p>
    <w:tbl>
      <w:tblPr>
        <w:tblStyle w:val="39"/>
        <w:tblW w:w="5000" w:type="pct"/>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4473"/>
        <w:gridCol w:w="4473"/>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288" w:hRule="atLeast"/>
          <w:jc w:val="center"/>
        </w:trPr>
        <w:tc>
          <w:tcPr>
            <w:tcW w:w="2500" w:type="pct"/>
            <w:tcBorders>
              <w:top w:val="dashed" w:color="auto" w:sz="4" w:space="0"/>
              <w:left w:val="dashed" w:color="auto" w:sz="4" w:space="0"/>
              <w:bottom w:val="dashed" w:color="auto" w:sz="4" w:space="0"/>
              <w:right w:val="dashed" w:color="auto" w:sz="4" w:space="0"/>
            </w:tcBorders>
            <w:vAlign w:val="center"/>
          </w:tcPr>
          <w:p>
            <w:pPr>
              <w:pStyle w:val="82"/>
              <w:spacing w:line="460" w:lineRule="exact"/>
              <w:ind w:firstLine="0" w:firstLineChars="0"/>
              <w:jc w:val="center"/>
              <w:rPr>
                <w:rFonts w:ascii="黑体" w:hAnsi="黑体" w:eastAsia="黑体"/>
                <w:color w:val="000000"/>
                <w:kern w:val="2"/>
                <w:sz w:val="22"/>
                <w:szCs w:val="22"/>
                <w:lang w:val="en-US"/>
              </w:rPr>
            </w:pPr>
            <w:r>
              <w:rPr>
                <w:rFonts w:hint="eastAsia" w:ascii="黑体" w:hAnsi="黑体" w:eastAsia="黑体"/>
                <w:color w:val="000000"/>
                <w:sz w:val="22"/>
                <w:szCs w:val="22"/>
                <w:lang w:val="en-US"/>
              </w:rPr>
              <w:t>正面</w:t>
            </w:r>
          </w:p>
        </w:tc>
        <w:tc>
          <w:tcPr>
            <w:tcW w:w="2500" w:type="pct"/>
            <w:tcBorders>
              <w:top w:val="dashed" w:color="auto" w:sz="4" w:space="0"/>
              <w:left w:val="dashed" w:color="auto" w:sz="4" w:space="0"/>
              <w:bottom w:val="dashed" w:color="auto" w:sz="4" w:space="0"/>
              <w:right w:val="dashed" w:color="auto" w:sz="4" w:space="0"/>
            </w:tcBorders>
            <w:vAlign w:val="center"/>
          </w:tcPr>
          <w:p>
            <w:pPr>
              <w:pStyle w:val="82"/>
              <w:spacing w:line="460" w:lineRule="exact"/>
              <w:ind w:firstLine="0" w:firstLineChars="0"/>
              <w:jc w:val="center"/>
              <w:rPr>
                <w:rFonts w:ascii="黑体" w:hAnsi="黑体" w:eastAsia="黑体"/>
                <w:color w:val="000000"/>
                <w:kern w:val="2"/>
                <w:sz w:val="22"/>
                <w:szCs w:val="22"/>
                <w:lang w:val="en-US"/>
              </w:rPr>
            </w:pPr>
            <w:r>
              <w:rPr>
                <w:rFonts w:hint="eastAsia" w:ascii="黑体" w:hAnsi="黑体" w:eastAsia="黑体"/>
                <w:color w:val="000000"/>
                <w:sz w:val="22"/>
                <w:szCs w:val="22"/>
                <w:lang w:val="en-US"/>
              </w:rPr>
              <w:t>背面</w:t>
            </w:r>
          </w:p>
        </w:tc>
      </w:tr>
    </w:tbl>
    <w:p>
      <w:pPr>
        <w:spacing w:line="360" w:lineRule="auto"/>
        <w:rPr>
          <w:rFonts w:ascii="宋体" w:hAnsi="宋体"/>
          <w:b/>
          <w:bCs/>
          <w:color w:val="000000"/>
          <w:sz w:val="28"/>
          <w:szCs w:val="28"/>
          <w:lang w:val="en-GB"/>
        </w:rPr>
      </w:pPr>
      <w:r>
        <w:rPr>
          <w:rFonts w:ascii="黑体" w:hAnsi="黑体" w:eastAsia="黑体"/>
          <w:b/>
          <w:color w:val="000000"/>
          <w:szCs w:val="30"/>
        </w:rPr>
        <w:br w:type="page"/>
      </w:r>
      <w:r>
        <w:rPr>
          <w:rFonts w:hint="eastAsia"/>
          <w:b/>
          <w:color w:val="000000"/>
          <w:sz w:val="24"/>
          <w:szCs w:val="24"/>
        </w:rPr>
        <w:t>（三）法定代表人/负责人授权委托书</w:t>
      </w:r>
      <w:bookmarkEnd w:id="23"/>
      <w:bookmarkEnd w:id="24"/>
      <w:bookmarkEnd w:id="25"/>
      <w:bookmarkEnd w:id="26"/>
      <w:bookmarkEnd w:id="27"/>
      <w:bookmarkEnd w:id="28"/>
      <w:bookmarkEnd w:id="29"/>
      <w:bookmarkEnd w:id="30"/>
      <w:bookmarkEnd w:id="31"/>
    </w:p>
    <w:p>
      <w:pPr>
        <w:ind w:left="422" w:hanging="422" w:hangingChars="150"/>
        <w:rPr>
          <w:rFonts w:ascii="宋体" w:hAnsi="宋体"/>
          <w:b/>
          <w:bCs/>
          <w:color w:val="000000"/>
          <w:sz w:val="28"/>
          <w:szCs w:val="28"/>
          <w:lang w:val="en-GB"/>
        </w:rPr>
      </w:pPr>
    </w:p>
    <w:p>
      <w:pPr>
        <w:ind w:left="361" w:hanging="361" w:hangingChars="150"/>
        <w:jc w:val="center"/>
        <w:rPr>
          <w:rFonts w:ascii="宋体" w:hAnsi="宋体"/>
          <w:b/>
          <w:bCs/>
          <w:color w:val="000000"/>
          <w:sz w:val="28"/>
          <w:szCs w:val="28"/>
          <w:lang w:val="en-GB"/>
        </w:rPr>
      </w:pPr>
      <w:r>
        <w:rPr>
          <w:rFonts w:hint="eastAsia"/>
          <w:b/>
          <w:color w:val="000000"/>
          <w:sz w:val="24"/>
          <w:szCs w:val="24"/>
        </w:rPr>
        <w:t>法定代表人/负责人授权委托书</w:t>
      </w:r>
    </w:p>
    <w:p>
      <w:pPr>
        <w:ind w:left="422" w:hanging="422" w:hangingChars="150"/>
        <w:rPr>
          <w:rFonts w:ascii="宋体" w:hAnsi="宋体"/>
          <w:b/>
          <w:bCs/>
          <w:color w:val="000000"/>
          <w:sz w:val="28"/>
          <w:szCs w:val="28"/>
          <w:lang w:val="en-GB"/>
        </w:rPr>
      </w:pPr>
    </w:p>
    <w:p>
      <w:pPr>
        <w:pStyle w:val="24"/>
        <w:snapToGrid w:val="0"/>
        <w:spacing w:before="60" w:beforeLines="25" w:line="360" w:lineRule="auto"/>
        <w:rPr>
          <w:rFonts w:hAnsi="宋体"/>
          <w:b/>
          <w:snapToGrid w:val="0"/>
          <w:color w:val="000000"/>
          <w:sz w:val="24"/>
        </w:rPr>
      </w:pPr>
      <w:r>
        <w:rPr>
          <w:rFonts w:hint="eastAsia" w:hAnsi="宋体"/>
          <w:snapToGrid w:val="0"/>
          <w:color w:val="000000"/>
          <w:sz w:val="24"/>
        </w:rPr>
        <w:t>致：</w:t>
      </w:r>
      <w:r>
        <w:rPr>
          <w:rFonts w:hint="eastAsia" w:hAnsi="宋体"/>
          <w:b/>
          <w:bCs/>
          <w:color w:val="000000"/>
          <w:sz w:val="24"/>
          <w:lang w:val="en-GB"/>
        </w:rPr>
        <w:t>台山市人民法院</w:t>
      </w:r>
    </w:p>
    <w:p>
      <w:pPr>
        <w:pStyle w:val="24"/>
        <w:snapToGrid w:val="0"/>
        <w:spacing w:before="60" w:beforeLines="25" w:line="360" w:lineRule="auto"/>
        <w:ind w:firstLine="480" w:firstLineChars="200"/>
        <w:rPr>
          <w:rFonts w:hAnsi="宋体"/>
          <w:snapToGrid w:val="0"/>
          <w:color w:val="000000"/>
          <w:sz w:val="24"/>
        </w:rPr>
      </w:pPr>
      <w:r>
        <w:rPr>
          <w:rFonts w:hint="eastAsia" w:hAnsi="宋体"/>
          <w:snapToGrid w:val="0"/>
          <w:color w:val="000000"/>
          <w:sz w:val="24"/>
        </w:rPr>
        <w:t>本授权委托书声明：</w:t>
      </w:r>
      <w:r>
        <w:rPr>
          <w:rFonts w:hint="eastAsia" w:hAnsi="宋体"/>
          <w:snapToGrid w:val="0"/>
          <w:color w:val="000000"/>
          <w:sz w:val="24"/>
          <w:u w:val="single"/>
        </w:rPr>
        <w:t xml:space="preserve">       </w:t>
      </w:r>
      <w:r>
        <w:rPr>
          <w:rFonts w:hint="eastAsia" w:hAnsi="宋体"/>
          <w:snapToGrid w:val="0"/>
          <w:color w:val="000000"/>
          <w:sz w:val="24"/>
        </w:rPr>
        <w:t>是注册于</w:t>
      </w:r>
      <w:r>
        <w:rPr>
          <w:rFonts w:hint="eastAsia" w:hAnsi="宋体"/>
          <w:snapToGrid w:val="0"/>
          <w:color w:val="000000"/>
          <w:sz w:val="24"/>
          <w:u w:val="single"/>
        </w:rPr>
        <w:t xml:space="preserve"> </w:t>
      </w:r>
      <w:r>
        <w:rPr>
          <w:rFonts w:hint="eastAsia" w:hAnsi="宋体"/>
          <w:b/>
          <w:i/>
          <w:snapToGrid w:val="0"/>
          <w:color w:val="000000"/>
          <w:sz w:val="24"/>
          <w:u w:val="single"/>
        </w:rPr>
        <w:t>（国家或地区）</w:t>
      </w:r>
      <w:r>
        <w:rPr>
          <w:rFonts w:hint="eastAsia" w:hAnsi="宋体"/>
          <w:i/>
          <w:snapToGrid w:val="0"/>
          <w:color w:val="000000"/>
          <w:sz w:val="24"/>
          <w:u w:val="single"/>
        </w:rPr>
        <w:t xml:space="preserve">  </w:t>
      </w:r>
      <w:r>
        <w:rPr>
          <w:rFonts w:hint="eastAsia" w:hAnsi="宋体"/>
          <w:snapToGrid w:val="0"/>
          <w:color w:val="000000"/>
          <w:sz w:val="24"/>
        </w:rPr>
        <w:t>的</w:t>
      </w:r>
      <w:r>
        <w:rPr>
          <w:rFonts w:hint="eastAsia" w:hAnsi="宋体"/>
          <w:snapToGrid w:val="0"/>
          <w:color w:val="000000"/>
          <w:sz w:val="24"/>
          <w:u w:val="single"/>
        </w:rPr>
        <w:t xml:space="preserve"> </w:t>
      </w:r>
      <w:r>
        <w:rPr>
          <w:rFonts w:hint="eastAsia" w:hAnsi="宋体"/>
          <w:b/>
          <w:i/>
          <w:snapToGrid w:val="0"/>
          <w:color w:val="000000"/>
          <w:sz w:val="24"/>
          <w:u w:val="single"/>
        </w:rPr>
        <w:t>（报价人名称）</w:t>
      </w:r>
      <w:r>
        <w:rPr>
          <w:rFonts w:hint="eastAsia" w:hAnsi="宋体"/>
          <w:i/>
          <w:snapToGrid w:val="0"/>
          <w:color w:val="000000"/>
          <w:sz w:val="24"/>
          <w:u w:val="single"/>
        </w:rPr>
        <w:t xml:space="preserve">     </w:t>
      </w:r>
      <w:r>
        <w:rPr>
          <w:rFonts w:hint="eastAsia" w:hAnsi="宋体"/>
          <w:snapToGrid w:val="0"/>
          <w:color w:val="000000"/>
          <w:sz w:val="24"/>
        </w:rPr>
        <w:t>的法定代表</w:t>
      </w:r>
      <w:r>
        <w:rPr>
          <w:rFonts w:hint="eastAsia" w:hAnsi="宋体"/>
          <w:color w:val="000000"/>
          <w:sz w:val="24"/>
        </w:rPr>
        <w:t>/负责</w:t>
      </w:r>
      <w:r>
        <w:rPr>
          <w:rFonts w:hint="eastAsia" w:hAnsi="宋体"/>
          <w:snapToGrid w:val="0"/>
          <w:color w:val="000000"/>
          <w:sz w:val="24"/>
        </w:rPr>
        <w:t>人，现任</w:t>
      </w:r>
      <w:r>
        <w:rPr>
          <w:rFonts w:hint="eastAsia" w:hAnsi="宋体"/>
          <w:snapToGrid w:val="0"/>
          <w:color w:val="000000"/>
          <w:sz w:val="24"/>
          <w:u w:val="single"/>
        </w:rPr>
        <w:t xml:space="preserve">              </w:t>
      </w:r>
      <w:r>
        <w:rPr>
          <w:rFonts w:hint="eastAsia" w:hAnsi="宋体"/>
          <w:snapToGrid w:val="0"/>
          <w:color w:val="000000"/>
          <w:sz w:val="24"/>
        </w:rPr>
        <w:t>职务，有效证件号码：</w:t>
      </w:r>
      <w:r>
        <w:rPr>
          <w:rFonts w:hint="eastAsia" w:hAnsi="宋体"/>
          <w:snapToGrid w:val="0"/>
          <w:color w:val="000000"/>
          <w:sz w:val="24"/>
          <w:u w:val="single"/>
        </w:rPr>
        <w:t xml:space="preserve">                   </w:t>
      </w:r>
      <w:r>
        <w:rPr>
          <w:rFonts w:hint="eastAsia" w:hAnsi="宋体"/>
          <w:snapToGrid w:val="0"/>
          <w:color w:val="000000"/>
          <w:sz w:val="24"/>
        </w:rPr>
        <w:t>。现授权</w:t>
      </w:r>
      <w:r>
        <w:rPr>
          <w:rFonts w:hint="eastAsia" w:hAnsi="宋体"/>
          <w:snapToGrid w:val="0"/>
          <w:color w:val="000000"/>
          <w:sz w:val="24"/>
          <w:u w:val="single"/>
        </w:rPr>
        <w:t xml:space="preserve">  </w:t>
      </w:r>
      <w:r>
        <w:rPr>
          <w:rFonts w:hint="eastAsia" w:hAnsi="宋体"/>
          <w:b/>
          <w:i/>
          <w:snapToGrid w:val="0"/>
          <w:color w:val="000000"/>
          <w:sz w:val="24"/>
          <w:u w:val="single"/>
        </w:rPr>
        <w:t>（姓名、职务）</w:t>
      </w:r>
      <w:r>
        <w:rPr>
          <w:rFonts w:hint="eastAsia" w:hAnsi="宋体"/>
          <w:i/>
          <w:snapToGrid w:val="0"/>
          <w:color w:val="000000"/>
          <w:sz w:val="24"/>
          <w:u w:val="single"/>
        </w:rPr>
        <w:t xml:space="preserve">   </w:t>
      </w:r>
      <w:r>
        <w:rPr>
          <w:rFonts w:hint="eastAsia" w:hAnsi="宋体"/>
          <w:snapToGrid w:val="0"/>
          <w:color w:val="000000"/>
          <w:sz w:val="24"/>
        </w:rPr>
        <w:t>作为我方的全权代理人，就</w:t>
      </w:r>
      <w:r>
        <w:rPr>
          <w:rFonts w:hint="eastAsia" w:hAnsi="宋体"/>
          <w:color w:val="000000"/>
          <w:sz w:val="24"/>
        </w:rPr>
        <w:t>采购项目（</w:t>
      </w:r>
      <w:r>
        <w:rPr>
          <w:rFonts w:hint="eastAsia" w:hAnsi="宋体"/>
          <w:color w:val="000000"/>
          <w:sz w:val="24"/>
          <w:u w:val="single"/>
        </w:rPr>
        <w:t>采购项目名称：台山市人民法院2023年机房项目，采购项目编号：</w:t>
      </w:r>
      <w:r>
        <w:rPr>
          <w:rFonts w:hAnsi="宋体"/>
          <w:color w:val="000000"/>
          <w:sz w:val="24"/>
          <w:u w:val="single"/>
        </w:rPr>
        <w:t>TSFY-202</w:t>
      </w:r>
      <w:r>
        <w:rPr>
          <w:rFonts w:hint="eastAsia" w:hAnsi="宋体"/>
          <w:color w:val="000000"/>
          <w:sz w:val="24"/>
          <w:u w:val="single"/>
        </w:rPr>
        <w:t>3</w:t>
      </w:r>
      <w:r>
        <w:rPr>
          <w:rFonts w:hAnsi="宋体"/>
          <w:color w:val="000000"/>
          <w:sz w:val="24"/>
          <w:u w:val="single"/>
        </w:rPr>
        <w:t>00</w:t>
      </w:r>
      <w:r>
        <w:rPr>
          <w:rFonts w:hint="eastAsia" w:hAnsi="宋体"/>
          <w:color w:val="000000"/>
          <w:sz w:val="24"/>
          <w:u w:val="single"/>
        </w:rPr>
        <w:t>5</w:t>
      </w:r>
      <w:r>
        <w:rPr>
          <w:rFonts w:hint="eastAsia" w:hAnsi="宋体"/>
          <w:color w:val="000000"/>
          <w:sz w:val="24"/>
        </w:rPr>
        <w:t>）</w:t>
      </w:r>
      <w:r>
        <w:rPr>
          <w:rFonts w:hint="eastAsia" w:hAnsi="宋体"/>
          <w:snapToGrid w:val="0"/>
          <w:color w:val="000000"/>
          <w:sz w:val="24"/>
        </w:rPr>
        <w:t>的报价和合同执行，以我方的名义处理一切与之有关的事务。</w:t>
      </w:r>
    </w:p>
    <w:p>
      <w:pPr>
        <w:snapToGrid w:val="0"/>
        <w:spacing w:before="60" w:beforeLines="25" w:line="360" w:lineRule="auto"/>
        <w:ind w:firstLine="480" w:firstLineChars="200"/>
        <w:rPr>
          <w:rFonts w:ascii="宋体" w:hAnsi="宋体"/>
          <w:snapToGrid w:val="0"/>
          <w:color w:val="000000"/>
          <w:kern w:val="0"/>
          <w:sz w:val="24"/>
          <w:szCs w:val="24"/>
        </w:rPr>
      </w:pPr>
      <w:r>
        <w:rPr>
          <w:rFonts w:hint="eastAsia" w:ascii="宋体" w:hAnsi="宋体"/>
          <w:snapToGrid w:val="0"/>
          <w:color w:val="000000"/>
          <w:kern w:val="0"/>
          <w:sz w:val="24"/>
          <w:szCs w:val="24"/>
        </w:rPr>
        <w:t>本授权委托书于</w:t>
      </w:r>
      <w:r>
        <w:rPr>
          <w:rFonts w:hint="eastAsia" w:ascii="宋体" w:hAnsi="宋体"/>
          <w:snapToGrid w:val="0"/>
          <w:color w:val="000000"/>
          <w:kern w:val="0"/>
          <w:sz w:val="24"/>
          <w:szCs w:val="24"/>
          <w:u w:val="single"/>
        </w:rPr>
        <w:t xml:space="preserve">       年    月    日</w:t>
      </w:r>
      <w:r>
        <w:rPr>
          <w:rFonts w:hint="eastAsia" w:ascii="宋体" w:hAnsi="宋体"/>
          <w:snapToGrid w:val="0"/>
          <w:color w:val="000000"/>
          <w:kern w:val="0"/>
          <w:sz w:val="24"/>
          <w:szCs w:val="24"/>
        </w:rPr>
        <w:t>签字生效，特此声明。</w:t>
      </w:r>
    </w:p>
    <w:p>
      <w:pPr>
        <w:snapToGrid w:val="0"/>
        <w:spacing w:before="60" w:beforeLines="25" w:line="360" w:lineRule="auto"/>
        <w:rPr>
          <w:rFonts w:ascii="宋体" w:hAnsi="宋体"/>
          <w:snapToGrid w:val="0"/>
          <w:color w:val="000000"/>
          <w:kern w:val="0"/>
          <w:sz w:val="24"/>
          <w:szCs w:val="24"/>
        </w:rPr>
      </w:pPr>
    </w:p>
    <w:p>
      <w:pPr>
        <w:snapToGrid w:val="0"/>
        <w:spacing w:before="60" w:beforeLines="25" w:line="360" w:lineRule="auto"/>
        <w:rPr>
          <w:rFonts w:ascii="宋体" w:hAnsi="宋体"/>
          <w:snapToGrid w:val="0"/>
          <w:color w:val="000000"/>
          <w:kern w:val="0"/>
          <w:sz w:val="24"/>
          <w:szCs w:val="24"/>
        </w:rPr>
      </w:pPr>
    </w:p>
    <w:p>
      <w:pPr>
        <w:snapToGrid w:val="0"/>
        <w:spacing w:line="600" w:lineRule="atLeast"/>
        <w:ind w:left="4600" w:leftChars="601" w:hanging="3338" w:hangingChars="1391"/>
        <w:rPr>
          <w:rFonts w:ascii="宋体" w:hAnsi="宋体"/>
          <w:snapToGrid w:val="0"/>
          <w:color w:val="000000"/>
          <w:kern w:val="0"/>
          <w:sz w:val="24"/>
          <w:szCs w:val="24"/>
        </w:rPr>
      </w:pPr>
      <w:r>
        <w:rPr>
          <w:rFonts w:hint="eastAsia" w:ascii="宋体" w:hAnsi="宋体"/>
          <w:snapToGrid w:val="0"/>
          <w:color w:val="000000"/>
          <w:kern w:val="0"/>
          <w:sz w:val="24"/>
          <w:szCs w:val="24"/>
        </w:rPr>
        <w:t>报价人名称（公章）：</w:t>
      </w:r>
      <w:r>
        <w:rPr>
          <w:rFonts w:hint="eastAsia" w:ascii="宋体" w:hAnsi="宋体"/>
          <w:snapToGrid w:val="0"/>
          <w:color w:val="000000"/>
          <w:kern w:val="0"/>
          <w:sz w:val="24"/>
          <w:szCs w:val="24"/>
          <w:u w:val="single"/>
        </w:rPr>
        <w:t xml:space="preserve">                      </w:t>
      </w:r>
    </w:p>
    <w:p>
      <w:pPr>
        <w:tabs>
          <w:tab w:val="left" w:pos="3780"/>
        </w:tabs>
        <w:snapToGrid w:val="0"/>
        <w:spacing w:line="600" w:lineRule="atLeast"/>
        <w:ind w:left="4600" w:leftChars="601" w:hanging="3338" w:hangingChars="1391"/>
        <w:rPr>
          <w:rFonts w:ascii="宋体" w:hAnsi="宋体"/>
          <w:snapToGrid w:val="0"/>
          <w:color w:val="000000"/>
          <w:kern w:val="0"/>
          <w:sz w:val="24"/>
          <w:szCs w:val="24"/>
        </w:rPr>
      </w:pPr>
      <w:r>
        <w:rPr>
          <w:rFonts w:hint="eastAsia" w:ascii="宋体" w:hAnsi="宋体"/>
          <w:snapToGrid w:val="0"/>
          <w:color w:val="000000"/>
          <w:kern w:val="0"/>
          <w:sz w:val="24"/>
          <w:szCs w:val="24"/>
        </w:rPr>
        <w:t>法定代表</w:t>
      </w:r>
      <w:r>
        <w:rPr>
          <w:rFonts w:hint="eastAsia" w:ascii="宋体" w:hAnsi="宋体"/>
          <w:color w:val="000000"/>
          <w:sz w:val="24"/>
          <w:szCs w:val="24"/>
        </w:rPr>
        <w:t>/负责</w:t>
      </w:r>
      <w:r>
        <w:rPr>
          <w:rFonts w:hint="eastAsia" w:ascii="宋体" w:hAnsi="宋体"/>
          <w:snapToGrid w:val="0"/>
          <w:color w:val="000000"/>
          <w:kern w:val="0"/>
          <w:sz w:val="24"/>
          <w:szCs w:val="24"/>
        </w:rPr>
        <w:t>人（签字）：</w:t>
      </w:r>
      <w:r>
        <w:rPr>
          <w:rFonts w:hint="eastAsia" w:ascii="宋体" w:hAnsi="宋体"/>
          <w:snapToGrid w:val="0"/>
          <w:color w:val="000000"/>
          <w:kern w:val="0"/>
          <w:sz w:val="24"/>
          <w:szCs w:val="24"/>
          <w:u w:val="single"/>
        </w:rPr>
        <w:t xml:space="preserve">                      </w:t>
      </w:r>
    </w:p>
    <w:p>
      <w:pPr>
        <w:snapToGrid w:val="0"/>
        <w:spacing w:line="600" w:lineRule="atLeast"/>
        <w:ind w:left="4600" w:leftChars="601" w:hanging="3338" w:hangingChars="1391"/>
        <w:rPr>
          <w:rFonts w:ascii="宋体" w:hAnsi="宋体"/>
          <w:snapToGrid w:val="0"/>
          <w:color w:val="000000"/>
          <w:kern w:val="0"/>
          <w:sz w:val="24"/>
          <w:szCs w:val="24"/>
        </w:rPr>
      </w:pPr>
      <w:r>
        <w:rPr>
          <w:rFonts w:hint="eastAsia" w:ascii="宋体" w:hAnsi="宋体"/>
          <w:snapToGrid w:val="0"/>
          <w:color w:val="000000"/>
          <w:kern w:val="0"/>
          <w:sz w:val="24"/>
          <w:szCs w:val="24"/>
        </w:rPr>
        <w:t>被授权人（签字）：</w:t>
      </w:r>
      <w:r>
        <w:rPr>
          <w:rFonts w:hint="eastAsia" w:ascii="宋体" w:hAnsi="宋体"/>
          <w:snapToGrid w:val="0"/>
          <w:color w:val="000000"/>
          <w:kern w:val="0"/>
          <w:sz w:val="24"/>
          <w:szCs w:val="24"/>
          <w:u w:val="single"/>
        </w:rPr>
        <w:t xml:space="preserve">                        </w:t>
      </w:r>
    </w:p>
    <w:p>
      <w:pPr>
        <w:snapToGrid w:val="0"/>
        <w:spacing w:line="600" w:lineRule="atLeast"/>
        <w:ind w:left="4600" w:leftChars="601" w:hanging="3338" w:hangingChars="1391"/>
        <w:rPr>
          <w:rFonts w:ascii="宋体" w:hAnsi="宋体"/>
          <w:color w:val="000000"/>
          <w:sz w:val="24"/>
          <w:szCs w:val="24"/>
          <w:u w:val="single"/>
        </w:rPr>
      </w:pPr>
      <w:r>
        <w:rPr>
          <w:rFonts w:hint="eastAsia" w:ascii="宋体" w:hAnsi="宋体"/>
          <w:color w:val="000000"/>
          <w:sz w:val="24"/>
          <w:szCs w:val="24"/>
        </w:rPr>
        <w:t>日期：</w:t>
      </w:r>
      <w:r>
        <w:rPr>
          <w:rFonts w:hint="eastAsia" w:ascii="宋体" w:hAnsi="宋体"/>
          <w:color w:val="000000"/>
          <w:sz w:val="24"/>
          <w:szCs w:val="24"/>
          <w:u w:val="single"/>
        </w:rPr>
        <w:t xml:space="preserve">       年    月    日</w:t>
      </w:r>
    </w:p>
    <w:p>
      <w:pPr>
        <w:spacing w:line="400" w:lineRule="exact"/>
        <w:rPr>
          <w:rFonts w:ascii="宋体" w:hAnsi="宋体"/>
          <w:color w:val="000000"/>
          <w:sz w:val="24"/>
          <w:szCs w:val="24"/>
          <w:lang w:val="en-GB"/>
        </w:rPr>
      </w:pPr>
    </w:p>
    <w:p>
      <w:pPr>
        <w:spacing w:after="120" w:afterLines="50" w:line="360" w:lineRule="auto"/>
        <w:rPr>
          <w:rFonts w:ascii="黑体" w:hAnsi="黑体" w:eastAsia="黑体"/>
          <w:color w:val="000000"/>
        </w:rPr>
      </w:pPr>
    </w:p>
    <w:p>
      <w:pPr>
        <w:spacing w:after="120" w:afterLines="50" w:line="360" w:lineRule="auto"/>
        <w:rPr>
          <w:rFonts w:ascii="黑体" w:hAnsi="黑体" w:eastAsia="黑体"/>
          <w:color w:val="000000"/>
        </w:rPr>
      </w:pPr>
    </w:p>
    <w:p>
      <w:pPr>
        <w:spacing w:after="120" w:afterLines="50" w:line="360" w:lineRule="auto"/>
        <w:rPr>
          <w:rFonts w:ascii="黑体" w:hAnsi="黑体" w:eastAsia="黑体"/>
          <w:color w:val="000000"/>
        </w:rPr>
      </w:pPr>
    </w:p>
    <w:p>
      <w:pPr>
        <w:spacing w:after="120" w:afterLines="50" w:line="360" w:lineRule="auto"/>
        <w:rPr>
          <w:rFonts w:ascii="宋体" w:hAnsi="宋体"/>
          <w:color w:val="000000"/>
        </w:rPr>
      </w:pPr>
      <w:r>
        <w:rPr>
          <w:rFonts w:hint="eastAsia" w:ascii="宋体" w:hAnsi="宋体"/>
          <w:color w:val="000000"/>
        </w:rPr>
        <w:t>须附：被授权人有效期内身份证复印件</w:t>
      </w:r>
    </w:p>
    <w:tbl>
      <w:tblPr>
        <w:tblStyle w:val="39"/>
        <w:tblW w:w="5000" w:type="pct"/>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4473"/>
        <w:gridCol w:w="4473"/>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310" w:hRule="atLeast"/>
          <w:jc w:val="center"/>
        </w:trPr>
        <w:tc>
          <w:tcPr>
            <w:tcW w:w="2500" w:type="pct"/>
            <w:tcBorders>
              <w:top w:val="dashed" w:color="auto" w:sz="4" w:space="0"/>
              <w:left w:val="dashed" w:color="auto" w:sz="4" w:space="0"/>
              <w:bottom w:val="dashed" w:color="auto" w:sz="4" w:space="0"/>
              <w:right w:val="dashed" w:color="auto" w:sz="4" w:space="0"/>
            </w:tcBorders>
            <w:vAlign w:val="center"/>
          </w:tcPr>
          <w:p>
            <w:pPr>
              <w:pStyle w:val="82"/>
              <w:spacing w:line="460" w:lineRule="exact"/>
              <w:ind w:firstLine="0" w:firstLineChars="0"/>
              <w:jc w:val="center"/>
              <w:rPr>
                <w:rFonts w:ascii="黑体" w:hAnsi="黑体" w:eastAsia="黑体"/>
                <w:color w:val="000000"/>
                <w:kern w:val="2"/>
                <w:sz w:val="22"/>
                <w:szCs w:val="22"/>
                <w:lang w:val="en-US"/>
              </w:rPr>
            </w:pPr>
            <w:r>
              <w:rPr>
                <w:rFonts w:hint="eastAsia" w:ascii="黑体" w:hAnsi="黑体" w:eastAsia="黑体"/>
                <w:color w:val="000000"/>
                <w:sz w:val="22"/>
                <w:szCs w:val="22"/>
                <w:lang w:val="en-US"/>
              </w:rPr>
              <w:t>正面</w:t>
            </w:r>
          </w:p>
        </w:tc>
        <w:tc>
          <w:tcPr>
            <w:tcW w:w="2500" w:type="pct"/>
            <w:tcBorders>
              <w:top w:val="dashed" w:color="auto" w:sz="4" w:space="0"/>
              <w:left w:val="dashed" w:color="auto" w:sz="4" w:space="0"/>
              <w:bottom w:val="dashed" w:color="auto" w:sz="4" w:space="0"/>
              <w:right w:val="dashed" w:color="auto" w:sz="4" w:space="0"/>
            </w:tcBorders>
            <w:vAlign w:val="center"/>
          </w:tcPr>
          <w:p>
            <w:pPr>
              <w:pStyle w:val="82"/>
              <w:spacing w:line="460" w:lineRule="exact"/>
              <w:ind w:firstLine="0" w:firstLineChars="0"/>
              <w:jc w:val="center"/>
              <w:rPr>
                <w:rFonts w:ascii="黑体" w:hAnsi="黑体" w:eastAsia="黑体"/>
                <w:color w:val="000000"/>
                <w:kern w:val="2"/>
                <w:sz w:val="22"/>
                <w:szCs w:val="22"/>
                <w:lang w:val="en-US"/>
              </w:rPr>
            </w:pPr>
            <w:r>
              <w:rPr>
                <w:rFonts w:hint="eastAsia" w:ascii="黑体" w:hAnsi="黑体" w:eastAsia="黑体"/>
                <w:color w:val="000000"/>
                <w:sz w:val="22"/>
                <w:szCs w:val="22"/>
                <w:lang w:val="en-US"/>
              </w:rPr>
              <w:t>背面</w:t>
            </w:r>
          </w:p>
        </w:tc>
      </w:tr>
    </w:tbl>
    <w:p>
      <w:pPr>
        <w:tabs>
          <w:tab w:val="left" w:pos="7740"/>
        </w:tabs>
        <w:adjustRightInd w:val="0"/>
        <w:snapToGrid w:val="0"/>
        <w:spacing w:line="360" w:lineRule="auto"/>
        <w:rPr>
          <w:b/>
          <w:color w:val="000000"/>
          <w:sz w:val="24"/>
          <w:szCs w:val="24"/>
        </w:rPr>
      </w:pPr>
      <w:r>
        <w:rPr>
          <w:color w:val="000000"/>
          <w:lang w:val="en-GB"/>
        </w:rPr>
        <w:br w:type="page"/>
      </w:r>
      <w:bookmarkStart w:id="32" w:name="_第二部分__技术与商务部分_1"/>
      <w:bookmarkEnd w:id="32"/>
      <w:bookmarkStart w:id="33" w:name="_企业综合概况"/>
      <w:bookmarkEnd w:id="33"/>
      <w:bookmarkStart w:id="34" w:name="_企业综合概况与计划"/>
      <w:bookmarkEnd w:id="34"/>
      <w:bookmarkStart w:id="35" w:name="_第二章__商务部分"/>
      <w:bookmarkEnd w:id="35"/>
      <w:bookmarkStart w:id="36" w:name="_投标报价汇总表"/>
      <w:bookmarkEnd w:id="36"/>
      <w:bookmarkStart w:id="37" w:name="_第二章__技术与商务部分"/>
      <w:bookmarkEnd w:id="37"/>
      <w:bookmarkStart w:id="38" w:name="_商务条款响应表_2"/>
      <w:bookmarkEnd w:id="38"/>
      <w:bookmarkStart w:id="39" w:name="_第二部分__技术与商务部分"/>
      <w:bookmarkEnd w:id="39"/>
      <w:bookmarkStart w:id="40" w:name="_Toc37670366"/>
      <w:bookmarkStart w:id="41" w:name="_Toc34980753"/>
      <w:bookmarkStart w:id="42" w:name="_Toc49329268"/>
      <w:r>
        <w:rPr>
          <w:rFonts w:hint="eastAsia"/>
          <w:b/>
          <w:color w:val="000000"/>
          <w:sz w:val="24"/>
          <w:szCs w:val="24"/>
        </w:rPr>
        <w:t>（四）</w:t>
      </w:r>
      <w:r>
        <w:rPr>
          <w:rFonts w:hint="eastAsia" w:ascii="宋体" w:hAnsi="宋体"/>
          <w:b/>
          <w:color w:val="000000"/>
          <w:sz w:val="24"/>
        </w:rPr>
        <w:t>无重大违法记录的声明</w:t>
      </w:r>
    </w:p>
    <w:p>
      <w:pPr>
        <w:tabs>
          <w:tab w:val="left" w:pos="7740"/>
        </w:tabs>
        <w:adjustRightInd w:val="0"/>
        <w:snapToGrid w:val="0"/>
        <w:spacing w:line="360" w:lineRule="auto"/>
        <w:rPr>
          <w:b/>
          <w:color w:val="000000"/>
          <w:sz w:val="24"/>
          <w:szCs w:val="24"/>
        </w:rPr>
      </w:pPr>
    </w:p>
    <w:p>
      <w:pPr>
        <w:tabs>
          <w:tab w:val="left" w:pos="7740"/>
        </w:tabs>
        <w:adjustRightInd w:val="0"/>
        <w:snapToGrid w:val="0"/>
        <w:spacing w:line="360" w:lineRule="auto"/>
        <w:jc w:val="center"/>
        <w:rPr>
          <w:rFonts w:ascii="宋体" w:hAnsi="宋体"/>
          <w:b/>
          <w:color w:val="000000"/>
          <w:sz w:val="24"/>
        </w:rPr>
      </w:pPr>
      <w:r>
        <w:rPr>
          <w:rFonts w:hint="eastAsia"/>
          <w:b/>
          <w:color w:val="000000"/>
          <w:sz w:val="24"/>
          <w:szCs w:val="24"/>
        </w:rPr>
        <w:t>无重大违法记录的声明</w:t>
      </w:r>
    </w:p>
    <w:p>
      <w:pPr>
        <w:spacing w:line="360" w:lineRule="auto"/>
        <w:rPr>
          <w:rFonts w:ascii="宋体" w:hAnsi="宋体"/>
          <w:b/>
          <w:color w:val="000000"/>
          <w:sz w:val="24"/>
        </w:rPr>
      </w:pPr>
    </w:p>
    <w:p>
      <w:pPr>
        <w:spacing w:line="360" w:lineRule="auto"/>
        <w:rPr>
          <w:rFonts w:ascii="宋体" w:hAnsi="宋体"/>
          <w:b/>
          <w:color w:val="000000"/>
          <w:sz w:val="24"/>
        </w:rPr>
      </w:pPr>
      <w:r>
        <w:rPr>
          <w:rFonts w:hint="eastAsia" w:ascii="宋体" w:hAnsi="宋体"/>
          <w:b/>
          <w:color w:val="000000"/>
          <w:sz w:val="24"/>
        </w:rPr>
        <w:t>致：台山市人民法院</w:t>
      </w:r>
    </w:p>
    <w:p>
      <w:pPr>
        <w:spacing w:line="360" w:lineRule="auto"/>
        <w:ind w:firstLine="470" w:firstLineChars="196"/>
        <w:rPr>
          <w:rFonts w:ascii="宋体" w:hAnsi="宋体"/>
          <w:color w:val="000000"/>
          <w:sz w:val="24"/>
        </w:rPr>
      </w:pPr>
      <w:r>
        <w:rPr>
          <w:rFonts w:hint="eastAsia" w:ascii="宋体" w:hAnsi="宋体"/>
          <w:color w:val="000000"/>
          <w:sz w:val="24"/>
        </w:rPr>
        <w:t>关于贵方的</w:t>
      </w:r>
      <w:r>
        <w:rPr>
          <w:rFonts w:hint="eastAsia" w:ascii="宋体" w:hAnsi="宋体"/>
          <w:color w:val="000000"/>
          <w:sz w:val="24"/>
          <w:szCs w:val="24"/>
        </w:rPr>
        <w:t>采购项目（</w:t>
      </w:r>
      <w:r>
        <w:rPr>
          <w:rFonts w:hint="eastAsia" w:ascii="宋体" w:hAnsi="宋体"/>
          <w:color w:val="000000"/>
          <w:sz w:val="24"/>
          <w:szCs w:val="24"/>
          <w:u w:val="single"/>
        </w:rPr>
        <w:t>采购</w:t>
      </w:r>
      <w:r>
        <w:rPr>
          <w:rFonts w:hint="eastAsia" w:ascii="宋体" w:hAnsi="宋体"/>
          <w:color w:val="000000"/>
          <w:sz w:val="24"/>
          <w:u w:val="single"/>
        </w:rPr>
        <w:t>项目名称：</w:t>
      </w:r>
      <w:r>
        <w:rPr>
          <w:rFonts w:hint="eastAsia" w:ascii="宋体" w:hAnsi="宋体"/>
          <w:color w:val="000000"/>
          <w:sz w:val="24"/>
          <w:szCs w:val="24"/>
          <w:u w:val="single"/>
        </w:rPr>
        <w:t>台山市人民法院2023年机房项目，采购</w:t>
      </w:r>
      <w:r>
        <w:rPr>
          <w:rFonts w:hint="eastAsia" w:ascii="宋体" w:hAnsi="宋体"/>
          <w:color w:val="000000"/>
          <w:sz w:val="24"/>
          <w:u w:val="single"/>
        </w:rPr>
        <w:t>项目编号：</w:t>
      </w:r>
      <w:r>
        <w:rPr>
          <w:rFonts w:ascii="宋体" w:hAnsi="宋体"/>
          <w:color w:val="000000"/>
          <w:sz w:val="24"/>
          <w:szCs w:val="24"/>
          <w:u w:val="single"/>
        </w:rPr>
        <w:t>TSFY-202</w:t>
      </w:r>
      <w:r>
        <w:rPr>
          <w:rFonts w:hint="eastAsia" w:ascii="宋体" w:hAnsi="宋体"/>
          <w:color w:val="000000"/>
          <w:sz w:val="24"/>
          <w:szCs w:val="24"/>
          <w:u w:val="single"/>
        </w:rPr>
        <w:t>3</w:t>
      </w:r>
      <w:r>
        <w:rPr>
          <w:rFonts w:ascii="宋体" w:hAnsi="宋体"/>
          <w:color w:val="000000"/>
          <w:sz w:val="24"/>
          <w:szCs w:val="24"/>
          <w:u w:val="single"/>
        </w:rPr>
        <w:t>00</w:t>
      </w:r>
      <w:r>
        <w:rPr>
          <w:rFonts w:hint="eastAsia" w:ascii="宋体" w:hAnsi="宋体"/>
          <w:color w:val="000000"/>
          <w:sz w:val="24"/>
          <w:szCs w:val="24"/>
          <w:u w:val="single"/>
        </w:rPr>
        <w:t>5</w:t>
      </w:r>
      <w:r>
        <w:rPr>
          <w:rFonts w:hint="eastAsia" w:ascii="宋体" w:hAnsi="宋体"/>
          <w:color w:val="000000"/>
          <w:sz w:val="24"/>
          <w:szCs w:val="24"/>
        </w:rPr>
        <w:t>）</w:t>
      </w:r>
      <w:r>
        <w:rPr>
          <w:rFonts w:hint="eastAsia" w:ascii="宋体" w:hAnsi="宋体"/>
          <w:color w:val="000000"/>
          <w:sz w:val="24"/>
        </w:rPr>
        <w:t>，我方愿意参加报价，并声明如下：</w:t>
      </w:r>
    </w:p>
    <w:p>
      <w:pPr>
        <w:spacing w:line="360" w:lineRule="auto"/>
        <w:ind w:firstLine="470" w:firstLineChars="196"/>
        <w:rPr>
          <w:rFonts w:ascii="宋体" w:hAnsi="宋体"/>
          <w:color w:val="000000"/>
          <w:sz w:val="24"/>
        </w:rPr>
      </w:pPr>
      <w:r>
        <w:rPr>
          <w:rFonts w:hint="eastAsia" w:ascii="宋体" w:hAnsi="宋体"/>
          <w:color w:val="000000"/>
          <w:sz w:val="24"/>
        </w:rPr>
        <w:t>我方参加本项目报价前三年内在经营活动中没有受到刑事处罚或者责令停产停业、吊销许可证或者执照、较大数额罚款等行政处罚，参加本项目报价时也没有因违法经营被禁止参加政府采购活动并处于有效处罚期内。</w:t>
      </w:r>
    </w:p>
    <w:p>
      <w:pPr>
        <w:spacing w:line="360" w:lineRule="auto"/>
        <w:ind w:firstLine="470" w:firstLineChars="196"/>
        <w:rPr>
          <w:rFonts w:ascii="宋体" w:hAnsi="宋体"/>
          <w:b/>
          <w:color w:val="000000"/>
          <w:sz w:val="24"/>
        </w:rPr>
      </w:pPr>
      <w:r>
        <w:rPr>
          <w:rFonts w:hint="eastAsia" w:ascii="宋体" w:hAnsi="宋体"/>
          <w:color w:val="000000"/>
          <w:sz w:val="24"/>
        </w:rPr>
        <w:t>特此声明。以上声明内容如有虚假，我方愿承担相应法律责任。</w:t>
      </w:r>
    </w:p>
    <w:p>
      <w:pPr>
        <w:spacing w:line="360" w:lineRule="auto"/>
        <w:rPr>
          <w:rFonts w:ascii="宋体" w:hAnsi="宋体"/>
          <w:b/>
          <w:color w:val="000000"/>
          <w:sz w:val="24"/>
        </w:rPr>
      </w:pPr>
    </w:p>
    <w:p>
      <w:pPr>
        <w:spacing w:line="360" w:lineRule="auto"/>
        <w:rPr>
          <w:rFonts w:ascii="宋体" w:hAnsi="宋体"/>
          <w:b/>
          <w:color w:val="000000"/>
          <w:sz w:val="24"/>
        </w:rPr>
      </w:pPr>
    </w:p>
    <w:p>
      <w:pPr>
        <w:spacing w:line="360" w:lineRule="auto"/>
        <w:rPr>
          <w:rFonts w:ascii="宋体" w:hAnsi="宋体"/>
          <w:b/>
          <w:color w:val="000000"/>
          <w:sz w:val="24"/>
        </w:rPr>
      </w:pPr>
    </w:p>
    <w:p>
      <w:pPr>
        <w:spacing w:line="360" w:lineRule="auto"/>
        <w:rPr>
          <w:rFonts w:ascii="宋体" w:hAnsi="宋体"/>
          <w:b/>
          <w:color w:val="000000"/>
          <w:sz w:val="24"/>
        </w:rPr>
      </w:pPr>
    </w:p>
    <w:p>
      <w:pPr>
        <w:tabs>
          <w:tab w:val="left" w:pos="7740"/>
        </w:tabs>
        <w:adjustRightInd w:val="0"/>
        <w:snapToGrid w:val="0"/>
        <w:spacing w:line="640" w:lineRule="atLeast"/>
        <w:rPr>
          <w:rFonts w:ascii="宋体" w:hAnsi="宋体"/>
          <w:color w:val="000000"/>
          <w:sz w:val="24"/>
          <w:u w:val="single"/>
        </w:rPr>
      </w:pPr>
      <w:r>
        <w:rPr>
          <w:rFonts w:hint="eastAsia" w:ascii="宋体" w:hAnsi="宋体"/>
          <w:color w:val="000000"/>
          <w:sz w:val="24"/>
        </w:rPr>
        <w:t>报价人名称（公章）：</w:t>
      </w:r>
      <w:r>
        <w:rPr>
          <w:rFonts w:hint="eastAsia" w:ascii="宋体" w:hAnsi="宋体"/>
          <w:color w:val="000000"/>
          <w:sz w:val="24"/>
          <w:u w:val="single"/>
        </w:rPr>
        <w:t xml:space="preserve">                                     </w:t>
      </w:r>
    </w:p>
    <w:p>
      <w:pPr>
        <w:tabs>
          <w:tab w:val="left" w:pos="7740"/>
        </w:tabs>
        <w:adjustRightInd w:val="0"/>
        <w:snapToGrid w:val="0"/>
        <w:spacing w:line="640" w:lineRule="atLeast"/>
        <w:rPr>
          <w:rFonts w:ascii="宋体" w:hAnsi="宋体"/>
          <w:color w:val="000000"/>
          <w:sz w:val="24"/>
          <w:u w:val="single"/>
        </w:rPr>
      </w:pPr>
      <w:r>
        <w:rPr>
          <w:rFonts w:hint="eastAsia" w:ascii="宋体" w:hAnsi="宋体"/>
          <w:color w:val="000000"/>
          <w:sz w:val="24"/>
        </w:rPr>
        <w:t>法定代表</w:t>
      </w:r>
      <w:r>
        <w:rPr>
          <w:rFonts w:hint="eastAsia" w:ascii="宋体" w:hAnsi="宋体"/>
          <w:color w:val="000000"/>
          <w:sz w:val="24"/>
          <w:szCs w:val="24"/>
        </w:rPr>
        <w:t>/负责</w:t>
      </w:r>
      <w:r>
        <w:rPr>
          <w:rFonts w:hint="eastAsia" w:ascii="宋体" w:hAnsi="宋体"/>
          <w:color w:val="000000"/>
          <w:sz w:val="24"/>
        </w:rPr>
        <w:t>人（或法定代表</w:t>
      </w:r>
      <w:r>
        <w:rPr>
          <w:rFonts w:hint="eastAsia" w:ascii="宋体" w:hAnsi="宋体"/>
          <w:color w:val="000000"/>
          <w:sz w:val="24"/>
          <w:szCs w:val="24"/>
        </w:rPr>
        <w:t>/负责</w:t>
      </w:r>
      <w:r>
        <w:rPr>
          <w:rFonts w:hint="eastAsia" w:ascii="宋体" w:hAnsi="宋体"/>
          <w:color w:val="000000"/>
          <w:sz w:val="24"/>
        </w:rPr>
        <w:t>人授权代表）签字：</w:t>
      </w:r>
      <w:r>
        <w:rPr>
          <w:rFonts w:hint="eastAsia" w:ascii="宋体" w:hAnsi="宋体"/>
          <w:color w:val="000000"/>
          <w:sz w:val="24"/>
          <w:u w:val="single"/>
        </w:rPr>
        <w:t xml:space="preserve">                </w:t>
      </w:r>
    </w:p>
    <w:p>
      <w:pPr>
        <w:tabs>
          <w:tab w:val="left" w:pos="7740"/>
        </w:tabs>
        <w:adjustRightInd w:val="0"/>
        <w:snapToGrid w:val="0"/>
        <w:spacing w:line="640" w:lineRule="atLeast"/>
        <w:rPr>
          <w:rFonts w:ascii="宋体" w:hAnsi="宋体"/>
          <w:color w:val="000000"/>
          <w:sz w:val="24"/>
          <w:u w:val="single"/>
        </w:rPr>
      </w:pPr>
      <w:r>
        <w:rPr>
          <w:rFonts w:hint="eastAsia" w:ascii="宋体" w:hAnsi="宋体"/>
          <w:color w:val="000000"/>
          <w:sz w:val="24"/>
        </w:rPr>
        <w:t>日期：</w:t>
      </w:r>
      <w:r>
        <w:rPr>
          <w:rFonts w:hint="eastAsia" w:ascii="宋体" w:hAnsi="宋体"/>
          <w:color w:val="000000"/>
          <w:sz w:val="24"/>
          <w:u w:val="single"/>
        </w:rPr>
        <w:t xml:space="preserve">         年    月    日</w:t>
      </w:r>
    </w:p>
    <w:p>
      <w:pPr>
        <w:tabs>
          <w:tab w:val="left" w:pos="7740"/>
        </w:tabs>
        <w:adjustRightInd w:val="0"/>
        <w:snapToGrid w:val="0"/>
        <w:spacing w:line="360" w:lineRule="auto"/>
        <w:rPr>
          <w:rFonts w:ascii="宋体" w:hAnsi="宋体"/>
          <w:color w:val="000000"/>
          <w:sz w:val="24"/>
          <w:u w:val="single"/>
        </w:rPr>
      </w:pPr>
    </w:p>
    <w:p>
      <w:pPr>
        <w:tabs>
          <w:tab w:val="left" w:pos="7740"/>
        </w:tabs>
        <w:adjustRightInd w:val="0"/>
        <w:snapToGrid w:val="0"/>
        <w:spacing w:line="360" w:lineRule="auto"/>
        <w:rPr>
          <w:b/>
          <w:color w:val="000000"/>
          <w:sz w:val="24"/>
          <w:szCs w:val="24"/>
        </w:rPr>
      </w:pPr>
      <w:r>
        <w:rPr>
          <w:rFonts w:ascii="宋体" w:hAnsi="宋体"/>
          <w:color w:val="000000"/>
          <w:sz w:val="24"/>
          <w:u w:val="single"/>
        </w:rPr>
        <w:br w:type="page"/>
      </w:r>
      <w:r>
        <w:rPr>
          <w:rFonts w:hint="eastAsia"/>
          <w:b/>
          <w:color w:val="000000"/>
          <w:sz w:val="24"/>
          <w:szCs w:val="24"/>
        </w:rPr>
        <w:t>（五）</w:t>
      </w:r>
      <w:r>
        <w:rPr>
          <w:b/>
          <w:color w:val="000000"/>
          <w:sz w:val="24"/>
          <w:szCs w:val="24"/>
        </w:rPr>
        <w:t>非联合体声明</w:t>
      </w:r>
    </w:p>
    <w:p>
      <w:pPr>
        <w:spacing w:line="360" w:lineRule="auto"/>
        <w:ind w:firstLine="472" w:firstLineChars="196"/>
        <w:jc w:val="center"/>
        <w:rPr>
          <w:b/>
          <w:color w:val="000000"/>
          <w:sz w:val="24"/>
          <w:szCs w:val="24"/>
        </w:rPr>
      </w:pPr>
    </w:p>
    <w:p>
      <w:pPr>
        <w:spacing w:line="360" w:lineRule="auto"/>
        <w:ind w:firstLine="472" w:firstLineChars="196"/>
        <w:jc w:val="center"/>
        <w:rPr>
          <w:rFonts w:ascii="宋体" w:hAnsi="宋体"/>
          <w:color w:val="000000"/>
          <w:sz w:val="24"/>
        </w:rPr>
      </w:pPr>
      <w:r>
        <w:rPr>
          <w:b/>
          <w:color w:val="000000"/>
          <w:sz w:val="24"/>
          <w:szCs w:val="24"/>
        </w:rPr>
        <w:t>非联合体声明</w:t>
      </w:r>
    </w:p>
    <w:p>
      <w:pPr>
        <w:spacing w:line="360" w:lineRule="auto"/>
        <w:rPr>
          <w:rFonts w:ascii="宋体" w:hAnsi="宋体"/>
          <w:b/>
          <w:color w:val="000000"/>
          <w:sz w:val="24"/>
        </w:rPr>
      </w:pPr>
    </w:p>
    <w:p>
      <w:pPr>
        <w:spacing w:line="360" w:lineRule="auto"/>
        <w:rPr>
          <w:rFonts w:ascii="宋体" w:hAnsi="宋体"/>
          <w:b/>
          <w:color w:val="000000"/>
          <w:sz w:val="24"/>
        </w:rPr>
      </w:pPr>
      <w:r>
        <w:rPr>
          <w:rFonts w:hint="eastAsia" w:ascii="宋体" w:hAnsi="宋体"/>
          <w:b/>
          <w:color w:val="000000"/>
          <w:sz w:val="24"/>
        </w:rPr>
        <w:t>致：</w:t>
      </w:r>
      <w:r>
        <w:rPr>
          <w:rFonts w:hint="eastAsia" w:ascii="宋体" w:hAnsi="宋体"/>
          <w:b/>
          <w:color w:val="000000"/>
          <w:sz w:val="24"/>
          <w:u w:val="single"/>
        </w:rPr>
        <w:t>台山市人民法院</w:t>
      </w:r>
    </w:p>
    <w:p>
      <w:pPr>
        <w:spacing w:line="360" w:lineRule="auto"/>
        <w:ind w:firstLine="470" w:firstLineChars="196"/>
        <w:rPr>
          <w:rFonts w:ascii="宋体" w:hAnsi="宋体"/>
          <w:color w:val="000000"/>
          <w:sz w:val="24"/>
        </w:rPr>
      </w:pPr>
      <w:r>
        <w:rPr>
          <w:rFonts w:hint="eastAsia" w:ascii="宋体" w:hAnsi="宋体"/>
          <w:color w:val="000000"/>
          <w:sz w:val="24"/>
        </w:rPr>
        <w:t>我方作为贵方组织的</w:t>
      </w:r>
      <w:r>
        <w:rPr>
          <w:rFonts w:hint="eastAsia" w:ascii="宋体" w:hAnsi="宋体"/>
          <w:color w:val="000000"/>
          <w:sz w:val="24"/>
          <w:szCs w:val="24"/>
        </w:rPr>
        <w:t>采购项目（</w:t>
      </w:r>
      <w:r>
        <w:rPr>
          <w:rFonts w:hint="eastAsia" w:ascii="宋体" w:hAnsi="宋体"/>
          <w:color w:val="000000"/>
          <w:sz w:val="24"/>
          <w:szCs w:val="24"/>
          <w:u w:val="single"/>
        </w:rPr>
        <w:t>采购</w:t>
      </w:r>
      <w:r>
        <w:rPr>
          <w:rFonts w:hint="eastAsia" w:ascii="宋体" w:hAnsi="宋体"/>
          <w:color w:val="000000"/>
          <w:sz w:val="24"/>
          <w:u w:val="single"/>
        </w:rPr>
        <w:t>项目名称：</w:t>
      </w:r>
      <w:r>
        <w:rPr>
          <w:rFonts w:hint="eastAsia" w:ascii="宋体" w:hAnsi="宋体"/>
          <w:color w:val="000000"/>
          <w:sz w:val="24"/>
          <w:szCs w:val="24"/>
          <w:u w:val="single"/>
        </w:rPr>
        <w:t>台山市人民法院2023年机房项目，采购</w:t>
      </w:r>
      <w:r>
        <w:rPr>
          <w:rFonts w:hint="eastAsia" w:ascii="宋体" w:hAnsi="宋体"/>
          <w:color w:val="000000"/>
          <w:sz w:val="24"/>
          <w:u w:val="single"/>
        </w:rPr>
        <w:t>项目编号：</w:t>
      </w:r>
      <w:r>
        <w:rPr>
          <w:rFonts w:ascii="宋体" w:hAnsi="宋体"/>
          <w:color w:val="000000"/>
          <w:sz w:val="24"/>
          <w:szCs w:val="24"/>
          <w:u w:val="single"/>
        </w:rPr>
        <w:t>TSFY-202</w:t>
      </w:r>
      <w:r>
        <w:rPr>
          <w:rFonts w:hint="eastAsia" w:ascii="宋体" w:hAnsi="宋体"/>
          <w:color w:val="000000"/>
          <w:sz w:val="24"/>
          <w:szCs w:val="24"/>
          <w:u w:val="single"/>
        </w:rPr>
        <w:t>3</w:t>
      </w:r>
      <w:r>
        <w:rPr>
          <w:rFonts w:ascii="宋体" w:hAnsi="宋体"/>
          <w:color w:val="000000"/>
          <w:sz w:val="24"/>
          <w:szCs w:val="24"/>
          <w:u w:val="single"/>
        </w:rPr>
        <w:t>00</w:t>
      </w:r>
      <w:r>
        <w:rPr>
          <w:rFonts w:hint="eastAsia" w:ascii="宋体" w:hAnsi="宋体"/>
          <w:color w:val="000000"/>
          <w:sz w:val="24"/>
          <w:szCs w:val="24"/>
          <w:u w:val="single"/>
        </w:rPr>
        <w:t>5</w:t>
      </w:r>
      <w:r>
        <w:rPr>
          <w:rFonts w:hint="eastAsia" w:ascii="宋体" w:hAnsi="宋体"/>
          <w:color w:val="000000"/>
          <w:sz w:val="24"/>
          <w:szCs w:val="24"/>
        </w:rPr>
        <w:t>）的报价人，根据采购文件的要求，现</w:t>
      </w:r>
      <w:r>
        <w:rPr>
          <w:rFonts w:ascii="宋体" w:hAnsi="宋体"/>
          <w:color w:val="000000"/>
          <w:sz w:val="24"/>
        </w:rPr>
        <w:t>郑重声明如下:</w:t>
      </w:r>
    </w:p>
    <w:p>
      <w:pPr>
        <w:spacing w:line="360" w:lineRule="auto"/>
        <w:ind w:firstLine="470" w:firstLineChars="196"/>
        <w:rPr>
          <w:rFonts w:ascii="宋体" w:hAnsi="宋体"/>
          <w:color w:val="000000"/>
          <w:sz w:val="24"/>
        </w:rPr>
      </w:pPr>
      <w:r>
        <w:rPr>
          <w:rFonts w:hint="eastAsia" w:ascii="宋体" w:hAnsi="宋体"/>
          <w:color w:val="000000"/>
          <w:sz w:val="24"/>
        </w:rPr>
        <w:t>我方</w:t>
      </w:r>
      <w:r>
        <w:rPr>
          <w:rFonts w:ascii="宋体" w:hAnsi="宋体"/>
          <w:color w:val="000000"/>
          <w:sz w:val="24"/>
        </w:rPr>
        <w:t>参加本次采购项目为非联合体。</w:t>
      </w:r>
    </w:p>
    <w:p>
      <w:pPr>
        <w:spacing w:line="360" w:lineRule="auto"/>
        <w:ind w:firstLine="470" w:firstLineChars="196"/>
        <w:rPr>
          <w:rFonts w:ascii="宋体" w:hAnsi="宋体"/>
          <w:color w:val="000000"/>
          <w:sz w:val="24"/>
        </w:rPr>
      </w:pPr>
      <w:r>
        <w:rPr>
          <w:rFonts w:ascii="宋体" w:hAnsi="宋体"/>
          <w:color w:val="000000"/>
          <w:sz w:val="24"/>
        </w:rPr>
        <w:t>我方对上述承诺的内容事项真实性负责。如经查实上述承诺的内容事项存在虚假，</w:t>
      </w:r>
      <w:r>
        <w:rPr>
          <w:rFonts w:hint="eastAsia" w:ascii="宋体" w:hAnsi="宋体"/>
          <w:color w:val="000000"/>
          <w:sz w:val="24"/>
        </w:rPr>
        <w:t>我方</w:t>
      </w:r>
      <w:r>
        <w:rPr>
          <w:rFonts w:ascii="宋体" w:hAnsi="宋体"/>
          <w:color w:val="000000"/>
          <w:sz w:val="24"/>
        </w:rPr>
        <w:t>愿意接受以提供虚假材料谋取成交的法律责任。</w:t>
      </w: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tabs>
          <w:tab w:val="left" w:pos="7740"/>
        </w:tabs>
        <w:adjustRightInd w:val="0"/>
        <w:snapToGrid w:val="0"/>
        <w:spacing w:line="640" w:lineRule="atLeast"/>
        <w:rPr>
          <w:rFonts w:ascii="宋体" w:hAnsi="宋体"/>
          <w:color w:val="000000"/>
          <w:sz w:val="24"/>
          <w:u w:val="single"/>
        </w:rPr>
      </w:pPr>
      <w:r>
        <w:rPr>
          <w:rFonts w:hint="eastAsia" w:ascii="宋体" w:hAnsi="宋体"/>
          <w:color w:val="000000"/>
          <w:sz w:val="24"/>
        </w:rPr>
        <w:t>报价人名称（公章）：</w:t>
      </w:r>
      <w:r>
        <w:rPr>
          <w:rFonts w:hint="eastAsia" w:ascii="宋体" w:hAnsi="宋体"/>
          <w:color w:val="000000"/>
          <w:sz w:val="24"/>
          <w:u w:val="single"/>
        </w:rPr>
        <w:t xml:space="preserve">                                     </w:t>
      </w:r>
    </w:p>
    <w:p>
      <w:pPr>
        <w:tabs>
          <w:tab w:val="left" w:pos="7740"/>
        </w:tabs>
        <w:adjustRightInd w:val="0"/>
        <w:snapToGrid w:val="0"/>
        <w:spacing w:line="640" w:lineRule="atLeast"/>
        <w:rPr>
          <w:rFonts w:ascii="宋体" w:hAnsi="宋体"/>
          <w:color w:val="000000"/>
          <w:sz w:val="24"/>
          <w:u w:val="single"/>
        </w:rPr>
      </w:pPr>
      <w:r>
        <w:rPr>
          <w:rFonts w:hint="eastAsia" w:ascii="宋体" w:hAnsi="宋体"/>
          <w:color w:val="000000"/>
          <w:sz w:val="24"/>
        </w:rPr>
        <w:t>法定代表</w:t>
      </w:r>
      <w:r>
        <w:rPr>
          <w:rFonts w:hint="eastAsia" w:ascii="宋体" w:hAnsi="宋体"/>
          <w:color w:val="000000"/>
          <w:sz w:val="24"/>
          <w:szCs w:val="24"/>
        </w:rPr>
        <w:t>/负责</w:t>
      </w:r>
      <w:r>
        <w:rPr>
          <w:rFonts w:hint="eastAsia" w:ascii="宋体" w:hAnsi="宋体"/>
          <w:color w:val="000000"/>
          <w:sz w:val="24"/>
        </w:rPr>
        <w:t>人（或法定代表</w:t>
      </w:r>
      <w:r>
        <w:rPr>
          <w:rFonts w:hint="eastAsia" w:ascii="宋体" w:hAnsi="宋体"/>
          <w:color w:val="000000"/>
          <w:sz w:val="24"/>
          <w:szCs w:val="24"/>
        </w:rPr>
        <w:t>/负责</w:t>
      </w:r>
      <w:r>
        <w:rPr>
          <w:rFonts w:hint="eastAsia" w:ascii="宋体" w:hAnsi="宋体"/>
          <w:color w:val="000000"/>
          <w:sz w:val="24"/>
        </w:rPr>
        <w:t>人授权代表）签字：</w:t>
      </w:r>
      <w:r>
        <w:rPr>
          <w:rFonts w:hint="eastAsia" w:ascii="宋体" w:hAnsi="宋体"/>
          <w:color w:val="000000"/>
          <w:sz w:val="24"/>
          <w:u w:val="single"/>
        </w:rPr>
        <w:t xml:space="preserve">                </w:t>
      </w:r>
    </w:p>
    <w:p>
      <w:pPr>
        <w:tabs>
          <w:tab w:val="left" w:pos="7740"/>
        </w:tabs>
        <w:adjustRightInd w:val="0"/>
        <w:snapToGrid w:val="0"/>
        <w:spacing w:line="640" w:lineRule="atLeast"/>
        <w:rPr>
          <w:rFonts w:ascii="宋体" w:hAnsi="宋体"/>
          <w:color w:val="000000"/>
          <w:sz w:val="24"/>
          <w:u w:val="single"/>
        </w:rPr>
      </w:pPr>
      <w:r>
        <w:rPr>
          <w:rFonts w:hint="eastAsia" w:ascii="宋体" w:hAnsi="宋体"/>
          <w:color w:val="000000"/>
          <w:sz w:val="24"/>
        </w:rPr>
        <w:t>日期：</w:t>
      </w:r>
      <w:r>
        <w:rPr>
          <w:rFonts w:hint="eastAsia" w:ascii="宋体" w:hAnsi="宋体"/>
          <w:color w:val="000000"/>
          <w:sz w:val="24"/>
          <w:u w:val="single"/>
        </w:rPr>
        <w:t xml:space="preserve">         年    月    日</w:t>
      </w:r>
    </w:p>
    <w:p>
      <w:pPr>
        <w:pStyle w:val="4"/>
        <w:snapToGrid w:val="0"/>
        <w:spacing w:after="120"/>
        <w:jc w:val="left"/>
        <w:rPr>
          <w:sz w:val="24"/>
          <w:szCs w:val="24"/>
        </w:rPr>
      </w:pPr>
      <w:r>
        <w:br w:type="page"/>
      </w:r>
      <w:r>
        <w:rPr>
          <w:rFonts w:hint="eastAsia"/>
          <w:snapToGrid w:val="0"/>
          <w:sz w:val="28"/>
          <w:szCs w:val="28"/>
        </w:rPr>
        <w:t>三、条款响应表</w:t>
      </w:r>
    </w:p>
    <w:p>
      <w:pPr>
        <w:tabs>
          <w:tab w:val="left" w:pos="900"/>
          <w:tab w:val="left" w:pos="1080"/>
        </w:tabs>
        <w:spacing w:before="120" w:beforeLines="50" w:after="120" w:afterLines="50"/>
        <w:rPr>
          <w:rFonts w:ascii="宋体" w:hAnsi="宋体"/>
          <w:b/>
          <w:color w:val="000000"/>
          <w:sz w:val="24"/>
          <w:szCs w:val="24"/>
        </w:rPr>
      </w:pPr>
      <w:r>
        <w:rPr>
          <w:rFonts w:hint="eastAsia" w:ascii="宋体" w:hAnsi="宋体"/>
          <w:b/>
          <w:color w:val="000000"/>
          <w:sz w:val="24"/>
          <w:szCs w:val="24"/>
        </w:rPr>
        <w:t>（一）一般商务条款响应表</w:t>
      </w:r>
    </w:p>
    <w:tbl>
      <w:tblPr>
        <w:tblStyle w:val="39"/>
        <w:tblW w:w="86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5103"/>
        <w:gridCol w:w="1417"/>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51" w:type="dxa"/>
            <w:shd w:val="clear" w:color="auto" w:fill="FFFFFF"/>
            <w:vAlign w:val="center"/>
          </w:tcPr>
          <w:p>
            <w:pPr>
              <w:tabs>
                <w:tab w:val="left" w:pos="7740"/>
              </w:tabs>
              <w:spacing w:line="0" w:lineRule="atLeast"/>
              <w:jc w:val="center"/>
              <w:rPr>
                <w:rFonts w:ascii="宋体" w:hAnsi="宋体"/>
                <w:b/>
                <w:bCs/>
                <w:color w:val="000000"/>
                <w:sz w:val="24"/>
                <w:szCs w:val="24"/>
              </w:rPr>
            </w:pPr>
            <w:r>
              <w:rPr>
                <w:rFonts w:hint="eastAsia" w:ascii="宋体" w:hAnsi="宋体"/>
                <w:b/>
                <w:bCs/>
                <w:color w:val="000000"/>
                <w:sz w:val="24"/>
                <w:szCs w:val="24"/>
              </w:rPr>
              <w:t>序号</w:t>
            </w:r>
          </w:p>
        </w:tc>
        <w:tc>
          <w:tcPr>
            <w:tcW w:w="5103" w:type="dxa"/>
            <w:shd w:val="clear" w:color="auto" w:fill="FFFFFF"/>
            <w:vAlign w:val="center"/>
          </w:tcPr>
          <w:p>
            <w:pPr>
              <w:tabs>
                <w:tab w:val="left" w:pos="7740"/>
              </w:tabs>
              <w:spacing w:line="0" w:lineRule="atLeast"/>
              <w:jc w:val="center"/>
              <w:rPr>
                <w:rFonts w:ascii="宋体" w:hAnsi="宋体"/>
                <w:b/>
                <w:bCs/>
                <w:color w:val="000000"/>
                <w:sz w:val="24"/>
                <w:szCs w:val="24"/>
              </w:rPr>
            </w:pPr>
            <w:r>
              <w:rPr>
                <w:rFonts w:hint="eastAsia" w:ascii="宋体" w:hAnsi="宋体"/>
                <w:b/>
                <w:bCs/>
                <w:color w:val="000000"/>
                <w:sz w:val="24"/>
                <w:szCs w:val="24"/>
              </w:rPr>
              <w:t>商务条款要求</w:t>
            </w:r>
          </w:p>
        </w:tc>
        <w:tc>
          <w:tcPr>
            <w:tcW w:w="1417" w:type="dxa"/>
            <w:shd w:val="clear" w:color="auto" w:fill="FFFFFF"/>
            <w:vAlign w:val="center"/>
          </w:tcPr>
          <w:p>
            <w:pPr>
              <w:tabs>
                <w:tab w:val="left" w:pos="7740"/>
              </w:tabs>
              <w:spacing w:line="0" w:lineRule="atLeast"/>
              <w:jc w:val="center"/>
              <w:rPr>
                <w:rFonts w:ascii="宋体" w:hAnsi="宋体"/>
                <w:b/>
                <w:bCs/>
                <w:color w:val="000000"/>
                <w:sz w:val="24"/>
                <w:szCs w:val="24"/>
              </w:rPr>
            </w:pPr>
            <w:r>
              <w:rPr>
                <w:rFonts w:hint="eastAsia" w:ascii="宋体" w:hAnsi="宋体"/>
                <w:b/>
                <w:bCs/>
                <w:color w:val="000000"/>
                <w:sz w:val="24"/>
                <w:szCs w:val="24"/>
              </w:rPr>
              <w:t>是否响应</w:t>
            </w:r>
          </w:p>
        </w:tc>
        <w:tc>
          <w:tcPr>
            <w:tcW w:w="1308" w:type="dxa"/>
            <w:shd w:val="clear" w:color="auto" w:fill="FFFFFF"/>
            <w:vAlign w:val="center"/>
          </w:tcPr>
          <w:p>
            <w:pPr>
              <w:tabs>
                <w:tab w:val="left" w:pos="7740"/>
              </w:tabs>
              <w:spacing w:line="0" w:lineRule="atLeast"/>
              <w:jc w:val="center"/>
              <w:rPr>
                <w:rFonts w:ascii="宋体" w:hAnsi="宋体"/>
                <w:b/>
                <w:bCs/>
                <w:color w:val="000000"/>
                <w:sz w:val="24"/>
                <w:szCs w:val="24"/>
              </w:rPr>
            </w:pPr>
            <w:r>
              <w:rPr>
                <w:rFonts w:hint="eastAsia" w:ascii="宋体" w:hAnsi="宋体"/>
                <w:b/>
                <w:bCs/>
                <w:color w:val="000000"/>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51" w:type="dxa"/>
            <w:vAlign w:val="center"/>
          </w:tcPr>
          <w:p>
            <w:pPr>
              <w:tabs>
                <w:tab w:val="left" w:pos="420"/>
                <w:tab w:val="left" w:pos="7740"/>
              </w:tabs>
              <w:spacing w:line="0" w:lineRule="atLeast"/>
              <w:jc w:val="center"/>
              <w:rPr>
                <w:rFonts w:ascii="宋体" w:hAnsi="宋体"/>
                <w:color w:val="000000"/>
                <w:sz w:val="24"/>
                <w:szCs w:val="24"/>
              </w:rPr>
            </w:pPr>
            <w:r>
              <w:rPr>
                <w:rFonts w:hint="eastAsia" w:ascii="宋体" w:hAnsi="宋体"/>
                <w:color w:val="000000"/>
                <w:sz w:val="24"/>
                <w:szCs w:val="24"/>
              </w:rPr>
              <w:t>1</w:t>
            </w:r>
          </w:p>
        </w:tc>
        <w:tc>
          <w:tcPr>
            <w:tcW w:w="5103" w:type="dxa"/>
            <w:vAlign w:val="center"/>
          </w:tcPr>
          <w:p>
            <w:pPr>
              <w:tabs>
                <w:tab w:val="left" w:pos="7740"/>
              </w:tabs>
              <w:spacing w:line="0" w:lineRule="atLeast"/>
              <w:rPr>
                <w:rFonts w:ascii="宋体" w:hAnsi="宋体"/>
                <w:color w:val="000000"/>
                <w:sz w:val="24"/>
                <w:szCs w:val="24"/>
                <w:lang w:val="zh-CN"/>
              </w:rPr>
            </w:pPr>
            <w:r>
              <w:rPr>
                <w:rFonts w:hint="eastAsia" w:ascii="宋体" w:hAnsi="宋体"/>
                <w:color w:val="000000"/>
                <w:sz w:val="24"/>
                <w:szCs w:val="24"/>
                <w:lang w:val="zh-CN"/>
              </w:rPr>
              <w:t>完全理解并接受用户需求书内容</w:t>
            </w:r>
          </w:p>
        </w:tc>
        <w:tc>
          <w:tcPr>
            <w:tcW w:w="1417" w:type="dxa"/>
            <w:vAlign w:val="center"/>
          </w:tcPr>
          <w:p>
            <w:pPr>
              <w:pStyle w:val="65"/>
              <w:keepNext w:val="0"/>
              <w:tabs>
                <w:tab w:val="left" w:pos="7740"/>
              </w:tabs>
              <w:adjustRightInd/>
              <w:spacing w:before="0" w:after="0" w:line="0" w:lineRule="atLeast"/>
              <w:textAlignment w:val="auto"/>
              <w:rPr>
                <w:rFonts w:ascii="宋体" w:hAnsi="宋体"/>
                <w:snapToGrid/>
                <w:color w:val="000000"/>
                <w:spacing w:val="0"/>
                <w:kern w:val="2"/>
                <w:szCs w:val="24"/>
              </w:rPr>
            </w:pPr>
          </w:p>
        </w:tc>
        <w:tc>
          <w:tcPr>
            <w:tcW w:w="1308" w:type="dxa"/>
            <w:vAlign w:val="center"/>
          </w:tcPr>
          <w:p>
            <w:pPr>
              <w:tabs>
                <w:tab w:val="left" w:pos="7740"/>
              </w:tabs>
              <w:spacing w:line="0" w:lineRule="atLeas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51" w:type="dxa"/>
            <w:vAlign w:val="center"/>
          </w:tcPr>
          <w:p>
            <w:pPr>
              <w:tabs>
                <w:tab w:val="left" w:pos="420"/>
                <w:tab w:val="left" w:pos="7740"/>
              </w:tabs>
              <w:spacing w:line="0" w:lineRule="atLeast"/>
              <w:jc w:val="center"/>
              <w:rPr>
                <w:rFonts w:ascii="宋体" w:hAnsi="宋体"/>
                <w:color w:val="000000"/>
                <w:sz w:val="24"/>
                <w:szCs w:val="24"/>
              </w:rPr>
            </w:pPr>
            <w:r>
              <w:rPr>
                <w:rFonts w:hint="eastAsia" w:ascii="宋体" w:hAnsi="宋体"/>
                <w:color w:val="000000"/>
                <w:sz w:val="24"/>
                <w:szCs w:val="24"/>
              </w:rPr>
              <w:t>2</w:t>
            </w:r>
          </w:p>
        </w:tc>
        <w:tc>
          <w:tcPr>
            <w:tcW w:w="5103" w:type="dxa"/>
            <w:vAlign w:val="center"/>
          </w:tcPr>
          <w:p>
            <w:pPr>
              <w:tabs>
                <w:tab w:val="left" w:pos="7740"/>
              </w:tabs>
              <w:spacing w:line="0" w:lineRule="atLeast"/>
              <w:rPr>
                <w:rFonts w:ascii="宋体" w:hAnsi="宋体"/>
                <w:color w:val="000000"/>
                <w:sz w:val="24"/>
                <w:szCs w:val="24"/>
                <w:lang w:val="zh-CN"/>
              </w:rPr>
            </w:pPr>
            <w:r>
              <w:rPr>
                <w:rFonts w:hint="eastAsia" w:ascii="宋体" w:hAnsi="宋体"/>
                <w:color w:val="000000"/>
                <w:sz w:val="24"/>
                <w:szCs w:val="24"/>
                <w:lang w:val="zh-CN"/>
              </w:rPr>
              <w:t>完全理解并接受对合格报价人、合格的货物、工程和服务要求</w:t>
            </w:r>
          </w:p>
        </w:tc>
        <w:tc>
          <w:tcPr>
            <w:tcW w:w="1417" w:type="dxa"/>
            <w:vAlign w:val="center"/>
          </w:tcPr>
          <w:p>
            <w:pPr>
              <w:tabs>
                <w:tab w:val="left" w:pos="7740"/>
              </w:tabs>
              <w:spacing w:line="0" w:lineRule="atLeast"/>
              <w:jc w:val="center"/>
              <w:rPr>
                <w:rFonts w:ascii="宋体" w:hAnsi="宋体"/>
                <w:color w:val="000000"/>
                <w:sz w:val="24"/>
                <w:szCs w:val="24"/>
              </w:rPr>
            </w:pPr>
          </w:p>
        </w:tc>
        <w:tc>
          <w:tcPr>
            <w:tcW w:w="1308" w:type="dxa"/>
            <w:vAlign w:val="center"/>
          </w:tcPr>
          <w:p>
            <w:pPr>
              <w:tabs>
                <w:tab w:val="left" w:pos="7740"/>
              </w:tabs>
              <w:spacing w:line="0" w:lineRule="atLeast"/>
              <w:ind w:right="-35"/>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51" w:type="dxa"/>
            <w:vAlign w:val="center"/>
          </w:tcPr>
          <w:p>
            <w:pPr>
              <w:tabs>
                <w:tab w:val="left" w:pos="420"/>
                <w:tab w:val="left" w:pos="7740"/>
              </w:tabs>
              <w:spacing w:line="0" w:lineRule="atLeast"/>
              <w:jc w:val="center"/>
              <w:rPr>
                <w:rFonts w:ascii="宋体" w:hAnsi="宋体"/>
                <w:color w:val="000000"/>
                <w:sz w:val="24"/>
                <w:szCs w:val="24"/>
              </w:rPr>
            </w:pPr>
            <w:r>
              <w:rPr>
                <w:rFonts w:hint="eastAsia" w:ascii="宋体" w:hAnsi="宋体"/>
                <w:color w:val="000000"/>
                <w:sz w:val="24"/>
                <w:szCs w:val="24"/>
              </w:rPr>
              <w:t>3</w:t>
            </w:r>
          </w:p>
        </w:tc>
        <w:tc>
          <w:tcPr>
            <w:tcW w:w="5103" w:type="dxa"/>
            <w:vAlign w:val="center"/>
          </w:tcPr>
          <w:p>
            <w:pPr>
              <w:tabs>
                <w:tab w:val="left" w:pos="7740"/>
              </w:tabs>
              <w:spacing w:line="0" w:lineRule="atLeast"/>
              <w:rPr>
                <w:rFonts w:ascii="宋体" w:hAnsi="宋体"/>
                <w:color w:val="000000"/>
                <w:sz w:val="24"/>
                <w:szCs w:val="24"/>
                <w:lang w:val="zh-CN"/>
              </w:rPr>
            </w:pPr>
            <w:r>
              <w:rPr>
                <w:rFonts w:hint="eastAsia" w:ascii="宋体" w:hAnsi="宋体"/>
                <w:color w:val="000000"/>
                <w:sz w:val="24"/>
                <w:szCs w:val="24"/>
                <w:lang w:val="zh-CN"/>
              </w:rPr>
              <w:t>完全理解并接受对报价人的各项须知、规约要求和责任义务</w:t>
            </w:r>
          </w:p>
        </w:tc>
        <w:tc>
          <w:tcPr>
            <w:tcW w:w="1417" w:type="dxa"/>
            <w:vAlign w:val="center"/>
          </w:tcPr>
          <w:p>
            <w:pPr>
              <w:tabs>
                <w:tab w:val="left" w:pos="7740"/>
              </w:tabs>
              <w:spacing w:line="0" w:lineRule="atLeast"/>
              <w:jc w:val="center"/>
              <w:rPr>
                <w:rFonts w:ascii="宋体" w:hAnsi="宋体"/>
                <w:color w:val="000000"/>
                <w:sz w:val="24"/>
                <w:szCs w:val="24"/>
              </w:rPr>
            </w:pPr>
          </w:p>
        </w:tc>
        <w:tc>
          <w:tcPr>
            <w:tcW w:w="1308" w:type="dxa"/>
            <w:vAlign w:val="center"/>
          </w:tcPr>
          <w:p>
            <w:pPr>
              <w:tabs>
                <w:tab w:val="left" w:pos="7740"/>
              </w:tabs>
              <w:spacing w:line="0" w:lineRule="atLeast"/>
              <w:ind w:right="-35"/>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51" w:type="dxa"/>
            <w:vAlign w:val="center"/>
          </w:tcPr>
          <w:p>
            <w:pPr>
              <w:tabs>
                <w:tab w:val="left" w:pos="420"/>
                <w:tab w:val="left" w:pos="7740"/>
              </w:tabs>
              <w:spacing w:line="0" w:lineRule="atLeast"/>
              <w:jc w:val="center"/>
              <w:rPr>
                <w:rFonts w:ascii="宋体" w:hAnsi="宋体"/>
                <w:color w:val="000000"/>
                <w:sz w:val="24"/>
                <w:szCs w:val="24"/>
              </w:rPr>
            </w:pPr>
            <w:r>
              <w:rPr>
                <w:rFonts w:hint="eastAsia" w:ascii="宋体" w:hAnsi="宋体"/>
                <w:color w:val="000000"/>
                <w:sz w:val="24"/>
                <w:szCs w:val="24"/>
              </w:rPr>
              <w:t>4</w:t>
            </w:r>
          </w:p>
        </w:tc>
        <w:tc>
          <w:tcPr>
            <w:tcW w:w="5103" w:type="dxa"/>
            <w:vAlign w:val="center"/>
          </w:tcPr>
          <w:p>
            <w:pPr>
              <w:tabs>
                <w:tab w:val="left" w:pos="7740"/>
              </w:tabs>
              <w:spacing w:line="0" w:lineRule="atLeast"/>
              <w:rPr>
                <w:rFonts w:ascii="宋体" w:hAnsi="宋体"/>
                <w:color w:val="000000"/>
                <w:sz w:val="24"/>
                <w:szCs w:val="24"/>
                <w:lang w:val="zh-CN"/>
              </w:rPr>
            </w:pPr>
            <w:r>
              <w:rPr>
                <w:rFonts w:hint="eastAsia" w:ascii="宋体" w:hAnsi="宋体"/>
                <w:color w:val="000000"/>
                <w:sz w:val="24"/>
                <w:szCs w:val="24"/>
                <w:lang w:val="zh-CN"/>
              </w:rPr>
              <w:t>报价内容均涵盖报价要求之一切费用和伴随服务</w:t>
            </w:r>
          </w:p>
        </w:tc>
        <w:tc>
          <w:tcPr>
            <w:tcW w:w="1417" w:type="dxa"/>
            <w:vAlign w:val="center"/>
          </w:tcPr>
          <w:p>
            <w:pPr>
              <w:tabs>
                <w:tab w:val="left" w:pos="7740"/>
              </w:tabs>
              <w:spacing w:line="0" w:lineRule="atLeast"/>
              <w:jc w:val="center"/>
              <w:rPr>
                <w:rFonts w:ascii="宋体" w:hAnsi="宋体"/>
                <w:color w:val="000000"/>
                <w:sz w:val="24"/>
                <w:szCs w:val="24"/>
              </w:rPr>
            </w:pPr>
          </w:p>
        </w:tc>
        <w:tc>
          <w:tcPr>
            <w:tcW w:w="1308" w:type="dxa"/>
            <w:vAlign w:val="center"/>
          </w:tcPr>
          <w:p>
            <w:pPr>
              <w:tabs>
                <w:tab w:val="left" w:pos="7740"/>
              </w:tabs>
              <w:spacing w:line="0" w:lineRule="atLeast"/>
              <w:ind w:right="-35"/>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51" w:type="dxa"/>
            <w:vAlign w:val="center"/>
          </w:tcPr>
          <w:p>
            <w:pPr>
              <w:tabs>
                <w:tab w:val="left" w:pos="7740"/>
              </w:tabs>
              <w:spacing w:line="0" w:lineRule="atLeast"/>
              <w:jc w:val="center"/>
              <w:rPr>
                <w:rFonts w:ascii="宋体" w:hAnsi="宋体"/>
                <w:color w:val="000000"/>
                <w:sz w:val="24"/>
                <w:szCs w:val="24"/>
                <w:lang w:val="zh-CN"/>
              </w:rPr>
            </w:pPr>
            <w:r>
              <w:rPr>
                <w:rFonts w:hint="eastAsia" w:ascii="宋体" w:hAnsi="宋体"/>
                <w:color w:val="000000"/>
                <w:sz w:val="24"/>
                <w:szCs w:val="24"/>
                <w:lang w:val="zh-CN"/>
              </w:rPr>
              <w:t>5</w:t>
            </w:r>
          </w:p>
        </w:tc>
        <w:tc>
          <w:tcPr>
            <w:tcW w:w="5103" w:type="dxa"/>
            <w:vAlign w:val="center"/>
          </w:tcPr>
          <w:p>
            <w:pPr>
              <w:tabs>
                <w:tab w:val="left" w:pos="7740"/>
              </w:tabs>
              <w:spacing w:line="0" w:lineRule="atLeast"/>
              <w:rPr>
                <w:rFonts w:ascii="宋体" w:hAnsi="宋体"/>
                <w:color w:val="000000"/>
                <w:sz w:val="24"/>
                <w:szCs w:val="24"/>
                <w:lang w:val="zh-CN"/>
              </w:rPr>
            </w:pPr>
            <w:r>
              <w:rPr>
                <w:rFonts w:hint="eastAsia" w:ascii="宋体" w:hAnsi="宋体"/>
                <w:color w:val="000000"/>
                <w:sz w:val="24"/>
                <w:szCs w:val="24"/>
                <w:lang w:val="zh-CN"/>
              </w:rPr>
              <w:t>同意采购人以任何形式对我方报价文件内容的真实性和有效性进行审查、验证</w:t>
            </w:r>
          </w:p>
        </w:tc>
        <w:tc>
          <w:tcPr>
            <w:tcW w:w="1417" w:type="dxa"/>
            <w:vAlign w:val="center"/>
          </w:tcPr>
          <w:p>
            <w:pPr>
              <w:tabs>
                <w:tab w:val="left" w:pos="7740"/>
              </w:tabs>
              <w:spacing w:line="0" w:lineRule="atLeast"/>
              <w:jc w:val="center"/>
              <w:rPr>
                <w:rFonts w:ascii="宋体" w:hAnsi="宋体"/>
                <w:color w:val="000000"/>
                <w:sz w:val="24"/>
                <w:szCs w:val="24"/>
              </w:rPr>
            </w:pPr>
          </w:p>
        </w:tc>
        <w:tc>
          <w:tcPr>
            <w:tcW w:w="1308" w:type="dxa"/>
            <w:vAlign w:val="center"/>
          </w:tcPr>
          <w:p>
            <w:pPr>
              <w:tabs>
                <w:tab w:val="left" w:pos="7740"/>
              </w:tabs>
              <w:spacing w:line="0" w:lineRule="atLeast"/>
              <w:ind w:right="-35"/>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51" w:type="dxa"/>
            <w:vAlign w:val="center"/>
          </w:tcPr>
          <w:p>
            <w:pPr>
              <w:tabs>
                <w:tab w:val="left" w:pos="7740"/>
              </w:tabs>
              <w:spacing w:line="0" w:lineRule="atLeast"/>
              <w:jc w:val="center"/>
              <w:rPr>
                <w:rFonts w:ascii="宋体" w:hAnsi="宋体"/>
                <w:color w:val="000000"/>
                <w:sz w:val="24"/>
                <w:szCs w:val="24"/>
                <w:lang w:val="zh-CN"/>
              </w:rPr>
            </w:pPr>
            <w:r>
              <w:rPr>
                <w:rFonts w:hint="eastAsia" w:ascii="宋体" w:hAnsi="宋体"/>
                <w:color w:val="000000"/>
                <w:sz w:val="24"/>
                <w:szCs w:val="24"/>
                <w:lang w:val="zh-CN"/>
              </w:rPr>
              <w:t>6</w:t>
            </w:r>
          </w:p>
        </w:tc>
        <w:tc>
          <w:tcPr>
            <w:tcW w:w="7828" w:type="dxa"/>
            <w:gridSpan w:val="3"/>
            <w:vAlign w:val="center"/>
          </w:tcPr>
          <w:p>
            <w:pPr>
              <w:tabs>
                <w:tab w:val="left" w:pos="7740"/>
              </w:tabs>
              <w:spacing w:line="0" w:lineRule="atLeast"/>
              <w:ind w:right="-35"/>
              <w:rPr>
                <w:rFonts w:ascii="宋体" w:hAnsi="宋体"/>
                <w:color w:val="000000"/>
                <w:sz w:val="24"/>
                <w:szCs w:val="24"/>
                <w:lang w:val="zh-CN"/>
              </w:rPr>
            </w:pPr>
            <w:r>
              <w:rPr>
                <w:rFonts w:hint="eastAsia" w:ascii="宋体" w:hAnsi="宋体"/>
                <w:color w:val="000000"/>
                <w:sz w:val="24"/>
                <w:szCs w:val="24"/>
                <w:lang w:val="zh-CN"/>
              </w:rPr>
              <w:t>其它商务条款偏离说明：</w:t>
            </w:r>
          </w:p>
        </w:tc>
      </w:tr>
    </w:tbl>
    <w:p>
      <w:pPr>
        <w:spacing w:line="360" w:lineRule="auto"/>
        <w:rPr>
          <w:rFonts w:ascii="宋体" w:hAnsi="宋体"/>
          <w:color w:val="000000"/>
          <w:sz w:val="24"/>
          <w:szCs w:val="24"/>
          <w:lang w:val="en-GB"/>
        </w:rPr>
      </w:pPr>
    </w:p>
    <w:p>
      <w:pPr>
        <w:spacing w:line="360" w:lineRule="auto"/>
        <w:rPr>
          <w:rFonts w:ascii="宋体" w:hAnsi="宋体"/>
          <w:color w:val="000000"/>
          <w:sz w:val="24"/>
          <w:szCs w:val="24"/>
        </w:rPr>
      </w:pPr>
      <w:r>
        <w:rPr>
          <w:rFonts w:hint="eastAsia" w:ascii="宋体" w:hAnsi="宋体"/>
          <w:color w:val="000000"/>
          <w:sz w:val="24"/>
          <w:szCs w:val="24"/>
        </w:rPr>
        <w:t>注：</w:t>
      </w:r>
    </w:p>
    <w:p>
      <w:pPr>
        <w:adjustRightInd w:val="0"/>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1、如报价人在“是否响应”栏内空白及打“√”表示完全响应；打“×”视为偏离，请在“偏离说明”栏内扼要说明偏离情况。</w:t>
      </w:r>
    </w:p>
    <w:p>
      <w:pPr>
        <w:adjustRightInd w:val="0"/>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2、本表内容不得擅自修改。</w:t>
      </w:r>
    </w:p>
    <w:p>
      <w:pPr>
        <w:adjustRightInd w:val="0"/>
        <w:snapToGrid w:val="0"/>
        <w:spacing w:line="360" w:lineRule="auto"/>
        <w:rPr>
          <w:rFonts w:ascii="宋体" w:hAnsi="宋体"/>
          <w:color w:val="000000"/>
          <w:sz w:val="24"/>
          <w:szCs w:val="24"/>
        </w:rPr>
      </w:pPr>
    </w:p>
    <w:p>
      <w:pPr>
        <w:adjustRightInd w:val="0"/>
        <w:snapToGrid w:val="0"/>
        <w:spacing w:line="360" w:lineRule="auto"/>
        <w:rPr>
          <w:rFonts w:ascii="宋体" w:hAnsi="宋体"/>
          <w:color w:val="000000"/>
          <w:sz w:val="24"/>
          <w:szCs w:val="24"/>
        </w:rPr>
      </w:pPr>
    </w:p>
    <w:p>
      <w:pPr>
        <w:tabs>
          <w:tab w:val="left" w:pos="7740"/>
        </w:tabs>
        <w:adjustRightInd w:val="0"/>
        <w:snapToGrid w:val="0"/>
        <w:spacing w:line="640" w:lineRule="atLeast"/>
        <w:rPr>
          <w:rFonts w:ascii="宋体" w:hAnsi="宋体"/>
          <w:color w:val="000000"/>
          <w:sz w:val="24"/>
          <w:u w:val="single"/>
        </w:rPr>
      </w:pPr>
      <w:r>
        <w:rPr>
          <w:rFonts w:hint="eastAsia" w:ascii="宋体" w:hAnsi="宋体"/>
          <w:color w:val="000000"/>
          <w:sz w:val="24"/>
        </w:rPr>
        <w:t>报价人名称（公章）：</w:t>
      </w:r>
      <w:r>
        <w:rPr>
          <w:rFonts w:hint="eastAsia" w:ascii="宋体" w:hAnsi="宋体"/>
          <w:color w:val="000000"/>
          <w:sz w:val="24"/>
          <w:u w:val="single"/>
        </w:rPr>
        <w:t xml:space="preserve">                                     </w:t>
      </w:r>
    </w:p>
    <w:p>
      <w:pPr>
        <w:tabs>
          <w:tab w:val="left" w:pos="7740"/>
        </w:tabs>
        <w:adjustRightInd w:val="0"/>
        <w:snapToGrid w:val="0"/>
        <w:spacing w:line="640" w:lineRule="atLeast"/>
        <w:rPr>
          <w:rFonts w:ascii="宋体" w:hAnsi="宋体"/>
          <w:color w:val="000000"/>
          <w:sz w:val="24"/>
          <w:u w:val="single"/>
        </w:rPr>
      </w:pPr>
      <w:r>
        <w:rPr>
          <w:rFonts w:hint="eastAsia" w:ascii="宋体" w:hAnsi="宋体"/>
          <w:color w:val="000000"/>
          <w:sz w:val="24"/>
        </w:rPr>
        <w:t>法定代表</w:t>
      </w:r>
      <w:r>
        <w:rPr>
          <w:rFonts w:hint="eastAsia" w:ascii="宋体" w:hAnsi="宋体"/>
          <w:color w:val="000000"/>
          <w:sz w:val="24"/>
          <w:szCs w:val="24"/>
        </w:rPr>
        <w:t>/负责</w:t>
      </w:r>
      <w:r>
        <w:rPr>
          <w:rFonts w:hint="eastAsia" w:ascii="宋体" w:hAnsi="宋体"/>
          <w:color w:val="000000"/>
          <w:sz w:val="24"/>
        </w:rPr>
        <w:t>人（或法定代表</w:t>
      </w:r>
      <w:r>
        <w:rPr>
          <w:rFonts w:hint="eastAsia" w:ascii="宋体" w:hAnsi="宋体"/>
          <w:color w:val="000000"/>
          <w:sz w:val="24"/>
          <w:szCs w:val="24"/>
        </w:rPr>
        <w:t>/负责</w:t>
      </w:r>
      <w:r>
        <w:rPr>
          <w:rFonts w:hint="eastAsia" w:ascii="宋体" w:hAnsi="宋体"/>
          <w:color w:val="000000"/>
          <w:sz w:val="24"/>
        </w:rPr>
        <w:t>人授权代表）签字：</w:t>
      </w:r>
      <w:r>
        <w:rPr>
          <w:rFonts w:hint="eastAsia" w:ascii="宋体" w:hAnsi="宋体"/>
          <w:color w:val="000000"/>
          <w:sz w:val="24"/>
          <w:u w:val="single"/>
        </w:rPr>
        <w:t xml:space="preserve">                </w:t>
      </w:r>
    </w:p>
    <w:p>
      <w:pPr>
        <w:tabs>
          <w:tab w:val="left" w:pos="7740"/>
        </w:tabs>
        <w:adjustRightInd w:val="0"/>
        <w:snapToGrid w:val="0"/>
        <w:spacing w:line="640" w:lineRule="atLeast"/>
        <w:rPr>
          <w:rFonts w:ascii="宋体" w:hAnsi="宋体"/>
          <w:color w:val="000000"/>
          <w:sz w:val="24"/>
          <w:u w:val="single"/>
        </w:rPr>
      </w:pPr>
      <w:r>
        <w:rPr>
          <w:rFonts w:hint="eastAsia" w:ascii="宋体" w:hAnsi="宋体"/>
          <w:color w:val="000000"/>
          <w:sz w:val="24"/>
        </w:rPr>
        <w:t>日期：</w:t>
      </w:r>
      <w:r>
        <w:rPr>
          <w:rFonts w:hint="eastAsia" w:ascii="宋体" w:hAnsi="宋体"/>
          <w:color w:val="000000"/>
          <w:sz w:val="24"/>
          <w:u w:val="single"/>
        </w:rPr>
        <w:t xml:space="preserve">         年    月    日</w:t>
      </w:r>
    </w:p>
    <w:p>
      <w:pPr>
        <w:tabs>
          <w:tab w:val="left" w:pos="900"/>
          <w:tab w:val="left" w:pos="1080"/>
        </w:tabs>
        <w:spacing w:before="120" w:beforeLines="50" w:after="120" w:afterLines="50"/>
        <w:rPr>
          <w:rFonts w:ascii="宋体" w:hAnsi="宋体"/>
          <w:color w:val="000000"/>
          <w:sz w:val="24"/>
          <w:u w:val="single"/>
        </w:rPr>
      </w:pPr>
    </w:p>
    <w:p>
      <w:pPr>
        <w:pStyle w:val="4"/>
        <w:snapToGrid w:val="0"/>
        <w:spacing w:after="120"/>
        <w:ind w:left="0"/>
        <w:jc w:val="left"/>
      </w:pPr>
      <w:r>
        <w:rPr>
          <w:snapToGrid w:val="0"/>
          <w:sz w:val="28"/>
          <w:szCs w:val="28"/>
        </w:rPr>
        <w:br w:type="page"/>
      </w:r>
      <w:r>
        <w:rPr>
          <w:rFonts w:hint="eastAsia"/>
          <w:snapToGrid w:val="0"/>
          <w:sz w:val="28"/>
          <w:szCs w:val="28"/>
        </w:rPr>
        <w:t>三、价格部分</w:t>
      </w:r>
    </w:p>
    <w:p>
      <w:pPr>
        <w:spacing w:line="360" w:lineRule="auto"/>
        <w:jc w:val="center"/>
        <w:rPr>
          <w:color w:val="000000"/>
        </w:rPr>
      </w:pPr>
      <w:r>
        <w:rPr>
          <w:rFonts w:hint="eastAsia"/>
          <w:b/>
          <w:color w:val="000000"/>
          <w:sz w:val="24"/>
          <w:szCs w:val="24"/>
        </w:rPr>
        <w:t>报价总表</w:t>
      </w:r>
    </w:p>
    <w:tbl>
      <w:tblPr>
        <w:tblStyle w:val="3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3420"/>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trPr>
        <w:tc>
          <w:tcPr>
            <w:tcW w:w="1980" w:type="dxa"/>
            <w:tcBorders>
              <w:bottom w:val="single" w:color="auto" w:sz="4" w:space="0"/>
            </w:tcBorders>
            <w:vAlign w:val="center"/>
          </w:tcPr>
          <w:p>
            <w:pPr>
              <w:jc w:val="center"/>
              <w:rPr>
                <w:rFonts w:ascii="宋体" w:hAnsi="宋体"/>
                <w:bCs/>
                <w:color w:val="000000"/>
                <w:sz w:val="24"/>
              </w:rPr>
            </w:pPr>
            <w:r>
              <w:rPr>
                <w:rFonts w:hint="eastAsia" w:ascii="宋体" w:hAnsi="宋体"/>
                <w:bCs/>
                <w:color w:val="000000"/>
                <w:sz w:val="24"/>
              </w:rPr>
              <w:t>采购项目名称</w:t>
            </w:r>
          </w:p>
        </w:tc>
        <w:tc>
          <w:tcPr>
            <w:tcW w:w="6840" w:type="dxa"/>
            <w:gridSpan w:val="2"/>
            <w:tcBorders>
              <w:bottom w:val="single" w:color="auto" w:sz="4" w:space="0"/>
            </w:tcBorders>
            <w:vAlign w:val="center"/>
          </w:tcPr>
          <w:p>
            <w:pPr>
              <w:jc w:val="left"/>
              <w:rPr>
                <w:rFonts w:ascii="宋体" w:hAnsi="宋体"/>
                <w:color w:val="000000"/>
                <w:sz w:val="24"/>
              </w:rPr>
            </w:pPr>
            <w:r>
              <w:rPr>
                <w:rFonts w:hint="eastAsia" w:ascii="宋体" w:hAnsi="宋体"/>
                <w:color w:val="000000"/>
                <w:sz w:val="24"/>
                <w:szCs w:val="24"/>
              </w:rPr>
              <w:t>台山市人民法院2023年机房项目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trPr>
        <w:tc>
          <w:tcPr>
            <w:tcW w:w="1980" w:type="dxa"/>
            <w:tcBorders>
              <w:bottom w:val="single" w:color="auto" w:sz="4" w:space="0"/>
            </w:tcBorders>
            <w:vAlign w:val="center"/>
          </w:tcPr>
          <w:p>
            <w:pPr>
              <w:jc w:val="center"/>
              <w:rPr>
                <w:rFonts w:ascii="宋体" w:hAnsi="宋体"/>
                <w:bCs/>
                <w:color w:val="000000"/>
                <w:sz w:val="24"/>
              </w:rPr>
            </w:pPr>
            <w:r>
              <w:rPr>
                <w:rFonts w:hint="eastAsia" w:ascii="宋体" w:hAnsi="宋体"/>
                <w:bCs/>
                <w:color w:val="000000"/>
                <w:sz w:val="24"/>
              </w:rPr>
              <w:t>采购项目编号</w:t>
            </w:r>
          </w:p>
        </w:tc>
        <w:tc>
          <w:tcPr>
            <w:tcW w:w="6840" w:type="dxa"/>
            <w:gridSpan w:val="2"/>
            <w:tcBorders>
              <w:bottom w:val="single" w:color="auto" w:sz="4" w:space="0"/>
            </w:tcBorders>
            <w:vAlign w:val="center"/>
          </w:tcPr>
          <w:p>
            <w:pPr>
              <w:jc w:val="left"/>
              <w:rPr>
                <w:rFonts w:ascii="宋体" w:hAnsi="宋体"/>
                <w:color w:val="000000"/>
                <w:sz w:val="24"/>
              </w:rPr>
            </w:pPr>
            <w:r>
              <w:rPr>
                <w:rFonts w:ascii="宋体" w:hAnsi="宋体"/>
                <w:color w:val="000000"/>
                <w:sz w:val="24"/>
                <w:szCs w:val="24"/>
              </w:rPr>
              <w:t>TSFY-202</w:t>
            </w:r>
            <w:r>
              <w:rPr>
                <w:rFonts w:hint="eastAsia" w:ascii="宋体" w:hAnsi="宋体"/>
                <w:color w:val="000000"/>
                <w:sz w:val="24"/>
                <w:szCs w:val="24"/>
              </w:rPr>
              <w:t>3</w:t>
            </w:r>
            <w:r>
              <w:rPr>
                <w:rFonts w:ascii="宋体" w:hAnsi="宋体"/>
                <w:color w:val="000000"/>
                <w:sz w:val="24"/>
                <w:szCs w:val="24"/>
              </w:rPr>
              <w:t>00</w:t>
            </w:r>
            <w:r>
              <w:rPr>
                <w:rFonts w:hint="eastAsia" w:ascii="宋体" w:hAnsi="宋体"/>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trPr>
        <w:tc>
          <w:tcPr>
            <w:tcW w:w="1980" w:type="dxa"/>
            <w:vMerge w:val="restart"/>
            <w:vAlign w:val="center"/>
          </w:tcPr>
          <w:p>
            <w:pPr>
              <w:jc w:val="center"/>
              <w:rPr>
                <w:rFonts w:ascii="宋体" w:hAnsi="宋体"/>
                <w:bCs/>
                <w:color w:val="000000"/>
                <w:sz w:val="24"/>
              </w:rPr>
            </w:pPr>
            <w:r>
              <w:rPr>
                <w:rFonts w:hint="eastAsia" w:ascii="宋体" w:hAnsi="宋体"/>
                <w:bCs/>
                <w:color w:val="000000"/>
                <w:sz w:val="24"/>
              </w:rPr>
              <w:t>项目每年报价</w:t>
            </w:r>
          </w:p>
        </w:tc>
        <w:tc>
          <w:tcPr>
            <w:tcW w:w="3420" w:type="dxa"/>
            <w:tcBorders>
              <w:bottom w:val="single" w:color="auto" w:sz="2" w:space="0"/>
            </w:tcBorders>
            <w:vAlign w:val="center"/>
          </w:tcPr>
          <w:p>
            <w:pPr>
              <w:adjustRightInd w:val="0"/>
              <w:snapToGrid w:val="0"/>
              <w:spacing w:before="240" w:beforeLines="100" w:after="120" w:afterLines="50"/>
              <w:rPr>
                <w:rFonts w:ascii="宋体" w:hAnsi="宋体"/>
                <w:bCs/>
                <w:color w:val="000000"/>
                <w:sz w:val="24"/>
              </w:rPr>
            </w:pPr>
            <w:r>
              <w:rPr>
                <w:rFonts w:hint="eastAsia" w:ascii="宋体" w:hAnsi="宋体"/>
                <w:bCs/>
                <w:color w:val="000000"/>
                <w:sz w:val="24"/>
              </w:rPr>
              <w:t>第一年</w:t>
            </w:r>
          </w:p>
        </w:tc>
        <w:tc>
          <w:tcPr>
            <w:tcW w:w="3420" w:type="dxa"/>
            <w:tcBorders>
              <w:bottom w:val="single" w:color="auto" w:sz="2" w:space="0"/>
            </w:tcBorders>
            <w:vAlign w:val="center"/>
          </w:tcPr>
          <w:p>
            <w:pPr>
              <w:adjustRightInd w:val="0"/>
              <w:snapToGrid w:val="0"/>
              <w:spacing w:before="240" w:beforeLines="100" w:after="120" w:afterLines="50"/>
              <w:rPr>
                <w:rFonts w:ascii="宋体" w:hAnsi="宋体"/>
                <w:bCs/>
                <w:color w:val="000000"/>
                <w:sz w:val="24"/>
              </w:rPr>
            </w:pPr>
            <w:r>
              <w:rPr>
                <w:rFonts w:hint="eastAsia" w:ascii="宋体" w:hAnsi="宋体"/>
                <w:bCs/>
                <w:color w:val="000000"/>
                <w:sz w:val="24"/>
              </w:rPr>
              <w:t>人民币</w:t>
            </w:r>
            <w:r>
              <w:rPr>
                <w:rFonts w:hint="eastAsia" w:ascii="宋体" w:hAnsi="宋体"/>
                <w:bCs/>
                <w:color w:val="000000"/>
                <w:sz w:val="24"/>
                <w:u w:val="single"/>
              </w:rPr>
              <w:t xml:space="preserve">  　　　　 </w:t>
            </w:r>
            <w:r>
              <w:rPr>
                <w:rFonts w:hint="eastAsia" w:ascii="宋体" w:hAnsi="宋体"/>
                <w:bCs/>
                <w:color w:val="00000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1980" w:type="dxa"/>
            <w:vMerge w:val="continue"/>
            <w:vAlign w:val="center"/>
          </w:tcPr>
          <w:p>
            <w:pPr>
              <w:jc w:val="center"/>
              <w:rPr>
                <w:rFonts w:ascii="宋体" w:hAnsi="宋体"/>
                <w:bCs/>
                <w:color w:val="000000"/>
                <w:sz w:val="24"/>
              </w:rPr>
            </w:pPr>
          </w:p>
        </w:tc>
        <w:tc>
          <w:tcPr>
            <w:tcW w:w="3420" w:type="dxa"/>
            <w:tcBorders>
              <w:bottom w:val="single" w:color="auto" w:sz="2" w:space="0"/>
            </w:tcBorders>
            <w:vAlign w:val="center"/>
          </w:tcPr>
          <w:p>
            <w:pPr>
              <w:adjustRightInd w:val="0"/>
              <w:snapToGrid w:val="0"/>
              <w:spacing w:before="240" w:beforeLines="100" w:after="120" w:afterLines="50"/>
              <w:rPr>
                <w:rFonts w:ascii="宋体" w:hAnsi="宋体"/>
                <w:bCs/>
                <w:color w:val="000000"/>
                <w:sz w:val="24"/>
              </w:rPr>
            </w:pPr>
            <w:r>
              <w:rPr>
                <w:rFonts w:hint="eastAsia" w:ascii="宋体" w:hAnsi="宋体"/>
                <w:bCs/>
                <w:color w:val="000000"/>
                <w:sz w:val="24"/>
              </w:rPr>
              <w:t>第二年</w:t>
            </w:r>
          </w:p>
        </w:tc>
        <w:tc>
          <w:tcPr>
            <w:tcW w:w="3420" w:type="dxa"/>
            <w:tcBorders>
              <w:bottom w:val="single" w:color="auto" w:sz="2" w:space="0"/>
            </w:tcBorders>
            <w:vAlign w:val="center"/>
          </w:tcPr>
          <w:p>
            <w:pPr>
              <w:adjustRightInd w:val="0"/>
              <w:snapToGrid w:val="0"/>
              <w:spacing w:before="240" w:beforeLines="100" w:after="120" w:afterLines="50"/>
              <w:rPr>
                <w:rFonts w:ascii="宋体" w:hAnsi="宋体"/>
                <w:bCs/>
                <w:color w:val="000000"/>
                <w:sz w:val="24"/>
              </w:rPr>
            </w:pPr>
            <w:r>
              <w:rPr>
                <w:rFonts w:hint="eastAsia" w:ascii="宋体" w:hAnsi="宋体"/>
                <w:bCs/>
                <w:color w:val="000000"/>
                <w:sz w:val="24"/>
              </w:rPr>
              <w:t>人民币</w:t>
            </w:r>
            <w:r>
              <w:rPr>
                <w:rFonts w:hint="eastAsia" w:ascii="宋体" w:hAnsi="宋体"/>
                <w:bCs/>
                <w:color w:val="000000"/>
                <w:sz w:val="24"/>
                <w:u w:val="single"/>
              </w:rPr>
              <w:t xml:space="preserve">  　　　　 </w:t>
            </w:r>
            <w:r>
              <w:rPr>
                <w:rFonts w:hint="eastAsia" w:ascii="宋体" w:hAnsi="宋体"/>
                <w:bCs/>
                <w:color w:val="00000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1980" w:type="dxa"/>
            <w:vMerge w:val="continue"/>
            <w:tcBorders>
              <w:bottom w:val="single" w:color="auto" w:sz="2" w:space="0"/>
            </w:tcBorders>
            <w:vAlign w:val="center"/>
          </w:tcPr>
          <w:p>
            <w:pPr>
              <w:jc w:val="center"/>
              <w:rPr>
                <w:rFonts w:ascii="宋体" w:hAnsi="宋体"/>
                <w:bCs/>
                <w:color w:val="000000"/>
                <w:sz w:val="24"/>
              </w:rPr>
            </w:pPr>
          </w:p>
        </w:tc>
        <w:tc>
          <w:tcPr>
            <w:tcW w:w="3420" w:type="dxa"/>
            <w:tcBorders>
              <w:bottom w:val="single" w:color="auto" w:sz="2" w:space="0"/>
            </w:tcBorders>
            <w:vAlign w:val="center"/>
          </w:tcPr>
          <w:p>
            <w:pPr>
              <w:adjustRightInd w:val="0"/>
              <w:snapToGrid w:val="0"/>
              <w:spacing w:before="240" w:beforeLines="100" w:after="120" w:afterLines="50"/>
              <w:rPr>
                <w:rFonts w:ascii="宋体" w:hAnsi="宋体"/>
                <w:bCs/>
                <w:color w:val="000000"/>
                <w:sz w:val="24"/>
              </w:rPr>
            </w:pPr>
            <w:r>
              <w:rPr>
                <w:rFonts w:hint="eastAsia" w:ascii="宋体" w:hAnsi="宋体"/>
                <w:bCs/>
                <w:color w:val="000000"/>
                <w:sz w:val="24"/>
              </w:rPr>
              <w:t>第三年</w:t>
            </w:r>
          </w:p>
        </w:tc>
        <w:tc>
          <w:tcPr>
            <w:tcW w:w="3420" w:type="dxa"/>
            <w:tcBorders>
              <w:bottom w:val="single" w:color="auto" w:sz="2" w:space="0"/>
            </w:tcBorders>
            <w:vAlign w:val="center"/>
          </w:tcPr>
          <w:p>
            <w:pPr>
              <w:adjustRightInd w:val="0"/>
              <w:snapToGrid w:val="0"/>
              <w:spacing w:before="240" w:beforeLines="100" w:after="120" w:afterLines="50"/>
              <w:rPr>
                <w:rFonts w:ascii="宋体" w:hAnsi="宋体"/>
                <w:bCs/>
                <w:color w:val="000000"/>
                <w:sz w:val="24"/>
              </w:rPr>
            </w:pPr>
            <w:r>
              <w:rPr>
                <w:rFonts w:hint="eastAsia" w:ascii="宋体" w:hAnsi="宋体"/>
                <w:bCs/>
                <w:color w:val="000000"/>
                <w:sz w:val="24"/>
              </w:rPr>
              <w:t>人民币</w:t>
            </w:r>
            <w:r>
              <w:rPr>
                <w:rFonts w:hint="eastAsia" w:ascii="宋体" w:hAnsi="宋体"/>
                <w:bCs/>
                <w:color w:val="000000"/>
                <w:sz w:val="24"/>
                <w:u w:val="single"/>
              </w:rPr>
              <w:t xml:space="preserve">  　　　　 </w:t>
            </w:r>
            <w:r>
              <w:rPr>
                <w:rFonts w:hint="eastAsia" w:ascii="宋体" w:hAnsi="宋体"/>
                <w:bCs/>
                <w:color w:val="00000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1" w:hRule="atLeast"/>
        </w:trPr>
        <w:tc>
          <w:tcPr>
            <w:tcW w:w="1980" w:type="dxa"/>
            <w:tcBorders>
              <w:bottom w:val="single" w:color="auto" w:sz="2" w:space="0"/>
            </w:tcBorders>
            <w:vAlign w:val="center"/>
          </w:tcPr>
          <w:p>
            <w:pPr>
              <w:jc w:val="center"/>
              <w:rPr>
                <w:rFonts w:ascii="宋体" w:hAnsi="宋体"/>
                <w:bCs/>
                <w:color w:val="000000"/>
                <w:sz w:val="24"/>
              </w:rPr>
            </w:pPr>
            <w:r>
              <w:rPr>
                <w:rFonts w:hint="eastAsia" w:ascii="宋体" w:hAnsi="宋体"/>
                <w:bCs/>
                <w:color w:val="000000"/>
                <w:sz w:val="24"/>
              </w:rPr>
              <w:t>项目报价总价</w:t>
            </w:r>
          </w:p>
        </w:tc>
        <w:tc>
          <w:tcPr>
            <w:tcW w:w="6840" w:type="dxa"/>
            <w:gridSpan w:val="2"/>
            <w:tcBorders>
              <w:bottom w:val="single" w:color="auto" w:sz="2" w:space="0"/>
            </w:tcBorders>
            <w:vAlign w:val="center"/>
          </w:tcPr>
          <w:p>
            <w:pPr>
              <w:adjustRightInd w:val="0"/>
              <w:snapToGrid w:val="0"/>
              <w:spacing w:before="240" w:beforeLines="100" w:after="120" w:afterLines="50"/>
              <w:rPr>
                <w:rFonts w:ascii="宋体" w:hAnsi="宋体"/>
                <w:bCs/>
                <w:color w:val="000000"/>
                <w:sz w:val="24"/>
              </w:rPr>
            </w:pPr>
            <w:r>
              <w:rPr>
                <w:rFonts w:hint="eastAsia" w:ascii="宋体" w:hAnsi="宋体"/>
                <w:bCs/>
                <w:color w:val="000000"/>
                <w:sz w:val="24"/>
              </w:rPr>
              <w:t>大写：人民币</w:t>
            </w:r>
            <w:r>
              <w:rPr>
                <w:rFonts w:hint="eastAsia" w:ascii="宋体" w:hAnsi="宋体"/>
                <w:bCs/>
                <w:color w:val="000000"/>
                <w:sz w:val="24"/>
                <w:u w:val="single"/>
              </w:rPr>
              <w:t xml:space="preserve">  　　　　 </w:t>
            </w:r>
            <w:r>
              <w:rPr>
                <w:rFonts w:hint="eastAsia" w:ascii="宋体" w:hAnsi="宋体"/>
                <w:bCs/>
                <w:color w:val="000000"/>
                <w:sz w:val="24"/>
              </w:rPr>
              <w:t>元</w:t>
            </w:r>
          </w:p>
          <w:p>
            <w:pPr>
              <w:adjustRightInd w:val="0"/>
              <w:snapToGrid w:val="0"/>
              <w:spacing w:before="120" w:beforeLines="50" w:after="120" w:afterLines="50"/>
              <w:rPr>
                <w:rFonts w:ascii="宋体" w:hAnsi="宋体"/>
                <w:bCs/>
                <w:color w:val="000000"/>
                <w:sz w:val="24"/>
              </w:rPr>
            </w:pPr>
            <w:r>
              <w:rPr>
                <w:rFonts w:hint="eastAsia" w:ascii="宋体" w:hAnsi="宋体"/>
                <w:bCs/>
                <w:color w:val="000000"/>
                <w:sz w:val="24"/>
              </w:rPr>
              <w:t>小写：￥</w:t>
            </w:r>
            <w:r>
              <w:rPr>
                <w:rFonts w:hint="eastAsia" w:ascii="宋体" w:hAnsi="宋体"/>
                <w:bCs/>
                <w:color w:val="000000"/>
                <w:sz w:val="24"/>
                <w:u w:val="single"/>
              </w:rPr>
              <w:t xml:space="preserve">  　　　　　　 </w:t>
            </w:r>
            <w:r>
              <w:rPr>
                <w:rFonts w:hint="eastAsia" w:ascii="宋体" w:hAnsi="宋体"/>
                <w:bCs/>
                <w:color w:val="00000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8" w:hRule="atLeast"/>
        </w:trPr>
        <w:tc>
          <w:tcPr>
            <w:tcW w:w="1980" w:type="dxa"/>
            <w:vAlign w:val="center"/>
          </w:tcPr>
          <w:p>
            <w:pPr>
              <w:jc w:val="center"/>
              <w:rPr>
                <w:rFonts w:ascii="宋体" w:hAnsi="宋体"/>
                <w:color w:val="000000"/>
                <w:sz w:val="24"/>
              </w:rPr>
            </w:pPr>
            <w:r>
              <w:rPr>
                <w:rFonts w:hint="eastAsia" w:ascii="宋体" w:hAnsi="宋体"/>
                <w:color w:val="000000"/>
                <w:sz w:val="24"/>
                <w:szCs w:val="24"/>
                <w:lang w:val="zh-CN"/>
              </w:rPr>
              <w:t>服务期限</w:t>
            </w:r>
          </w:p>
        </w:tc>
        <w:tc>
          <w:tcPr>
            <w:tcW w:w="6840" w:type="dxa"/>
            <w:gridSpan w:val="2"/>
            <w:vAlign w:val="center"/>
          </w:tcPr>
          <w:p>
            <w:pPr>
              <w:jc w:val="left"/>
              <w:rPr>
                <w:rFonts w:ascii="宋体" w:hAnsi="宋体"/>
                <w:color w:val="000000"/>
                <w:sz w:val="24"/>
              </w:rPr>
            </w:pPr>
            <w:r>
              <w:rPr>
                <w:rFonts w:hint="eastAsia" w:ascii="宋体" w:hAnsi="宋体"/>
                <w:color w:val="000000"/>
                <w:sz w:val="24"/>
                <w:szCs w:val="24"/>
                <w:lang w:val="zh-CN"/>
              </w:rPr>
              <w:t>本项目服务期限自</w:t>
            </w:r>
            <w:r>
              <w:rPr>
                <w:rFonts w:hint="eastAsia" w:ascii="宋体" w:hAnsi="宋体"/>
                <w:color w:val="000000"/>
                <w:sz w:val="24"/>
              </w:rPr>
              <w:t>合同签订生效之日起三年。</w:t>
            </w:r>
          </w:p>
        </w:tc>
      </w:tr>
    </w:tbl>
    <w:p>
      <w:pPr>
        <w:tabs>
          <w:tab w:val="left" w:pos="7740"/>
        </w:tabs>
        <w:spacing w:line="360" w:lineRule="auto"/>
        <w:rPr>
          <w:rFonts w:ascii="宋体" w:hAnsi="宋体"/>
          <w:color w:val="000000"/>
          <w:sz w:val="24"/>
        </w:rPr>
      </w:pPr>
    </w:p>
    <w:p>
      <w:pPr>
        <w:tabs>
          <w:tab w:val="left" w:pos="7740"/>
        </w:tabs>
        <w:spacing w:line="360" w:lineRule="auto"/>
        <w:rPr>
          <w:rFonts w:ascii="宋体" w:hAnsi="宋体"/>
          <w:b/>
          <w:color w:val="000000"/>
          <w:sz w:val="24"/>
        </w:rPr>
      </w:pPr>
      <w:r>
        <w:rPr>
          <w:rFonts w:hint="eastAsia" w:ascii="宋体" w:hAnsi="宋体"/>
          <w:b/>
          <w:color w:val="000000"/>
          <w:sz w:val="24"/>
        </w:rPr>
        <w:t>注：</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1、报价人须按要求填写所有信息，不得随意更改本表格式。</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2、所有价格均应予人民币报价，金额单位为元。</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3、报价表述限于选用中文大写或阿拉伯数字小写，均已核定准确无误。</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4、报价被视为报价人的最后报价或成交价，应为按采购要求完成本项目的一切费用之和。</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5、报价不能超出采购预算价，超出的报价为无效报价。</w:t>
      </w:r>
    </w:p>
    <w:p>
      <w:pPr>
        <w:adjustRightInd w:val="0"/>
        <w:snapToGrid w:val="0"/>
        <w:spacing w:line="360" w:lineRule="auto"/>
        <w:ind w:firstLine="482" w:firstLineChars="200"/>
        <w:rPr>
          <w:rFonts w:ascii="宋体" w:hAnsi="宋体"/>
          <w:b/>
          <w:color w:val="000000"/>
          <w:sz w:val="24"/>
        </w:rPr>
      </w:pPr>
      <w:r>
        <w:rPr>
          <w:rFonts w:hint="eastAsia" w:ascii="宋体" w:hAnsi="宋体"/>
          <w:b/>
          <w:color w:val="000000"/>
          <w:sz w:val="24"/>
        </w:rPr>
        <w:t>6、此表是报价文件的必要文件，是报价文件的组成部分。</w:t>
      </w:r>
    </w:p>
    <w:p>
      <w:pPr>
        <w:adjustRightInd w:val="0"/>
        <w:snapToGrid w:val="0"/>
        <w:spacing w:line="360" w:lineRule="auto"/>
        <w:ind w:firstLine="600" w:firstLineChars="250"/>
        <w:rPr>
          <w:rFonts w:ascii="宋体" w:hAnsi="宋体"/>
          <w:color w:val="000000"/>
          <w:sz w:val="24"/>
        </w:rPr>
      </w:pPr>
    </w:p>
    <w:p>
      <w:pPr>
        <w:adjustRightInd w:val="0"/>
        <w:snapToGrid w:val="0"/>
        <w:spacing w:line="360" w:lineRule="auto"/>
        <w:ind w:firstLine="600" w:firstLineChars="250"/>
        <w:rPr>
          <w:rFonts w:ascii="宋体" w:hAnsi="宋体"/>
          <w:color w:val="000000"/>
          <w:sz w:val="24"/>
        </w:rPr>
      </w:pPr>
    </w:p>
    <w:bookmarkEnd w:id="40"/>
    <w:bookmarkEnd w:id="41"/>
    <w:bookmarkEnd w:id="42"/>
    <w:p>
      <w:pPr>
        <w:tabs>
          <w:tab w:val="left" w:pos="7740"/>
        </w:tabs>
        <w:adjustRightInd w:val="0"/>
        <w:snapToGrid w:val="0"/>
        <w:spacing w:line="640" w:lineRule="atLeast"/>
        <w:rPr>
          <w:rFonts w:ascii="宋体" w:hAnsi="宋体"/>
          <w:color w:val="000000"/>
          <w:sz w:val="24"/>
          <w:u w:val="single"/>
        </w:rPr>
      </w:pPr>
      <w:r>
        <w:rPr>
          <w:rFonts w:hint="eastAsia" w:ascii="宋体" w:hAnsi="宋体"/>
          <w:color w:val="000000"/>
          <w:sz w:val="24"/>
        </w:rPr>
        <w:t>报价人名称（公章）：</w:t>
      </w:r>
      <w:r>
        <w:rPr>
          <w:rFonts w:hint="eastAsia" w:ascii="宋体" w:hAnsi="宋体"/>
          <w:color w:val="000000"/>
          <w:sz w:val="24"/>
          <w:u w:val="single"/>
        </w:rPr>
        <w:t xml:space="preserve">                                     </w:t>
      </w:r>
    </w:p>
    <w:p>
      <w:pPr>
        <w:tabs>
          <w:tab w:val="left" w:pos="7740"/>
        </w:tabs>
        <w:adjustRightInd w:val="0"/>
        <w:snapToGrid w:val="0"/>
        <w:spacing w:line="640" w:lineRule="atLeast"/>
        <w:rPr>
          <w:rFonts w:ascii="宋体" w:hAnsi="宋体"/>
          <w:color w:val="000000"/>
          <w:sz w:val="24"/>
          <w:u w:val="single"/>
        </w:rPr>
      </w:pPr>
      <w:r>
        <w:rPr>
          <w:rFonts w:hint="eastAsia" w:ascii="宋体" w:hAnsi="宋体"/>
          <w:color w:val="000000"/>
          <w:sz w:val="24"/>
        </w:rPr>
        <w:t>法定代表</w:t>
      </w:r>
      <w:r>
        <w:rPr>
          <w:rFonts w:hint="eastAsia" w:ascii="宋体" w:hAnsi="宋体"/>
          <w:color w:val="000000"/>
          <w:sz w:val="24"/>
          <w:szCs w:val="24"/>
        </w:rPr>
        <w:t>/负责</w:t>
      </w:r>
      <w:r>
        <w:rPr>
          <w:rFonts w:hint="eastAsia" w:ascii="宋体" w:hAnsi="宋体"/>
          <w:color w:val="000000"/>
          <w:sz w:val="24"/>
        </w:rPr>
        <w:t>人（或法定代表</w:t>
      </w:r>
      <w:r>
        <w:rPr>
          <w:rFonts w:hint="eastAsia" w:ascii="宋体" w:hAnsi="宋体"/>
          <w:color w:val="000000"/>
          <w:sz w:val="24"/>
          <w:szCs w:val="24"/>
        </w:rPr>
        <w:t>/负责</w:t>
      </w:r>
      <w:r>
        <w:rPr>
          <w:rFonts w:hint="eastAsia" w:ascii="宋体" w:hAnsi="宋体"/>
          <w:color w:val="000000"/>
          <w:sz w:val="24"/>
        </w:rPr>
        <w:t>人授权代表）签字：</w:t>
      </w:r>
      <w:r>
        <w:rPr>
          <w:rFonts w:hint="eastAsia" w:ascii="宋体" w:hAnsi="宋体"/>
          <w:color w:val="000000"/>
          <w:sz w:val="24"/>
          <w:u w:val="single"/>
        </w:rPr>
        <w:t xml:space="preserve">                </w:t>
      </w:r>
    </w:p>
    <w:p>
      <w:pPr>
        <w:tabs>
          <w:tab w:val="left" w:pos="7740"/>
        </w:tabs>
        <w:adjustRightInd w:val="0"/>
        <w:snapToGrid w:val="0"/>
        <w:spacing w:line="640" w:lineRule="atLeast"/>
        <w:rPr>
          <w:rFonts w:ascii="宋体" w:hAnsi="宋体"/>
          <w:color w:val="000000"/>
          <w:sz w:val="24"/>
          <w:u w:val="single"/>
        </w:rPr>
      </w:pPr>
      <w:r>
        <w:rPr>
          <w:rFonts w:hint="eastAsia" w:ascii="宋体" w:hAnsi="宋体"/>
          <w:color w:val="000000"/>
          <w:sz w:val="24"/>
        </w:rPr>
        <w:t>日期：</w:t>
      </w:r>
      <w:r>
        <w:rPr>
          <w:rFonts w:hint="eastAsia" w:ascii="宋体" w:hAnsi="宋体"/>
          <w:color w:val="000000"/>
          <w:sz w:val="24"/>
          <w:u w:val="single"/>
        </w:rPr>
        <w:t xml:space="preserve">         年    月    日</w:t>
      </w:r>
    </w:p>
    <w:p>
      <w:pPr>
        <w:spacing w:line="360" w:lineRule="auto"/>
        <w:rPr>
          <w:b/>
          <w:color w:val="000000"/>
          <w:lang w:val="en-GB"/>
        </w:rPr>
      </w:pPr>
    </w:p>
    <w:sectPr>
      <w:headerReference r:id="rId9" w:type="first"/>
      <w:footerReference r:id="rId10" w:type="first"/>
      <w:pgSz w:w="11906" w:h="16838"/>
      <w:pgMar w:top="1304" w:right="1588" w:bottom="1418" w:left="1588" w:header="851" w:footer="964" w:gutter="0"/>
      <w:pgNumType w:start="1"/>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LucidaSans">
    <w:altName w:val="Segoe Print"/>
    <w:panose1 w:val="00000000000000000000"/>
    <w:charset w:val="00"/>
    <w:family w:val="auto"/>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roman"/>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top w:val="single" w:color="auto" w:sz="4" w:space="1"/>
      </w:pBdr>
      <w:jc w:val="center"/>
    </w:pPr>
    <w:r>
      <w:rPr>
        <w:rStyle w:val="42"/>
      </w:rPr>
      <w:fldChar w:fldCharType="begin"/>
    </w:r>
    <w:r>
      <w:rPr>
        <w:rStyle w:val="42"/>
      </w:rPr>
      <w:instrText xml:space="preserve"> PAGE </w:instrText>
    </w:r>
    <w:r>
      <w:rPr>
        <w:rStyle w:val="42"/>
      </w:rPr>
      <w:fldChar w:fldCharType="separate"/>
    </w:r>
    <w:r>
      <w:rPr>
        <w:rStyle w:val="42"/>
      </w:rPr>
      <w:t>18</w:t>
    </w:r>
    <w:r>
      <w:rPr>
        <w:rStyle w:val="4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pPr>
    <w:r>
      <w:fldChar w:fldCharType="begin"/>
    </w:r>
    <w:r>
      <w:instrText xml:space="preserve">PAGE  </w:instrText>
    </w:r>
    <w:r>
      <w:fldChar w:fldCharType="separate"/>
    </w:r>
    <w:r>
      <w:t>28</w:t>
    </w:r>
    <w:r>
      <w:fldChar w:fldCharType="end"/>
    </w:r>
  </w:p>
  <w:p>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top w:val="single" w:color="auto" w:sz="4" w:space="1"/>
      </w:pBdr>
      <w:jc w:val="center"/>
    </w:pPr>
    <w:r>
      <w:rPr>
        <w:rStyle w:val="42"/>
      </w:rPr>
      <w:fldChar w:fldCharType="begin"/>
    </w:r>
    <w:r>
      <w:rPr>
        <w:rStyle w:val="42"/>
      </w:rPr>
      <w:instrText xml:space="preserve"> PAGE </w:instrText>
    </w:r>
    <w:r>
      <w:rPr>
        <w:rStyle w:val="42"/>
      </w:rPr>
      <w:fldChar w:fldCharType="separate"/>
    </w:r>
    <w:r>
      <w:rPr>
        <w:rStyle w:val="42"/>
      </w:rPr>
      <w:t>1</w:t>
    </w:r>
    <w:r>
      <w:rPr>
        <w:rStyle w:val="4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rPr>
        <w:rFonts w:ascii="宋体" w:hAnsi="宋体"/>
        <w:color w:val="000000"/>
        <w:u w:val="single"/>
      </w:rPr>
    </w:pPr>
    <w:r>
      <w:rPr>
        <w:rFonts w:hint="eastAsia" w:ascii="宋体" w:hAnsi="宋体"/>
        <w:color w:val="000000"/>
        <w:u w:val="single"/>
      </w:rPr>
      <w:t xml:space="preserve">  台山市人民法院2023年机房项目     　                          </w:t>
    </w:r>
    <w:r>
      <w:rPr>
        <w:rFonts w:hint="eastAsia" w:ascii="宋体" w:hAnsi="宋体"/>
        <w:color w:val="000000"/>
        <w:u w:val="single"/>
        <w:lang w:val="zh-CN"/>
      </w:rPr>
      <w:t>项目编号：</w:t>
    </w:r>
    <w:r>
      <w:rPr>
        <w:rFonts w:ascii="宋体" w:hAnsi="宋体"/>
        <w:color w:val="000000"/>
        <w:u w:val="single"/>
      </w:rPr>
      <w:t>TSFY-202</w:t>
    </w:r>
    <w:r>
      <w:rPr>
        <w:rFonts w:hint="eastAsia" w:ascii="宋体" w:hAnsi="宋体"/>
        <w:color w:val="000000"/>
        <w:u w:val="single"/>
      </w:rPr>
      <w:t>3</w:t>
    </w:r>
    <w:r>
      <w:rPr>
        <w:rFonts w:ascii="宋体" w:hAnsi="宋体"/>
        <w:color w:val="000000"/>
        <w:u w:val="single"/>
      </w:rPr>
      <w:t>00</w:t>
    </w:r>
    <w:r>
      <w:rPr>
        <w:rFonts w:hint="eastAsia" w:ascii="宋体" w:hAnsi="宋体"/>
        <w:color w:val="000000"/>
        <w:u w:val="single"/>
      </w:rPr>
      <w:t>5</w:t>
    </w:r>
    <w:r>
      <w:rPr>
        <w:rFonts w:hint="eastAsia" w:ascii="宋体" w:hAnsi="宋体"/>
        <w:bCs/>
        <w:color w:val="000000"/>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rPr>
        <w:rFonts w:ascii="宋体" w:hAnsi="宋体"/>
        <w:color w:val="000000"/>
        <w:u w:val="single"/>
      </w:rPr>
    </w:pPr>
    <w:r>
      <w:rPr>
        <w:rFonts w:hint="eastAsia" w:ascii="宋体" w:hAnsi="宋体"/>
        <w:color w:val="000000"/>
        <w:u w:val="single"/>
      </w:rPr>
      <w:t xml:space="preserve"> 台山市人民法院2023年机房项目     　                          </w:t>
    </w:r>
    <w:r>
      <w:rPr>
        <w:rFonts w:hint="eastAsia" w:ascii="宋体" w:hAnsi="宋体"/>
        <w:color w:val="000000"/>
        <w:u w:val="single"/>
        <w:lang w:val="zh-CN"/>
      </w:rPr>
      <w:t>项目编号：</w:t>
    </w:r>
    <w:r>
      <w:rPr>
        <w:rFonts w:ascii="宋体" w:hAnsi="宋体"/>
        <w:color w:val="000000"/>
        <w:u w:val="single"/>
      </w:rPr>
      <w:t>TSFY-202</w:t>
    </w:r>
    <w:r>
      <w:rPr>
        <w:rFonts w:hint="eastAsia" w:ascii="宋体" w:hAnsi="宋体"/>
        <w:color w:val="000000"/>
        <w:u w:val="single"/>
      </w:rPr>
      <w:t>3</w:t>
    </w:r>
    <w:r>
      <w:rPr>
        <w:rFonts w:ascii="宋体" w:hAnsi="宋体"/>
        <w:color w:val="000000"/>
        <w:u w:val="single"/>
      </w:rPr>
      <w:t>00</w:t>
    </w:r>
    <w:r>
      <w:rPr>
        <w:rFonts w:hint="eastAsia" w:ascii="宋体" w:hAnsi="宋体"/>
        <w:color w:val="000000"/>
        <w:u w:val="single"/>
      </w:rPr>
      <w:t>5</w:t>
    </w:r>
    <w:r>
      <w:rPr>
        <w:rFonts w:hint="eastAsia" w:ascii="宋体" w:hAnsi="宋体"/>
        <w:bCs/>
        <w:color w:val="000000"/>
        <w:u w:val="single"/>
      </w:rPr>
      <w:t xml:space="preserve">  </w:t>
    </w:r>
  </w:p>
  <w:p>
    <w:pPr>
      <w:pStyle w:val="29"/>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r>
      <w:rPr>
        <w:rFonts w:hint="eastAsia" w:ascii="宋体" w:hAnsi="宋体"/>
        <w:color w:val="000000"/>
        <w:u w:val="single"/>
      </w:rPr>
      <w:t xml:space="preserve"> 台山市人民法院2023年机房项目     　                          </w:t>
    </w:r>
    <w:r>
      <w:rPr>
        <w:rFonts w:hint="eastAsia" w:ascii="宋体" w:hAnsi="宋体"/>
        <w:color w:val="000000"/>
        <w:u w:val="single"/>
        <w:lang w:val="zh-CN"/>
      </w:rPr>
      <w:t>项目编号：</w:t>
    </w:r>
    <w:r>
      <w:rPr>
        <w:rFonts w:ascii="宋体" w:hAnsi="宋体"/>
        <w:color w:val="000000"/>
        <w:u w:val="single"/>
      </w:rPr>
      <w:t>TSFY-202</w:t>
    </w:r>
    <w:r>
      <w:rPr>
        <w:rFonts w:hint="eastAsia" w:ascii="宋体" w:hAnsi="宋体"/>
        <w:color w:val="000000"/>
        <w:u w:val="single"/>
      </w:rPr>
      <w:t>3</w:t>
    </w:r>
    <w:r>
      <w:rPr>
        <w:rFonts w:ascii="宋体" w:hAnsi="宋体"/>
        <w:color w:val="000000"/>
        <w:u w:val="single"/>
      </w:rPr>
      <w:t>00</w:t>
    </w:r>
    <w:r>
      <w:rPr>
        <w:rFonts w:hint="eastAsia" w:ascii="宋体" w:hAnsi="宋体"/>
        <w:color w:val="000000"/>
        <w:u w:val="single"/>
      </w:rPr>
      <w:t>5</w:t>
    </w:r>
    <w:r>
      <w:rPr>
        <w:rFonts w:hint="eastAsia" w:ascii="宋体" w:hAnsi="宋体"/>
        <w:bCs/>
        <w:color w:val="000000"/>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EBC65B"/>
    <w:multiLevelType w:val="singleLevel"/>
    <w:tmpl w:val="A5EBC65B"/>
    <w:lvl w:ilvl="0" w:tentative="0">
      <w:start w:val="1"/>
      <w:numFmt w:val="chineseCounting"/>
      <w:suff w:val="nothing"/>
      <w:lvlText w:val="（%1）"/>
      <w:lvlJc w:val="left"/>
      <w:rPr>
        <w:rFonts w:hint="eastAsia"/>
      </w:rPr>
    </w:lvl>
  </w:abstractNum>
  <w:abstractNum w:abstractNumId="1">
    <w:nsid w:val="00000002"/>
    <w:multiLevelType w:val="singleLevel"/>
    <w:tmpl w:val="00000002"/>
    <w:lvl w:ilvl="0" w:tentative="0">
      <w:start w:val="1"/>
      <w:numFmt w:val="bullet"/>
      <w:pStyle w:val="15"/>
      <w:lvlText w:val=""/>
      <w:lvlJc w:val="left"/>
      <w:pPr>
        <w:tabs>
          <w:tab w:val="left" w:pos="360"/>
        </w:tabs>
        <w:ind w:left="360" w:hanging="360"/>
      </w:pPr>
      <w:rPr>
        <w:rFonts w:hint="default" w:ascii="Wingdings" w:hAnsi="Wingdings"/>
      </w:rPr>
    </w:lvl>
  </w:abstractNum>
  <w:abstractNum w:abstractNumId="2">
    <w:nsid w:val="00000004"/>
    <w:multiLevelType w:val="multilevel"/>
    <w:tmpl w:val="0000000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5"/>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9"/>
    <w:multiLevelType w:val="multilevel"/>
    <w:tmpl w:val="00000009"/>
    <w:lvl w:ilvl="0" w:tentative="0">
      <w:start w:val="1"/>
      <w:numFmt w:val="chineseCountingThousand"/>
      <w:pStyle w:val="56"/>
      <w:suff w:val="space"/>
      <w:lvlText w:val="第%1章"/>
      <w:lvlJc w:val="left"/>
      <w:pPr>
        <w:ind w:left="2240" w:firstLine="0"/>
      </w:pPr>
      <w:rPr>
        <w:rFonts w:hint="eastAsia"/>
      </w:rPr>
    </w:lvl>
    <w:lvl w:ilvl="1" w:tentative="0">
      <w:start w:val="1"/>
      <w:numFmt w:val="decimal"/>
      <w:isLgl/>
      <w:suff w:val="space"/>
      <w:lvlText w:val="%1.%2"/>
      <w:lvlJc w:val="left"/>
      <w:pPr>
        <w:ind w:left="765" w:hanging="567"/>
      </w:pPr>
      <w:rPr>
        <w:rFonts w:hint="eastAsia"/>
      </w:rPr>
    </w:lvl>
    <w:lvl w:ilvl="2" w:tentative="0">
      <w:start w:val="1"/>
      <w:numFmt w:val="decimal"/>
      <w:isLgl/>
      <w:suff w:val="space"/>
      <w:lvlText w:val="%1.%2.%3"/>
      <w:lvlJc w:val="left"/>
      <w:pPr>
        <w:ind w:left="707" w:hanging="567"/>
      </w:pPr>
      <w:rPr>
        <w:rFonts w:hint="eastAsia"/>
        <w:color w:val="auto"/>
      </w:rPr>
    </w:lvl>
    <w:lvl w:ilvl="3" w:tentative="0">
      <w:start w:val="1"/>
      <w:numFmt w:val="decimal"/>
      <w:pStyle w:val="59"/>
      <w:isLgl/>
      <w:suff w:val="space"/>
      <w:lvlText w:val="%1.%2.%3.%4"/>
      <w:lvlJc w:val="left"/>
      <w:pPr>
        <w:ind w:left="2108" w:hanging="708"/>
      </w:pPr>
      <w:rPr>
        <w:rFonts w:hint="eastAsia"/>
      </w:rPr>
    </w:lvl>
    <w:lvl w:ilvl="4" w:tentative="0">
      <w:start w:val="1"/>
      <w:numFmt w:val="decimal"/>
      <w:lvlText w:val="%1.%2.%3.%4.%5"/>
      <w:lvlJc w:val="left"/>
      <w:pPr>
        <w:tabs>
          <w:tab w:val="left" w:pos="2554"/>
        </w:tabs>
        <w:ind w:left="2324" w:hanging="850"/>
      </w:pPr>
      <w:rPr>
        <w:rFonts w:hint="eastAsia"/>
      </w:rPr>
    </w:lvl>
    <w:lvl w:ilvl="5" w:tentative="0">
      <w:start w:val="1"/>
      <w:numFmt w:val="decimal"/>
      <w:lvlText w:val="%1.%2.%3.%4.%5.%6"/>
      <w:lvlJc w:val="left"/>
      <w:pPr>
        <w:tabs>
          <w:tab w:val="left" w:pos="3339"/>
        </w:tabs>
        <w:ind w:left="3033" w:hanging="1134"/>
      </w:pPr>
      <w:rPr>
        <w:rFonts w:hint="eastAsia"/>
      </w:rPr>
    </w:lvl>
    <w:lvl w:ilvl="6" w:tentative="0">
      <w:start w:val="1"/>
      <w:numFmt w:val="decimal"/>
      <w:lvlText w:val="%1.%2.%3.%4.%5.%6.%7"/>
      <w:lvlJc w:val="left"/>
      <w:pPr>
        <w:tabs>
          <w:tab w:val="left" w:pos="3764"/>
        </w:tabs>
        <w:ind w:left="3600" w:hanging="1276"/>
      </w:pPr>
      <w:rPr>
        <w:rFonts w:hint="eastAsia"/>
      </w:rPr>
    </w:lvl>
    <w:lvl w:ilvl="7" w:tentative="0">
      <w:start w:val="1"/>
      <w:numFmt w:val="decimal"/>
      <w:lvlText w:val="%1.%2.%3.%4.%5.%6.%7.%8"/>
      <w:lvlJc w:val="left"/>
      <w:pPr>
        <w:tabs>
          <w:tab w:val="left" w:pos="4549"/>
        </w:tabs>
        <w:ind w:left="4167" w:hanging="1418"/>
      </w:pPr>
      <w:rPr>
        <w:rFonts w:hint="eastAsia"/>
      </w:rPr>
    </w:lvl>
    <w:lvl w:ilvl="8" w:tentative="0">
      <w:start w:val="1"/>
      <w:numFmt w:val="decimal"/>
      <w:lvlText w:val="%1.%2.%3.%4.%5.%6.%7.%8.%9"/>
      <w:lvlJc w:val="left"/>
      <w:pPr>
        <w:tabs>
          <w:tab w:val="left" w:pos="4975"/>
        </w:tabs>
        <w:ind w:left="4875" w:hanging="1700"/>
      </w:pPr>
      <w:rPr>
        <w:rFonts w:hint="eastAsia"/>
      </w:rPr>
    </w:lvl>
  </w:abstractNum>
  <w:abstractNum w:abstractNumId="4">
    <w:nsid w:val="00000013"/>
    <w:multiLevelType w:val="multilevel"/>
    <w:tmpl w:val="00000013"/>
    <w:lvl w:ilvl="0" w:tentative="0">
      <w:start w:val="1"/>
      <w:numFmt w:val="chineseCountingThousand"/>
      <w:pStyle w:val="2"/>
      <w:suff w:val="space"/>
      <w:lvlText w:val="第%1部分"/>
      <w:lvlJc w:val="left"/>
      <w:pPr>
        <w:ind w:left="425" w:hanging="425"/>
      </w:pPr>
      <w:rPr>
        <w:rFonts w:hint="eastAsia" w:ascii="黑体" w:eastAsia="黑体"/>
        <w:sz w:val="24"/>
        <w:szCs w:val="24"/>
        <w:lang w:val="en-US"/>
      </w:rPr>
    </w:lvl>
    <w:lvl w:ilvl="1" w:tentative="0">
      <w:start w:val="1"/>
      <w:numFmt w:val="decimal"/>
      <w:isLgl/>
      <w:suff w:val="space"/>
      <w:lvlText w:val="%1.%2"/>
      <w:lvlJc w:val="left"/>
      <w:pPr>
        <w:ind w:left="0" w:firstLine="0"/>
      </w:pPr>
      <w:rPr>
        <w:rFonts w:hint="eastAsia" w:ascii="黑体" w:eastAsia="黑体"/>
        <w:sz w:val="28"/>
      </w:rPr>
    </w:lvl>
    <w:lvl w:ilvl="2" w:tentative="0">
      <w:start w:val="1"/>
      <w:numFmt w:val="decimal"/>
      <w:isLgl/>
      <w:suff w:val="space"/>
      <w:lvlText w:val="%1.%2.%3"/>
      <w:lvlJc w:val="left"/>
      <w:pPr>
        <w:ind w:left="0" w:firstLine="0"/>
      </w:pPr>
      <w:rPr>
        <w:rFonts w:hint="eastAsia" w:ascii="宋体" w:eastAsia="宋体"/>
        <w:sz w:val="21"/>
        <w:szCs w:val="21"/>
      </w:rPr>
    </w:lvl>
    <w:lvl w:ilvl="3" w:tentative="0">
      <w:start w:val="1"/>
      <w:numFmt w:val="decimal"/>
      <w:pStyle w:val="5"/>
      <w:isLgl/>
      <w:suff w:val="space"/>
      <w:lvlText w:val="%4."/>
      <w:lvlJc w:val="left"/>
      <w:pPr>
        <w:ind w:left="0" w:firstLine="680"/>
      </w:pPr>
      <w:rPr>
        <w:rFonts w:hint="eastAsia" w:ascii="宋体" w:eastAsia="宋体"/>
        <w:sz w:val="28"/>
      </w:rPr>
    </w:lvl>
    <w:lvl w:ilvl="4" w:tentative="0">
      <w:start w:val="1"/>
      <w:numFmt w:val="decimal"/>
      <w:pStyle w:val="6"/>
      <w:isLgl/>
      <w:suff w:val="space"/>
      <w:lvlText w:val="&lt;%5&gt;"/>
      <w:lvlJc w:val="left"/>
      <w:pPr>
        <w:ind w:left="0" w:firstLine="567"/>
      </w:pPr>
      <w:rPr>
        <w:rFonts w:hint="eastAsia" w:ascii="宋体" w:eastAsia="宋体"/>
        <w:sz w:val="28"/>
      </w:rPr>
    </w:lvl>
    <w:lvl w:ilvl="5" w:tentative="0">
      <w:start w:val="1"/>
      <w:numFmt w:val="upperLetter"/>
      <w:pStyle w:val="7"/>
      <w:suff w:val="space"/>
      <w:lvlText w:val="%6."/>
      <w:lvlJc w:val="left"/>
      <w:pPr>
        <w:ind w:left="0" w:firstLine="680"/>
      </w:pPr>
      <w:rPr>
        <w:rFonts w:hint="eastAsia" w:ascii="宋体" w:eastAsia="宋体"/>
        <w:sz w:val="28"/>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2CFA8307"/>
    <w:multiLevelType w:val="singleLevel"/>
    <w:tmpl w:val="2CFA8307"/>
    <w:lvl w:ilvl="0" w:tentative="0">
      <w:start w:val="3"/>
      <w:numFmt w:val="chineseCounting"/>
      <w:suff w:val="nothing"/>
      <w:lvlText w:val="%1、"/>
      <w:lvlJc w:val="left"/>
      <w:rPr>
        <w:rFonts w:hint="eastAsia"/>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1NTZiNDgwZWNjNDE0N2FjNjQ1Yzk3MzNjODQ1OGIifQ=="/>
    <w:docVar w:name="报价一览表结束" w:val=" "/>
    <w:docVar w:name="报价一览表开始" w:val=" "/>
    <w:docVar w:name="采购编号" w:val="FS812345X"/>
    <w:docVar w:name="当投标价格＜基准价格时" w:val=" "/>
    <w:docVar w:name="当投标价格=基准价格时" w:val=" "/>
    <w:docVar w:name="当投标价格＞基准价格时" w:val=" "/>
    <w:docVar w:name="基准价格" w:val=" "/>
    <w:docVar w:name="技术方案结束" w:val=" "/>
    <w:docVar w:name="技术方案开始" w:val=" "/>
    <w:docVar w:name="技术要求结束" w:val=" "/>
    <w:docVar w:name="技术要求开始" w:val=" "/>
    <w:docVar w:name="评审方法结束" w:val=" "/>
    <w:docVar w:name="评审方法开始" w:val=" "/>
    <w:docVar w:name="商务条款响应表结束" w:val=" "/>
    <w:docVar w:name="商务条款响应表开始" w:val=" "/>
    <w:docVar w:name="商务要求结束" w:val=" "/>
    <w:docVar w:name="商务要求开始" w:val=" "/>
    <w:docVar w:name="设备技术响应表结束" w:val=" "/>
    <w:docVar w:name="设备技术响应表开始" w:val=" "/>
    <w:docVar w:name="审核确认表结束" w:val=" "/>
    <w:docVar w:name="审核确认表开始" w:val=" "/>
    <w:docVar w:name="投标须知结束" w:val=" "/>
    <w:docVar w:name="投标须知开始" w:val=" "/>
    <w:docVar w:name="投标邀请结束" w:val=" "/>
    <w:docVar w:name="投标邀请开始" w:val=" "/>
    <w:docVar w:name="详细报价清单结束" w:val=" "/>
    <w:docVar w:name="详细报价清单开始" w:val=" "/>
    <w:docVar w:name="项目名称" w:val="佛山市体育运动学校学生宿舍空调"/>
    <w:docVar w:name="资质要求结束" w:val=" "/>
    <w:docVar w:name="资质要求开始" w:val=" "/>
    <w:docVar w:name="组织实施方案结束" w:val=" "/>
    <w:docVar w:name="组织实施方案开始" w:val=" "/>
  </w:docVars>
  <w:rsids>
    <w:rsidRoot w:val="00172A27"/>
    <w:rsid w:val="000011F5"/>
    <w:rsid w:val="00001DA7"/>
    <w:rsid w:val="00003424"/>
    <w:rsid w:val="00005082"/>
    <w:rsid w:val="000053A5"/>
    <w:rsid w:val="00007A70"/>
    <w:rsid w:val="00007A9C"/>
    <w:rsid w:val="00007FAA"/>
    <w:rsid w:val="00013D2B"/>
    <w:rsid w:val="00016F95"/>
    <w:rsid w:val="000208AF"/>
    <w:rsid w:val="00021B59"/>
    <w:rsid w:val="00022000"/>
    <w:rsid w:val="000222BE"/>
    <w:rsid w:val="000245A8"/>
    <w:rsid w:val="00027C83"/>
    <w:rsid w:val="0003051C"/>
    <w:rsid w:val="0003627E"/>
    <w:rsid w:val="00036D2C"/>
    <w:rsid w:val="0004068E"/>
    <w:rsid w:val="00041EF4"/>
    <w:rsid w:val="00042F9F"/>
    <w:rsid w:val="00043C6A"/>
    <w:rsid w:val="00047672"/>
    <w:rsid w:val="00051907"/>
    <w:rsid w:val="000525DD"/>
    <w:rsid w:val="0007120C"/>
    <w:rsid w:val="00072DEA"/>
    <w:rsid w:val="0007441B"/>
    <w:rsid w:val="00074769"/>
    <w:rsid w:val="00075751"/>
    <w:rsid w:val="0007644B"/>
    <w:rsid w:val="000768FA"/>
    <w:rsid w:val="0007746D"/>
    <w:rsid w:val="00077F14"/>
    <w:rsid w:val="000822BE"/>
    <w:rsid w:val="00087C66"/>
    <w:rsid w:val="00091F48"/>
    <w:rsid w:val="00092A24"/>
    <w:rsid w:val="000936BC"/>
    <w:rsid w:val="0009402E"/>
    <w:rsid w:val="00094968"/>
    <w:rsid w:val="00097880"/>
    <w:rsid w:val="000A10D6"/>
    <w:rsid w:val="000A347B"/>
    <w:rsid w:val="000A3DBD"/>
    <w:rsid w:val="000A4D07"/>
    <w:rsid w:val="000A6C17"/>
    <w:rsid w:val="000A7372"/>
    <w:rsid w:val="000B2158"/>
    <w:rsid w:val="000C25B1"/>
    <w:rsid w:val="000C5CB8"/>
    <w:rsid w:val="000C7764"/>
    <w:rsid w:val="000D32E1"/>
    <w:rsid w:val="000D6320"/>
    <w:rsid w:val="000D7AD5"/>
    <w:rsid w:val="000E0594"/>
    <w:rsid w:val="000E4A4C"/>
    <w:rsid w:val="000E4A82"/>
    <w:rsid w:val="000E5438"/>
    <w:rsid w:val="000E60B2"/>
    <w:rsid w:val="000E6F75"/>
    <w:rsid w:val="000E7A2A"/>
    <w:rsid w:val="000F27DF"/>
    <w:rsid w:val="000F5662"/>
    <w:rsid w:val="000F5ED5"/>
    <w:rsid w:val="0010005D"/>
    <w:rsid w:val="001012E7"/>
    <w:rsid w:val="00101D02"/>
    <w:rsid w:val="001044EC"/>
    <w:rsid w:val="00105331"/>
    <w:rsid w:val="00105B2E"/>
    <w:rsid w:val="00106027"/>
    <w:rsid w:val="0010662F"/>
    <w:rsid w:val="001073F2"/>
    <w:rsid w:val="0011159F"/>
    <w:rsid w:val="001170E4"/>
    <w:rsid w:val="00117226"/>
    <w:rsid w:val="00120A81"/>
    <w:rsid w:val="001224E6"/>
    <w:rsid w:val="00122DBC"/>
    <w:rsid w:val="00123507"/>
    <w:rsid w:val="00124949"/>
    <w:rsid w:val="00125C6C"/>
    <w:rsid w:val="00126FC4"/>
    <w:rsid w:val="001311F5"/>
    <w:rsid w:val="00131CCD"/>
    <w:rsid w:val="00135E36"/>
    <w:rsid w:val="001415A8"/>
    <w:rsid w:val="001445C4"/>
    <w:rsid w:val="00144F88"/>
    <w:rsid w:val="00147552"/>
    <w:rsid w:val="0015270E"/>
    <w:rsid w:val="00153800"/>
    <w:rsid w:val="00154040"/>
    <w:rsid w:val="001543F3"/>
    <w:rsid w:val="001552A9"/>
    <w:rsid w:val="001564A0"/>
    <w:rsid w:val="0015775E"/>
    <w:rsid w:val="00162C68"/>
    <w:rsid w:val="00162E0D"/>
    <w:rsid w:val="0016307D"/>
    <w:rsid w:val="00163EDB"/>
    <w:rsid w:val="0016574B"/>
    <w:rsid w:val="00166791"/>
    <w:rsid w:val="0016741A"/>
    <w:rsid w:val="00171B92"/>
    <w:rsid w:val="001721E3"/>
    <w:rsid w:val="00172A27"/>
    <w:rsid w:val="00175ECB"/>
    <w:rsid w:val="00177230"/>
    <w:rsid w:val="00177C7F"/>
    <w:rsid w:val="001833F9"/>
    <w:rsid w:val="00186036"/>
    <w:rsid w:val="00192AA4"/>
    <w:rsid w:val="0019527F"/>
    <w:rsid w:val="001A0DC1"/>
    <w:rsid w:val="001A3584"/>
    <w:rsid w:val="001A5294"/>
    <w:rsid w:val="001A5431"/>
    <w:rsid w:val="001A7D8F"/>
    <w:rsid w:val="001B0748"/>
    <w:rsid w:val="001B2708"/>
    <w:rsid w:val="001C5D0F"/>
    <w:rsid w:val="001C5F8C"/>
    <w:rsid w:val="001C766C"/>
    <w:rsid w:val="001D0271"/>
    <w:rsid w:val="001D257B"/>
    <w:rsid w:val="001D4520"/>
    <w:rsid w:val="001D5289"/>
    <w:rsid w:val="001D53DF"/>
    <w:rsid w:val="001D697A"/>
    <w:rsid w:val="001E1CA7"/>
    <w:rsid w:val="001E31F1"/>
    <w:rsid w:val="001E3399"/>
    <w:rsid w:val="001E35C3"/>
    <w:rsid w:val="001F599C"/>
    <w:rsid w:val="001F66A3"/>
    <w:rsid w:val="002024AF"/>
    <w:rsid w:val="00207191"/>
    <w:rsid w:val="0021038E"/>
    <w:rsid w:val="0021095B"/>
    <w:rsid w:val="00212601"/>
    <w:rsid w:val="00215B13"/>
    <w:rsid w:val="002160DC"/>
    <w:rsid w:val="0021617A"/>
    <w:rsid w:val="0021769F"/>
    <w:rsid w:val="00217CEC"/>
    <w:rsid w:val="0022069F"/>
    <w:rsid w:val="002210A6"/>
    <w:rsid w:val="002219D1"/>
    <w:rsid w:val="002237DC"/>
    <w:rsid w:val="00225013"/>
    <w:rsid w:val="00225421"/>
    <w:rsid w:val="00225A6A"/>
    <w:rsid w:val="00227092"/>
    <w:rsid w:val="00232113"/>
    <w:rsid w:val="00236382"/>
    <w:rsid w:val="00236D4B"/>
    <w:rsid w:val="002405A1"/>
    <w:rsid w:val="00243280"/>
    <w:rsid w:val="0024666A"/>
    <w:rsid w:val="002518FB"/>
    <w:rsid w:val="00252D5E"/>
    <w:rsid w:val="00253BC0"/>
    <w:rsid w:val="0025416B"/>
    <w:rsid w:val="002549CC"/>
    <w:rsid w:val="00256F5B"/>
    <w:rsid w:val="00257BBF"/>
    <w:rsid w:val="00261F39"/>
    <w:rsid w:val="00263BAD"/>
    <w:rsid w:val="0026407C"/>
    <w:rsid w:val="00266251"/>
    <w:rsid w:val="00266902"/>
    <w:rsid w:val="00267098"/>
    <w:rsid w:val="00270A50"/>
    <w:rsid w:val="00271361"/>
    <w:rsid w:val="00271C1C"/>
    <w:rsid w:val="00272C20"/>
    <w:rsid w:val="002757FD"/>
    <w:rsid w:val="002765A0"/>
    <w:rsid w:val="00280C89"/>
    <w:rsid w:val="00281E53"/>
    <w:rsid w:val="00283255"/>
    <w:rsid w:val="00292320"/>
    <w:rsid w:val="00293AD0"/>
    <w:rsid w:val="00293D6A"/>
    <w:rsid w:val="00296D88"/>
    <w:rsid w:val="00297AFF"/>
    <w:rsid w:val="002A1318"/>
    <w:rsid w:val="002A231F"/>
    <w:rsid w:val="002A62E1"/>
    <w:rsid w:val="002A6B44"/>
    <w:rsid w:val="002A75BA"/>
    <w:rsid w:val="002B1099"/>
    <w:rsid w:val="002B1804"/>
    <w:rsid w:val="002B39B0"/>
    <w:rsid w:val="002B47E7"/>
    <w:rsid w:val="002B54D8"/>
    <w:rsid w:val="002C2482"/>
    <w:rsid w:val="002C730E"/>
    <w:rsid w:val="002D02B4"/>
    <w:rsid w:val="002D12C8"/>
    <w:rsid w:val="002D722C"/>
    <w:rsid w:val="002E43CD"/>
    <w:rsid w:val="002E7102"/>
    <w:rsid w:val="002F0E58"/>
    <w:rsid w:val="002F2DA5"/>
    <w:rsid w:val="002F484E"/>
    <w:rsid w:val="002F651D"/>
    <w:rsid w:val="002F6678"/>
    <w:rsid w:val="003051E6"/>
    <w:rsid w:val="003068D3"/>
    <w:rsid w:val="00306B61"/>
    <w:rsid w:val="00306C5F"/>
    <w:rsid w:val="003122EF"/>
    <w:rsid w:val="0031367A"/>
    <w:rsid w:val="00314137"/>
    <w:rsid w:val="0031590E"/>
    <w:rsid w:val="00317FA7"/>
    <w:rsid w:val="003204E7"/>
    <w:rsid w:val="00322391"/>
    <w:rsid w:val="0032269F"/>
    <w:rsid w:val="00322D1C"/>
    <w:rsid w:val="00325ADB"/>
    <w:rsid w:val="00327107"/>
    <w:rsid w:val="00330FA5"/>
    <w:rsid w:val="003346EB"/>
    <w:rsid w:val="00336C5C"/>
    <w:rsid w:val="003419D5"/>
    <w:rsid w:val="00343B90"/>
    <w:rsid w:val="00345604"/>
    <w:rsid w:val="00346707"/>
    <w:rsid w:val="0035144A"/>
    <w:rsid w:val="00352E94"/>
    <w:rsid w:val="00356032"/>
    <w:rsid w:val="00356E9D"/>
    <w:rsid w:val="003621B9"/>
    <w:rsid w:val="00365158"/>
    <w:rsid w:val="003651E7"/>
    <w:rsid w:val="003679B7"/>
    <w:rsid w:val="003706B6"/>
    <w:rsid w:val="003707AF"/>
    <w:rsid w:val="0037126E"/>
    <w:rsid w:val="0037492A"/>
    <w:rsid w:val="00374BB5"/>
    <w:rsid w:val="00376856"/>
    <w:rsid w:val="00377644"/>
    <w:rsid w:val="00377A75"/>
    <w:rsid w:val="00381169"/>
    <w:rsid w:val="00381B94"/>
    <w:rsid w:val="00382943"/>
    <w:rsid w:val="00383A79"/>
    <w:rsid w:val="00386743"/>
    <w:rsid w:val="00390957"/>
    <w:rsid w:val="00390BE1"/>
    <w:rsid w:val="00391800"/>
    <w:rsid w:val="00391AC5"/>
    <w:rsid w:val="0039341B"/>
    <w:rsid w:val="00396AF2"/>
    <w:rsid w:val="003A28FB"/>
    <w:rsid w:val="003A2AED"/>
    <w:rsid w:val="003A46DE"/>
    <w:rsid w:val="003A536B"/>
    <w:rsid w:val="003A557B"/>
    <w:rsid w:val="003A616D"/>
    <w:rsid w:val="003A73EE"/>
    <w:rsid w:val="003B0D4E"/>
    <w:rsid w:val="003B19A2"/>
    <w:rsid w:val="003B1E10"/>
    <w:rsid w:val="003B2621"/>
    <w:rsid w:val="003B3D66"/>
    <w:rsid w:val="003B4F3A"/>
    <w:rsid w:val="003B7B69"/>
    <w:rsid w:val="003B7E00"/>
    <w:rsid w:val="003C75B5"/>
    <w:rsid w:val="003D0936"/>
    <w:rsid w:val="003D098A"/>
    <w:rsid w:val="003D28AB"/>
    <w:rsid w:val="003D7C9F"/>
    <w:rsid w:val="003E67A5"/>
    <w:rsid w:val="003E7D47"/>
    <w:rsid w:val="003F4BCE"/>
    <w:rsid w:val="00406E46"/>
    <w:rsid w:val="00407BAF"/>
    <w:rsid w:val="00411063"/>
    <w:rsid w:val="004157A0"/>
    <w:rsid w:val="00417C79"/>
    <w:rsid w:val="00423A1A"/>
    <w:rsid w:val="004304E6"/>
    <w:rsid w:val="004327FF"/>
    <w:rsid w:val="00433461"/>
    <w:rsid w:val="00434999"/>
    <w:rsid w:val="0044305F"/>
    <w:rsid w:val="00444AF3"/>
    <w:rsid w:val="0044544B"/>
    <w:rsid w:val="00445AFC"/>
    <w:rsid w:val="004474DA"/>
    <w:rsid w:val="00447E52"/>
    <w:rsid w:val="00450D1C"/>
    <w:rsid w:val="0045127E"/>
    <w:rsid w:val="00451479"/>
    <w:rsid w:val="00451B59"/>
    <w:rsid w:val="00451C8F"/>
    <w:rsid w:val="00453E8A"/>
    <w:rsid w:val="00453F26"/>
    <w:rsid w:val="00454759"/>
    <w:rsid w:val="00464AD9"/>
    <w:rsid w:val="00465517"/>
    <w:rsid w:val="004658A7"/>
    <w:rsid w:val="00471298"/>
    <w:rsid w:val="004715BC"/>
    <w:rsid w:val="00473111"/>
    <w:rsid w:val="00475A87"/>
    <w:rsid w:val="00476F17"/>
    <w:rsid w:val="00480BF2"/>
    <w:rsid w:val="00483493"/>
    <w:rsid w:val="00483721"/>
    <w:rsid w:val="00483770"/>
    <w:rsid w:val="00485A1D"/>
    <w:rsid w:val="00490B36"/>
    <w:rsid w:val="00492AAC"/>
    <w:rsid w:val="00494100"/>
    <w:rsid w:val="00495FD1"/>
    <w:rsid w:val="0049633F"/>
    <w:rsid w:val="00496426"/>
    <w:rsid w:val="004965C3"/>
    <w:rsid w:val="0049784D"/>
    <w:rsid w:val="004A5C6C"/>
    <w:rsid w:val="004A7A69"/>
    <w:rsid w:val="004B0B8D"/>
    <w:rsid w:val="004B78B2"/>
    <w:rsid w:val="004C0A88"/>
    <w:rsid w:val="004C35C0"/>
    <w:rsid w:val="004C7EEF"/>
    <w:rsid w:val="004D0051"/>
    <w:rsid w:val="004D2F02"/>
    <w:rsid w:val="004D58FD"/>
    <w:rsid w:val="004D5C8B"/>
    <w:rsid w:val="004D7670"/>
    <w:rsid w:val="004E1133"/>
    <w:rsid w:val="004E15FC"/>
    <w:rsid w:val="004E2629"/>
    <w:rsid w:val="004E7783"/>
    <w:rsid w:val="004F0D0F"/>
    <w:rsid w:val="004F2B3A"/>
    <w:rsid w:val="004F4487"/>
    <w:rsid w:val="004F5332"/>
    <w:rsid w:val="00500FC7"/>
    <w:rsid w:val="005019AA"/>
    <w:rsid w:val="00503709"/>
    <w:rsid w:val="00504E1C"/>
    <w:rsid w:val="0050591B"/>
    <w:rsid w:val="005130E9"/>
    <w:rsid w:val="00515140"/>
    <w:rsid w:val="00521096"/>
    <w:rsid w:val="0052456D"/>
    <w:rsid w:val="00525F17"/>
    <w:rsid w:val="00526536"/>
    <w:rsid w:val="00527B03"/>
    <w:rsid w:val="0053006D"/>
    <w:rsid w:val="00532874"/>
    <w:rsid w:val="005349D0"/>
    <w:rsid w:val="00536FD2"/>
    <w:rsid w:val="00537641"/>
    <w:rsid w:val="00542AE9"/>
    <w:rsid w:val="0054332D"/>
    <w:rsid w:val="0054374A"/>
    <w:rsid w:val="005437DA"/>
    <w:rsid w:val="00545D0A"/>
    <w:rsid w:val="00551180"/>
    <w:rsid w:val="00551641"/>
    <w:rsid w:val="00551D27"/>
    <w:rsid w:val="005531E9"/>
    <w:rsid w:val="0055386A"/>
    <w:rsid w:val="005544CE"/>
    <w:rsid w:val="00557180"/>
    <w:rsid w:val="00560C19"/>
    <w:rsid w:val="00562387"/>
    <w:rsid w:val="00567209"/>
    <w:rsid w:val="00570C1F"/>
    <w:rsid w:val="0057529D"/>
    <w:rsid w:val="0058030D"/>
    <w:rsid w:val="005803DF"/>
    <w:rsid w:val="005916DC"/>
    <w:rsid w:val="00591806"/>
    <w:rsid w:val="00592321"/>
    <w:rsid w:val="0059406A"/>
    <w:rsid w:val="00595060"/>
    <w:rsid w:val="00596AFB"/>
    <w:rsid w:val="005A22AE"/>
    <w:rsid w:val="005A4AEB"/>
    <w:rsid w:val="005A4E67"/>
    <w:rsid w:val="005A5809"/>
    <w:rsid w:val="005B4479"/>
    <w:rsid w:val="005B63BC"/>
    <w:rsid w:val="005C2BD4"/>
    <w:rsid w:val="005C66B2"/>
    <w:rsid w:val="005D21F5"/>
    <w:rsid w:val="005D58F7"/>
    <w:rsid w:val="005D62F4"/>
    <w:rsid w:val="005D6984"/>
    <w:rsid w:val="005E3525"/>
    <w:rsid w:val="005E3E75"/>
    <w:rsid w:val="005E50D6"/>
    <w:rsid w:val="005E759D"/>
    <w:rsid w:val="005E7B1C"/>
    <w:rsid w:val="005F3815"/>
    <w:rsid w:val="005F387B"/>
    <w:rsid w:val="005F42F0"/>
    <w:rsid w:val="005F5486"/>
    <w:rsid w:val="005F6072"/>
    <w:rsid w:val="005F76B7"/>
    <w:rsid w:val="0060025E"/>
    <w:rsid w:val="00601208"/>
    <w:rsid w:val="006012F5"/>
    <w:rsid w:val="00601ED8"/>
    <w:rsid w:val="006022C0"/>
    <w:rsid w:val="00602ACE"/>
    <w:rsid w:val="00603D7D"/>
    <w:rsid w:val="00604211"/>
    <w:rsid w:val="006044FE"/>
    <w:rsid w:val="00605ECE"/>
    <w:rsid w:val="006137A4"/>
    <w:rsid w:val="00614D50"/>
    <w:rsid w:val="00614ECF"/>
    <w:rsid w:val="006157A8"/>
    <w:rsid w:val="006166BF"/>
    <w:rsid w:val="006230C4"/>
    <w:rsid w:val="0062433E"/>
    <w:rsid w:val="006278EF"/>
    <w:rsid w:val="00631FED"/>
    <w:rsid w:val="006338EC"/>
    <w:rsid w:val="00633AF5"/>
    <w:rsid w:val="006371EA"/>
    <w:rsid w:val="00637F9E"/>
    <w:rsid w:val="00640A09"/>
    <w:rsid w:val="00641E25"/>
    <w:rsid w:val="0064240D"/>
    <w:rsid w:val="0064255E"/>
    <w:rsid w:val="0064255F"/>
    <w:rsid w:val="00647570"/>
    <w:rsid w:val="0064787F"/>
    <w:rsid w:val="006511D2"/>
    <w:rsid w:val="00655939"/>
    <w:rsid w:val="00655A1D"/>
    <w:rsid w:val="00655B27"/>
    <w:rsid w:val="00657DB2"/>
    <w:rsid w:val="00662A95"/>
    <w:rsid w:val="00671D66"/>
    <w:rsid w:val="006721B1"/>
    <w:rsid w:val="006724F6"/>
    <w:rsid w:val="00673361"/>
    <w:rsid w:val="0068012A"/>
    <w:rsid w:val="00681DA3"/>
    <w:rsid w:val="00682FA0"/>
    <w:rsid w:val="0068339A"/>
    <w:rsid w:val="006836A6"/>
    <w:rsid w:val="00684487"/>
    <w:rsid w:val="00687767"/>
    <w:rsid w:val="006925B1"/>
    <w:rsid w:val="00692BD9"/>
    <w:rsid w:val="006960A4"/>
    <w:rsid w:val="006A02EF"/>
    <w:rsid w:val="006A1187"/>
    <w:rsid w:val="006A1792"/>
    <w:rsid w:val="006A303A"/>
    <w:rsid w:val="006A4164"/>
    <w:rsid w:val="006A44B4"/>
    <w:rsid w:val="006B2DA6"/>
    <w:rsid w:val="006B55DF"/>
    <w:rsid w:val="006B623B"/>
    <w:rsid w:val="006B70A7"/>
    <w:rsid w:val="006C06C5"/>
    <w:rsid w:val="006C0866"/>
    <w:rsid w:val="006C10E6"/>
    <w:rsid w:val="006C4E1E"/>
    <w:rsid w:val="006C62A6"/>
    <w:rsid w:val="006C6BC7"/>
    <w:rsid w:val="006C6C04"/>
    <w:rsid w:val="006C7D5E"/>
    <w:rsid w:val="006D04D5"/>
    <w:rsid w:val="006D237F"/>
    <w:rsid w:val="006D314A"/>
    <w:rsid w:val="006E2E34"/>
    <w:rsid w:val="006F1D7F"/>
    <w:rsid w:val="006F2958"/>
    <w:rsid w:val="006F2D21"/>
    <w:rsid w:val="006F3F70"/>
    <w:rsid w:val="006F6098"/>
    <w:rsid w:val="006F62E8"/>
    <w:rsid w:val="00700657"/>
    <w:rsid w:val="00701E4B"/>
    <w:rsid w:val="00704EEC"/>
    <w:rsid w:val="00711F29"/>
    <w:rsid w:val="007123FA"/>
    <w:rsid w:val="00715C26"/>
    <w:rsid w:val="00715D5A"/>
    <w:rsid w:val="007179A8"/>
    <w:rsid w:val="00721CAC"/>
    <w:rsid w:val="00722213"/>
    <w:rsid w:val="00722DA6"/>
    <w:rsid w:val="00723C39"/>
    <w:rsid w:val="0072463B"/>
    <w:rsid w:val="0072475F"/>
    <w:rsid w:val="00725336"/>
    <w:rsid w:val="00727461"/>
    <w:rsid w:val="00727626"/>
    <w:rsid w:val="007279CD"/>
    <w:rsid w:val="007309DA"/>
    <w:rsid w:val="00731590"/>
    <w:rsid w:val="00733D1D"/>
    <w:rsid w:val="00733F3E"/>
    <w:rsid w:val="00734AE4"/>
    <w:rsid w:val="00734B0C"/>
    <w:rsid w:val="00741595"/>
    <w:rsid w:val="00742AFB"/>
    <w:rsid w:val="00743CCF"/>
    <w:rsid w:val="00745481"/>
    <w:rsid w:val="00747D37"/>
    <w:rsid w:val="0075040E"/>
    <w:rsid w:val="00750A6D"/>
    <w:rsid w:val="00753DE3"/>
    <w:rsid w:val="00753DF6"/>
    <w:rsid w:val="00754B59"/>
    <w:rsid w:val="00754C00"/>
    <w:rsid w:val="00757E28"/>
    <w:rsid w:val="00760384"/>
    <w:rsid w:val="007618AD"/>
    <w:rsid w:val="00762CE7"/>
    <w:rsid w:val="0076383C"/>
    <w:rsid w:val="0076617A"/>
    <w:rsid w:val="0077008C"/>
    <w:rsid w:val="007720F7"/>
    <w:rsid w:val="0077587C"/>
    <w:rsid w:val="00776807"/>
    <w:rsid w:val="007772B4"/>
    <w:rsid w:val="00780C19"/>
    <w:rsid w:val="007877B5"/>
    <w:rsid w:val="007902EC"/>
    <w:rsid w:val="00790D72"/>
    <w:rsid w:val="00793ABE"/>
    <w:rsid w:val="007958CE"/>
    <w:rsid w:val="007A2A87"/>
    <w:rsid w:val="007A2F5E"/>
    <w:rsid w:val="007A38C6"/>
    <w:rsid w:val="007A7F58"/>
    <w:rsid w:val="007B067B"/>
    <w:rsid w:val="007B4EE3"/>
    <w:rsid w:val="007B4F4C"/>
    <w:rsid w:val="007B50DC"/>
    <w:rsid w:val="007C2AB8"/>
    <w:rsid w:val="007C4212"/>
    <w:rsid w:val="007C531D"/>
    <w:rsid w:val="007D09AA"/>
    <w:rsid w:val="007D0BD3"/>
    <w:rsid w:val="007D18C5"/>
    <w:rsid w:val="007D1BC3"/>
    <w:rsid w:val="007D1BCF"/>
    <w:rsid w:val="007D2653"/>
    <w:rsid w:val="007D3162"/>
    <w:rsid w:val="007D398B"/>
    <w:rsid w:val="007D6439"/>
    <w:rsid w:val="007D7901"/>
    <w:rsid w:val="007E0404"/>
    <w:rsid w:val="007E057F"/>
    <w:rsid w:val="007E2229"/>
    <w:rsid w:val="007E31EF"/>
    <w:rsid w:val="007E6255"/>
    <w:rsid w:val="007E7485"/>
    <w:rsid w:val="007F0B5E"/>
    <w:rsid w:val="007F1646"/>
    <w:rsid w:val="007F3178"/>
    <w:rsid w:val="007F4385"/>
    <w:rsid w:val="007F5C43"/>
    <w:rsid w:val="007F5D12"/>
    <w:rsid w:val="007F6DE5"/>
    <w:rsid w:val="00800E2C"/>
    <w:rsid w:val="008010BD"/>
    <w:rsid w:val="00801C1C"/>
    <w:rsid w:val="0080231D"/>
    <w:rsid w:val="00807A7A"/>
    <w:rsid w:val="00810D06"/>
    <w:rsid w:val="0081444C"/>
    <w:rsid w:val="008172EC"/>
    <w:rsid w:val="00820078"/>
    <w:rsid w:val="0082018F"/>
    <w:rsid w:val="0082155D"/>
    <w:rsid w:val="00822419"/>
    <w:rsid w:val="00824608"/>
    <w:rsid w:val="0082565E"/>
    <w:rsid w:val="00827935"/>
    <w:rsid w:val="00831AD2"/>
    <w:rsid w:val="00831D93"/>
    <w:rsid w:val="00834AB8"/>
    <w:rsid w:val="00837C70"/>
    <w:rsid w:val="00843CEE"/>
    <w:rsid w:val="00844CD3"/>
    <w:rsid w:val="00845A3F"/>
    <w:rsid w:val="00851386"/>
    <w:rsid w:val="008519F9"/>
    <w:rsid w:val="00852609"/>
    <w:rsid w:val="00855161"/>
    <w:rsid w:val="008563AA"/>
    <w:rsid w:val="0085690C"/>
    <w:rsid w:val="00856C50"/>
    <w:rsid w:val="00857618"/>
    <w:rsid w:val="008614E4"/>
    <w:rsid w:val="0086167B"/>
    <w:rsid w:val="00861855"/>
    <w:rsid w:val="00864577"/>
    <w:rsid w:val="00864EE6"/>
    <w:rsid w:val="0087009E"/>
    <w:rsid w:val="008702FB"/>
    <w:rsid w:val="00873AA1"/>
    <w:rsid w:val="0087620A"/>
    <w:rsid w:val="00877BDE"/>
    <w:rsid w:val="008830B9"/>
    <w:rsid w:val="00884AC0"/>
    <w:rsid w:val="008850D2"/>
    <w:rsid w:val="00885E79"/>
    <w:rsid w:val="00886708"/>
    <w:rsid w:val="00886DC3"/>
    <w:rsid w:val="00893494"/>
    <w:rsid w:val="008943EB"/>
    <w:rsid w:val="008972BC"/>
    <w:rsid w:val="00897649"/>
    <w:rsid w:val="008A739E"/>
    <w:rsid w:val="008A79A9"/>
    <w:rsid w:val="008B1138"/>
    <w:rsid w:val="008B5D05"/>
    <w:rsid w:val="008B5F2D"/>
    <w:rsid w:val="008B75EF"/>
    <w:rsid w:val="008B7ECE"/>
    <w:rsid w:val="008C1340"/>
    <w:rsid w:val="008C2138"/>
    <w:rsid w:val="008C4AAF"/>
    <w:rsid w:val="008C53F2"/>
    <w:rsid w:val="008C702D"/>
    <w:rsid w:val="008C7DB1"/>
    <w:rsid w:val="008D06AB"/>
    <w:rsid w:val="008D0D8B"/>
    <w:rsid w:val="008D2793"/>
    <w:rsid w:val="008D29A6"/>
    <w:rsid w:val="008D330C"/>
    <w:rsid w:val="008D5971"/>
    <w:rsid w:val="008D6488"/>
    <w:rsid w:val="008E0BAC"/>
    <w:rsid w:val="008E3565"/>
    <w:rsid w:val="008E3930"/>
    <w:rsid w:val="008E4E59"/>
    <w:rsid w:val="008F304A"/>
    <w:rsid w:val="008F335B"/>
    <w:rsid w:val="008F428B"/>
    <w:rsid w:val="008F4A31"/>
    <w:rsid w:val="008F4E7E"/>
    <w:rsid w:val="008F69F2"/>
    <w:rsid w:val="008F71E2"/>
    <w:rsid w:val="008F7617"/>
    <w:rsid w:val="008F7D38"/>
    <w:rsid w:val="00900A7C"/>
    <w:rsid w:val="00902299"/>
    <w:rsid w:val="0090236B"/>
    <w:rsid w:val="00906725"/>
    <w:rsid w:val="009071D4"/>
    <w:rsid w:val="00911404"/>
    <w:rsid w:val="009121E4"/>
    <w:rsid w:val="009135A6"/>
    <w:rsid w:val="00915758"/>
    <w:rsid w:val="00916240"/>
    <w:rsid w:val="00917297"/>
    <w:rsid w:val="0092260B"/>
    <w:rsid w:val="00924050"/>
    <w:rsid w:val="00925E07"/>
    <w:rsid w:val="00926360"/>
    <w:rsid w:val="009263CB"/>
    <w:rsid w:val="0092750B"/>
    <w:rsid w:val="00932F6C"/>
    <w:rsid w:val="00934830"/>
    <w:rsid w:val="00934E7F"/>
    <w:rsid w:val="0093515F"/>
    <w:rsid w:val="009376B9"/>
    <w:rsid w:val="00941C0C"/>
    <w:rsid w:val="00944532"/>
    <w:rsid w:val="009452C6"/>
    <w:rsid w:val="009502AE"/>
    <w:rsid w:val="00955DE0"/>
    <w:rsid w:val="00955E66"/>
    <w:rsid w:val="00957342"/>
    <w:rsid w:val="00960E72"/>
    <w:rsid w:val="00961B42"/>
    <w:rsid w:val="009621C1"/>
    <w:rsid w:val="00962A4C"/>
    <w:rsid w:val="009647AC"/>
    <w:rsid w:val="0096535E"/>
    <w:rsid w:val="00966AE2"/>
    <w:rsid w:val="00967361"/>
    <w:rsid w:val="0097641F"/>
    <w:rsid w:val="0098352F"/>
    <w:rsid w:val="00985009"/>
    <w:rsid w:val="00990078"/>
    <w:rsid w:val="00991B5B"/>
    <w:rsid w:val="00994B96"/>
    <w:rsid w:val="00997237"/>
    <w:rsid w:val="009A23E5"/>
    <w:rsid w:val="009A392E"/>
    <w:rsid w:val="009A41A1"/>
    <w:rsid w:val="009A6EA9"/>
    <w:rsid w:val="009A71FA"/>
    <w:rsid w:val="009A7A1D"/>
    <w:rsid w:val="009B12C1"/>
    <w:rsid w:val="009B1FB2"/>
    <w:rsid w:val="009B22DF"/>
    <w:rsid w:val="009B281A"/>
    <w:rsid w:val="009B4143"/>
    <w:rsid w:val="009B6050"/>
    <w:rsid w:val="009B6B33"/>
    <w:rsid w:val="009C2CF2"/>
    <w:rsid w:val="009C3F65"/>
    <w:rsid w:val="009C460E"/>
    <w:rsid w:val="009C4FDB"/>
    <w:rsid w:val="009D07FE"/>
    <w:rsid w:val="009D0CD6"/>
    <w:rsid w:val="009D32F3"/>
    <w:rsid w:val="009D4658"/>
    <w:rsid w:val="009D772C"/>
    <w:rsid w:val="009E09A2"/>
    <w:rsid w:val="009E4DE8"/>
    <w:rsid w:val="009E693D"/>
    <w:rsid w:val="009F1ECA"/>
    <w:rsid w:val="009F419A"/>
    <w:rsid w:val="009F798B"/>
    <w:rsid w:val="00A02FFC"/>
    <w:rsid w:val="00A062EF"/>
    <w:rsid w:val="00A06356"/>
    <w:rsid w:val="00A1000D"/>
    <w:rsid w:val="00A13DD7"/>
    <w:rsid w:val="00A146F6"/>
    <w:rsid w:val="00A14DD1"/>
    <w:rsid w:val="00A14E1B"/>
    <w:rsid w:val="00A16D63"/>
    <w:rsid w:val="00A17C5E"/>
    <w:rsid w:val="00A238D2"/>
    <w:rsid w:val="00A25EBC"/>
    <w:rsid w:val="00A2662A"/>
    <w:rsid w:val="00A27E92"/>
    <w:rsid w:val="00A300B2"/>
    <w:rsid w:val="00A31C89"/>
    <w:rsid w:val="00A3214D"/>
    <w:rsid w:val="00A329D7"/>
    <w:rsid w:val="00A354F9"/>
    <w:rsid w:val="00A36845"/>
    <w:rsid w:val="00A36D78"/>
    <w:rsid w:val="00A37583"/>
    <w:rsid w:val="00A40FF8"/>
    <w:rsid w:val="00A410F6"/>
    <w:rsid w:val="00A419A5"/>
    <w:rsid w:val="00A430CC"/>
    <w:rsid w:val="00A47CE9"/>
    <w:rsid w:val="00A502E6"/>
    <w:rsid w:val="00A51E85"/>
    <w:rsid w:val="00A51F8F"/>
    <w:rsid w:val="00A5291E"/>
    <w:rsid w:val="00A54565"/>
    <w:rsid w:val="00A60FE7"/>
    <w:rsid w:val="00A62896"/>
    <w:rsid w:val="00A647D8"/>
    <w:rsid w:val="00A674AF"/>
    <w:rsid w:val="00A6786E"/>
    <w:rsid w:val="00A70522"/>
    <w:rsid w:val="00A70D12"/>
    <w:rsid w:val="00A720EF"/>
    <w:rsid w:val="00A7457A"/>
    <w:rsid w:val="00A76407"/>
    <w:rsid w:val="00A80509"/>
    <w:rsid w:val="00A80CC6"/>
    <w:rsid w:val="00A820E5"/>
    <w:rsid w:val="00A82549"/>
    <w:rsid w:val="00A82C14"/>
    <w:rsid w:val="00A84E11"/>
    <w:rsid w:val="00A84F30"/>
    <w:rsid w:val="00A90ED2"/>
    <w:rsid w:val="00A92B15"/>
    <w:rsid w:val="00A930E9"/>
    <w:rsid w:val="00AA00B2"/>
    <w:rsid w:val="00AA1483"/>
    <w:rsid w:val="00AA4457"/>
    <w:rsid w:val="00AA611D"/>
    <w:rsid w:val="00AB03E2"/>
    <w:rsid w:val="00AB1A53"/>
    <w:rsid w:val="00AB1AE1"/>
    <w:rsid w:val="00AB2EB4"/>
    <w:rsid w:val="00AC0146"/>
    <w:rsid w:val="00AC694A"/>
    <w:rsid w:val="00AD1AE3"/>
    <w:rsid w:val="00AD362A"/>
    <w:rsid w:val="00AD5896"/>
    <w:rsid w:val="00AE014F"/>
    <w:rsid w:val="00AE0D00"/>
    <w:rsid w:val="00AE17D3"/>
    <w:rsid w:val="00AE301A"/>
    <w:rsid w:val="00AE63F3"/>
    <w:rsid w:val="00AF2C24"/>
    <w:rsid w:val="00AF69AE"/>
    <w:rsid w:val="00B0050F"/>
    <w:rsid w:val="00B011F6"/>
    <w:rsid w:val="00B052B2"/>
    <w:rsid w:val="00B1212E"/>
    <w:rsid w:val="00B1386B"/>
    <w:rsid w:val="00B1431B"/>
    <w:rsid w:val="00B219D7"/>
    <w:rsid w:val="00B23FD6"/>
    <w:rsid w:val="00B27986"/>
    <w:rsid w:val="00B30113"/>
    <w:rsid w:val="00B305CE"/>
    <w:rsid w:val="00B30893"/>
    <w:rsid w:val="00B3559B"/>
    <w:rsid w:val="00B40168"/>
    <w:rsid w:val="00B42BB4"/>
    <w:rsid w:val="00B43E2B"/>
    <w:rsid w:val="00B4405D"/>
    <w:rsid w:val="00B456A6"/>
    <w:rsid w:val="00B45A2D"/>
    <w:rsid w:val="00B4640E"/>
    <w:rsid w:val="00B4659F"/>
    <w:rsid w:val="00B47288"/>
    <w:rsid w:val="00B479DB"/>
    <w:rsid w:val="00B50A1F"/>
    <w:rsid w:val="00B522AB"/>
    <w:rsid w:val="00B52E94"/>
    <w:rsid w:val="00B5301D"/>
    <w:rsid w:val="00B55697"/>
    <w:rsid w:val="00B57E8E"/>
    <w:rsid w:val="00B61A93"/>
    <w:rsid w:val="00B62235"/>
    <w:rsid w:val="00B634D5"/>
    <w:rsid w:val="00B639C2"/>
    <w:rsid w:val="00B64459"/>
    <w:rsid w:val="00B646A0"/>
    <w:rsid w:val="00B67F0B"/>
    <w:rsid w:val="00B713B7"/>
    <w:rsid w:val="00B77365"/>
    <w:rsid w:val="00B8156B"/>
    <w:rsid w:val="00B819CA"/>
    <w:rsid w:val="00B840B9"/>
    <w:rsid w:val="00B8607D"/>
    <w:rsid w:val="00B92990"/>
    <w:rsid w:val="00B93799"/>
    <w:rsid w:val="00B94073"/>
    <w:rsid w:val="00B94CB5"/>
    <w:rsid w:val="00B960E0"/>
    <w:rsid w:val="00BA1215"/>
    <w:rsid w:val="00BA2CA8"/>
    <w:rsid w:val="00BA2E66"/>
    <w:rsid w:val="00BA321E"/>
    <w:rsid w:val="00BA35EA"/>
    <w:rsid w:val="00BA7D5E"/>
    <w:rsid w:val="00BA7DFF"/>
    <w:rsid w:val="00BB1282"/>
    <w:rsid w:val="00BB406A"/>
    <w:rsid w:val="00BB52A4"/>
    <w:rsid w:val="00BB55D0"/>
    <w:rsid w:val="00BB7208"/>
    <w:rsid w:val="00BC2525"/>
    <w:rsid w:val="00BC28B9"/>
    <w:rsid w:val="00BC2B3C"/>
    <w:rsid w:val="00BC5060"/>
    <w:rsid w:val="00BC5DDE"/>
    <w:rsid w:val="00BD4B71"/>
    <w:rsid w:val="00BD5BFC"/>
    <w:rsid w:val="00BD6748"/>
    <w:rsid w:val="00BD6A91"/>
    <w:rsid w:val="00BD6F7B"/>
    <w:rsid w:val="00BD7F82"/>
    <w:rsid w:val="00BE1501"/>
    <w:rsid w:val="00BE3030"/>
    <w:rsid w:val="00BE37E3"/>
    <w:rsid w:val="00BE5C03"/>
    <w:rsid w:val="00BE7AEF"/>
    <w:rsid w:val="00BF2DEA"/>
    <w:rsid w:val="00BF3B5D"/>
    <w:rsid w:val="00BF40EC"/>
    <w:rsid w:val="00BF4797"/>
    <w:rsid w:val="00BF5CA1"/>
    <w:rsid w:val="00BF5FEB"/>
    <w:rsid w:val="00BF6224"/>
    <w:rsid w:val="00BF6BD1"/>
    <w:rsid w:val="00C01827"/>
    <w:rsid w:val="00C01C98"/>
    <w:rsid w:val="00C05B4B"/>
    <w:rsid w:val="00C10830"/>
    <w:rsid w:val="00C1268E"/>
    <w:rsid w:val="00C14005"/>
    <w:rsid w:val="00C21477"/>
    <w:rsid w:val="00C235E8"/>
    <w:rsid w:val="00C237A6"/>
    <w:rsid w:val="00C26AC1"/>
    <w:rsid w:val="00C328AB"/>
    <w:rsid w:val="00C32FE1"/>
    <w:rsid w:val="00C33632"/>
    <w:rsid w:val="00C35F0D"/>
    <w:rsid w:val="00C42C56"/>
    <w:rsid w:val="00C437B9"/>
    <w:rsid w:val="00C44336"/>
    <w:rsid w:val="00C457EF"/>
    <w:rsid w:val="00C458AE"/>
    <w:rsid w:val="00C5130B"/>
    <w:rsid w:val="00C522CB"/>
    <w:rsid w:val="00C52B0D"/>
    <w:rsid w:val="00C538D1"/>
    <w:rsid w:val="00C53FA2"/>
    <w:rsid w:val="00C5552D"/>
    <w:rsid w:val="00C62E3D"/>
    <w:rsid w:val="00C64C85"/>
    <w:rsid w:val="00C662DC"/>
    <w:rsid w:val="00C676FC"/>
    <w:rsid w:val="00C730C4"/>
    <w:rsid w:val="00C761CF"/>
    <w:rsid w:val="00C843C5"/>
    <w:rsid w:val="00C861D6"/>
    <w:rsid w:val="00C876C0"/>
    <w:rsid w:val="00C94057"/>
    <w:rsid w:val="00CA1D3F"/>
    <w:rsid w:val="00CA4311"/>
    <w:rsid w:val="00CA4944"/>
    <w:rsid w:val="00CA6A37"/>
    <w:rsid w:val="00CA7844"/>
    <w:rsid w:val="00CC030E"/>
    <w:rsid w:val="00CC17E1"/>
    <w:rsid w:val="00CC180F"/>
    <w:rsid w:val="00CC3B1B"/>
    <w:rsid w:val="00CC4096"/>
    <w:rsid w:val="00CC4D9C"/>
    <w:rsid w:val="00CC73D1"/>
    <w:rsid w:val="00CD0922"/>
    <w:rsid w:val="00CD1474"/>
    <w:rsid w:val="00CD1EC6"/>
    <w:rsid w:val="00CD298D"/>
    <w:rsid w:val="00CD2C16"/>
    <w:rsid w:val="00CD3D56"/>
    <w:rsid w:val="00CD6100"/>
    <w:rsid w:val="00CD6BC5"/>
    <w:rsid w:val="00CE2958"/>
    <w:rsid w:val="00CE4AAA"/>
    <w:rsid w:val="00CE6321"/>
    <w:rsid w:val="00CE64C6"/>
    <w:rsid w:val="00CF0195"/>
    <w:rsid w:val="00CF0BDC"/>
    <w:rsid w:val="00CF3C10"/>
    <w:rsid w:val="00CF6FEC"/>
    <w:rsid w:val="00CF7DAB"/>
    <w:rsid w:val="00D0038B"/>
    <w:rsid w:val="00D00A06"/>
    <w:rsid w:val="00D00C4B"/>
    <w:rsid w:val="00D01720"/>
    <w:rsid w:val="00D0275C"/>
    <w:rsid w:val="00D02E1A"/>
    <w:rsid w:val="00D05036"/>
    <w:rsid w:val="00D053AB"/>
    <w:rsid w:val="00D06409"/>
    <w:rsid w:val="00D14736"/>
    <w:rsid w:val="00D157D0"/>
    <w:rsid w:val="00D17381"/>
    <w:rsid w:val="00D25174"/>
    <w:rsid w:val="00D25EF0"/>
    <w:rsid w:val="00D27304"/>
    <w:rsid w:val="00D27576"/>
    <w:rsid w:val="00D31D3B"/>
    <w:rsid w:val="00D32D40"/>
    <w:rsid w:val="00D33709"/>
    <w:rsid w:val="00D3466E"/>
    <w:rsid w:val="00D36E99"/>
    <w:rsid w:val="00D44FFD"/>
    <w:rsid w:val="00D46DE9"/>
    <w:rsid w:val="00D51B23"/>
    <w:rsid w:val="00D539A8"/>
    <w:rsid w:val="00D55770"/>
    <w:rsid w:val="00D55DD5"/>
    <w:rsid w:val="00D5650B"/>
    <w:rsid w:val="00D56B54"/>
    <w:rsid w:val="00D57C13"/>
    <w:rsid w:val="00D62286"/>
    <w:rsid w:val="00D628EE"/>
    <w:rsid w:val="00D6340E"/>
    <w:rsid w:val="00D63BC1"/>
    <w:rsid w:val="00D64CFA"/>
    <w:rsid w:val="00D65306"/>
    <w:rsid w:val="00D65C86"/>
    <w:rsid w:val="00D67147"/>
    <w:rsid w:val="00D71EE0"/>
    <w:rsid w:val="00D73095"/>
    <w:rsid w:val="00D75FCD"/>
    <w:rsid w:val="00D768EE"/>
    <w:rsid w:val="00D77851"/>
    <w:rsid w:val="00D77948"/>
    <w:rsid w:val="00D807D2"/>
    <w:rsid w:val="00D861A0"/>
    <w:rsid w:val="00D86F1A"/>
    <w:rsid w:val="00D92421"/>
    <w:rsid w:val="00D93C26"/>
    <w:rsid w:val="00D93D93"/>
    <w:rsid w:val="00D9412C"/>
    <w:rsid w:val="00D96B5E"/>
    <w:rsid w:val="00DA3727"/>
    <w:rsid w:val="00DA550C"/>
    <w:rsid w:val="00DA6B5D"/>
    <w:rsid w:val="00DA6C09"/>
    <w:rsid w:val="00DA7F1B"/>
    <w:rsid w:val="00DA7F2B"/>
    <w:rsid w:val="00DB2770"/>
    <w:rsid w:val="00DB3735"/>
    <w:rsid w:val="00DB3CA3"/>
    <w:rsid w:val="00DB6AAA"/>
    <w:rsid w:val="00DB6DCD"/>
    <w:rsid w:val="00DC16E2"/>
    <w:rsid w:val="00DC5041"/>
    <w:rsid w:val="00DC5716"/>
    <w:rsid w:val="00DC6029"/>
    <w:rsid w:val="00DC6456"/>
    <w:rsid w:val="00DC7C23"/>
    <w:rsid w:val="00DD1681"/>
    <w:rsid w:val="00DD2797"/>
    <w:rsid w:val="00DE0479"/>
    <w:rsid w:val="00DE0B9C"/>
    <w:rsid w:val="00DE435B"/>
    <w:rsid w:val="00DE5BC7"/>
    <w:rsid w:val="00DE5FAB"/>
    <w:rsid w:val="00DE6499"/>
    <w:rsid w:val="00DE65A0"/>
    <w:rsid w:val="00DE67FA"/>
    <w:rsid w:val="00DE7CE8"/>
    <w:rsid w:val="00DF1EFD"/>
    <w:rsid w:val="00DF4465"/>
    <w:rsid w:val="00E002BE"/>
    <w:rsid w:val="00E013AC"/>
    <w:rsid w:val="00E01CD5"/>
    <w:rsid w:val="00E01F24"/>
    <w:rsid w:val="00E0418F"/>
    <w:rsid w:val="00E069C1"/>
    <w:rsid w:val="00E073F5"/>
    <w:rsid w:val="00E075EE"/>
    <w:rsid w:val="00E07617"/>
    <w:rsid w:val="00E07EAC"/>
    <w:rsid w:val="00E14C38"/>
    <w:rsid w:val="00E1720D"/>
    <w:rsid w:val="00E173C3"/>
    <w:rsid w:val="00E2024F"/>
    <w:rsid w:val="00E20C47"/>
    <w:rsid w:val="00E22924"/>
    <w:rsid w:val="00E25517"/>
    <w:rsid w:val="00E32057"/>
    <w:rsid w:val="00E322E3"/>
    <w:rsid w:val="00E32E82"/>
    <w:rsid w:val="00E34575"/>
    <w:rsid w:val="00E3611C"/>
    <w:rsid w:val="00E454AD"/>
    <w:rsid w:val="00E4666A"/>
    <w:rsid w:val="00E4733F"/>
    <w:rsid w:val="00E507DC"/>
    <w:rsid w:val="00E50E21"/>
    <w:rsid w:val="00E52BAD"/>
    <w:rsid w:val="00E5318F"/>
    <w:rsid w:val="00E57F2C"/>
    <w:rsid w:val="00E6007C"/>
    <w:rsid w:val="00E60F8B"/>
    <w:rsid w:val="00E62573"/>
    <w:rsid w:val="00E62E41"/>
    <w:rsid w:val="00E63373"/>
    <w:rsid w:val="00E63CBC"/>
    <w:rsid w:val="00E73335"/>
    <w:rsid w:val="00E748E9"/>
    <w:rsid w:val="00E74977"/>
    <w:rsid w:val="00E74CFC"/>
    <w:rsid w:val="00E76355"/>
    <w:rsid w:val="00E81B2B"/>
    <w:rsid w:val="00E82EF3"/>
    <w:rsid w:val="00E83365"/>
    <w:rsid w:val="00E83553"/>
    <w:rsid w:val="00E849C6"/>
    <w:rsid w:val="00E85CB9"/>
    <w:rsid w:val="00E93C3D"/>
    <w:rsid w:val="00E94356"/>
    <w:rsid w:val="00E97F62"/>
    <w:rsid w:val="00EA0E9C"/>
    <w:rsid w:val="00EA102E"/>
    <w:rsid w:val="00EA4267"/>
    <w:rsid w:val="00EA538D"/>
    <w:rsid w:val="00EB25A2"/>
    <w:rsid w:val="00EB2790"/>
    <w:rsid w:val="00EB726B"/>
    <w:rsid w:val="00EB7DDF"/>
    <w:rsid w:val="00EC00AC"/>
    <w:rsid w:val="00EC2826"/>
    <w:rsid w:val="00EC42FE"/>
    <w:rsid w:val="00EC4D23"/>
    <w:rsid w:val="00ED2AD2"/>
    <w:rsid w:val="00ED41AE"/>
    <w:rsid w:val="00ED4688"/>
    <w:rsid w:val="00ED5BF5"/>
    <w:rsid w:val="00EE319D"/>
    <w:rsid w:val="00EE333A"/>
    <w:rsid w:val="00EE3CF2"/>
    <w:rsid w:val="00EE5D5B"/>
    <w:rsid w:val="00EF1017"/>
    <w:rsid w:val="00EF371D"/>
    <w:rsid w:val="00EF6909"/>
    <w:rsid w:val="00EF7A08"/>
    <w:rsid w:val="00F02A4D"/>
    <w:rsid w:val="00F11435"/>
    <w:rsid w:val="00F17480"/>
    <w:rsid w:val="00F24551"/>
    <w:rsid w:val="00F254B4"/>
    <w:rsid w:val="00F25715"/>
    <w:rsid w:val="00F30C1C"/>
    <w:rsid w:val="00F318B8"/>
    <w:rsid w:val="00F31D7E"/>
    <w:rsid w:val="00F31F08"/>
    <w:rsid w:val="00F33071"/>
    <w:rsid w:val="00F34423"/>
    <w:rsid w:val="00F37CC6"/>
    <w:rsid w:val="00F57015"/>
    <w:rsid w:val="00F61509"/>
    <w:rsid w:val="00F627DD"/>
    <w:rsid w:val="00F62A74"/>
    <w:rsid w:val="00F62E1C"/>
    <w:rsid w:val="00F7058F"/>
    <w:rsid w:val="00F711A8"/>
    <w:rsid w:val="00F722DD"/>
    <w:rsid w:val="00F73341"/>
    <w:rsid w:val="00F73CE0"/>
    <w:rsid w:val="00F761ED"/>
    <w:rsid w:val="00F76CCB"/>
    <w:rsid w:val="00F80AA3"/>
    <w:rsid w:val="00F82901"/>
    <w:rsid w:val="00F935EE"/>
    <w:rsid w:val="00F93FD8"/>
    <w:rsid w:val="00FA2765"/>
    <w:rsid w:val="00FA27D1"/>
    <w:rsid w:val="00FA3047"/>
    <w:rsid w:val="00FB79EC"/>
    <w:rsid w:val="00FC1BB4"/>
    <w:rsid w:val="00FC295F"/>
    <w:rsid w:val="00FC3328"/>
    <w:rsid w:val="00FC42BA"/>
    <w:rsid w:val="00FC5047"/>
    <w:rsid w:val="00FD090D"/>
    <w:rsid w:val="00FD2891"/>
    <w:rsid w:val="00FD39D8"/>
    <w:rsid w:val="00FD71ED"/>
    <w:rsid w:val="00FD797D"/>
    <w:rsid w:val="00FE153A"/>
    <w:rsid w:val="00FE23C9"/>
    <w:rsid w:val="00FE2D6B"/>
    <w:rsid w:val="00FE5DAA"/>
    <w:rsid w:val="00FF0578"/>
    <w:rsid w:val="00FF6CA8"/>
    <w:rsid w:val="044B32F5"/>
    <w:rsid w:val="0D036604"/>
    <w:rsid w:val="1D32731F"/>
    <w:rsid w:val="1EA233EA"/>
    <w:rsid w:val="1EA32C79"/>
    <w:rsid w:val="27AF6AED"/>
    <w:rsid w:val="30945421"/>
    <w:rsid w:val="317C2267"/>
    <w:rsid w:val="342D4D0C"/>
    <w:rsid w:val="35A554CC"/>
    <w:rsid w:val="3A7E4DDB"/>
    <w:rsid w:val="3D9622B4"/>
    <w:rsid w:val="3E0769BF"/>
    <w:rsid w:val="45367B13"/>
    <w:rsid w:val="4E086C4D"/>
    <w:rsid w:val="51A87B50"/>
    <w:rsid w:val="52BA360A"/>
    <w:rsid w:val="552521D4"/>
    <w:rsid w:val="57684EDC"/>
    <w:rsid w:val="5D8F268C"/>
    <w:rsid w:val="63D666E3"/>
    <w:rsid w:val="6F6F3EC3"/>
    <w:rsid w:val="71C75A92"/>
    <w:rsid w:val="7E254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numPr>
        <w:ilvl w:val="0"/>
        <w:numId w:val="1"/>
      </w:numPr>
      <w:autoSpaceDE w:val="0"/>
      <w:autoSpaceDN w:val="0"/>
      <w:adjustRightInd w:val="0"/>
      <w:jc w:val="center"/>
      <w:outlineLvl w:val="0"/>
    </w:pPr>
    <w:rPr>
      <w:b/>
      <w:kern w:val="0"/>
      <w:sz w:val="52"/>
      <w:szCs w:val="20"/>
    </w:rPr>
  </w:style>
  <w:style w:type="paragraph" w:styleId="3">
    <w:name w:val="heading 2"/>
    <w:basedOn w:val="1"/>
    <w:next w:val="1"/>
    <w:qFormat/>
    <w:uiPriority w:val="0"/>
    <w:pPr>
      <w:autoSpaceDE w:val="0"/>
      <w:autoSpaceDN w:val="0"/>
      <w:adjustRightInd w:val="0"/>
      <w:spacing w:line="360" w:lineRule="auto"/>
      <w:jc w:val="center"/>
      <w:outlineLvl w:val="1"/>
    </w:pPr>
    <w:rPr>
      <w:rFonts w:ascii="宋体" w:hAnsi="宋体"/>
      <w:b/>
      <w:color w:val="000000"/>
      <w:kern w:val="0"/>
      <w:sz w:val="30"/>
      <w:szCs w:val="20"/>
    </w:rPr>
  </w:style>
  <w:style w:type="paragraph" w:styleId="4">
    <w:name w:val="heading 3"/>
    <w:basedOn w:val="1"/>
    <w:next w:val="1"/>
    <w:qFormat/>
    <w:uiPriority w:val="0"/>
    <w:pPr>
      <w:autoSpaceDE w:val="0"/>
      <w:autoSpaceDN w:val="0"/>
      <w:adjustRightInd w:val="0"/>
      <w:spacing w:after="156" w:afterLines="50" w:line="360" w:lineRule="auto"/>
      <w:ind w:left="-4"/>
      <w:jc w:val="center"/>
      <w:outlineLvl w:val="2"/>
    </w:pPr>
    <w:rPr>
      <w:rFonts w:ascii="宋体" w:hAnsi="宋体"/>
      <w:b/>
      <w:color w:val="000000"/>
      <w:kern w:val="0"/>
      <w:szCs w:val="20"/>
      <w:lang w:val="en-GB"/>
    </w:rPr>
  </w:style>
  <w:style w:type="paragraph" w:styleId="5">
    <w:name w:val="heading 4"/>
    <w:basedOn w:val="1"/>
    <w:next w:val="1"/>
    <w:qFormat/>
    <w:uiPriority w:val="0"/>
    <w:pPr>
      <w:numPr>
        <w:ilvl w:val="3"/>
        <w:numId w:val="1"/>
      </w:numPr>
      <w:outlineLvl w:val="3"/>
    </w:pPr>
    <w:rPr>
      <w:rFonts w:ascii="宋体"/>
      <w:sz w:val="28"/>
      <w:szCs w:val="20"/>
    </w:rPr>
  </w:style>
  <w:style w:type="paragraph" w:styleId="6">
    <w:name w:val="heading 5"/>
    <w:basedOn w:val="1"/>
    <w:next w:val="1"/>
    <w:qFormat/>
    <w:uiPriority w:val="0"/>
    <w:pPr>
      <w:numPr>
        <w:ilvl w:val="4"/>
        <w:numId w:val="1"/>
      </w:numPr>
      <w:spacing w:before="120"/>
      <w:ind w:firstLine="540"/>
      <w:outlineLvl w:val="4"/>
    </w:pPr>
    <w:rPr>
      <w:rFonts w:ascii="宋体"/>
      <w:b/>
      <w:sz w:val="28"/>
      <w:szCs w:val="20"/>
    </w:rPr>
  </w:style>
  <w:style w:type="paragraph" w:styleId="7">
    <w:name w:val="heading 6"/>
    <w:basedOn w:val="1"/>
    <w:next w:val="1"/>
    <w:qFormat/>
    <w:uiPriority w:val="0"/>
    <w:pPr>
      <w:numPr>
        <w:ilvl w:val="5"/>
        <w:numId w:val="1"/>
      </w:numPr>
      <w:outlineLvl w:val="5"/>
    </w:pPr>
    <w:rPr>
      <w:sz w:val="28"/>
      <w:szCs w:val="20"/>
    </w:rPr>
  </w:style>
  <w:style w:type="paragraph" w:styleId="8">
    <w:name w:val="heading 7"/>
    <w:basedOn w:val="1"/>
    <w:next w:val="1"/>
    <w:qFormat/>
    <w:uiPriority w:val="0"/>
    <w:pPr>
      <w:keepNext/>
      <w:tabs>
        <w:tab w:val="left" w:pos="720"/>
      </w:tabs>
      <w:spacing w:line="360" w:lineRule="auto"/>
      <w:outlineLvl w:val="6"/>
    </w:pPr>
    <w:rPr>
      <w:rFonts w:ascii="华文中宋" w:hAnsi="华文中宋" w:eastAsia="华文中宋"/>
      <w:b/>
      <w:bCs/>
      <w:sz w:val="28"/>
      <w:u w:val="single"/>
    </w:rPr>
  </w:style>
  <w:style w:type="paragraph" w:styleId="9">
    <w:name w:val="heading 8"/>
    <w:basedOn w:val="1"/>
    <w:next w:val="1"/>
    <w:qFormat/>
    <w:uiPriority w:val="0"/>
    <w:pPr>
      <w:keepNext/>
      <w:keepLines/>
      <w:spacing w:before="100" w:beforeAutospacing="1" w:after="100" w:afterAutospacing="1" w:line="317" w:lineRule="auto"/>
      <w:outlineLvl w:val="7"/>
    </w:pPr>
    <w:rPr>
      <w:rFonts w:ascii="Arial" w:hAnsi="Arial" w:eastAsia="黑体"/>
      <w:spacing w:val="20"/>
      <w:sz w:val="24"/>
    </w:rPr>
  </w:style>
  <w:style w:type="paragraph" w:styleId="10">
    <w:name w:val="heading 9"/>
    <w:basedOn w:val="1"/>
    <w:next w:val="1"/>
    <w:qFormat/>
    <w:uiPriority w:val="0"/>
    <w:pPr>
      <w:keepNext/>
      <w:widowControl/>
      <w:autoSpaceDE w:val="0"/>
      <w:autoSpaceDN w:val="0"/>
      <w:spacing w:before="100" w:beforeAutospacing="1" w:after="100" w:afterAutospacing="1" w:line="440" w:lineRule="exact"/>
      <w:jc w:val="center"/>
      <w:outlineLvl w:val="8"/>
    </w:pPr>
    <w:rPr>
      <w:rFonts w:ascii="LucidaSans" w:hAnsi="LucidaSans"/>
      <w:b/>
      <w:color w:val="000000"/>
      <w:spacing w:val="20"/>
      <w:kern w:val="0"/>
      <w:sz w:val="20"/>
      <w:szCs w:val="20"/>
      <w:lang w:val="fr-FR"/>
    </w:rPr>
  </w:style>
  <w:style w:type="character" w:default="1" w:styleId="41">
    <w:name w:val="Default Paragraph Font"/>
    <w:semiHidden/>
    <w:unhideWhenUsed/>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11">
    <w:name w:val="index 8"/>
    <w:basedOn w:val="1"/>
    <w:next w:val="1"/>
    <w:qFormat/>
    <w:uiPriority w:val="0"/>
    <w:pPr>
      <w:ind w:left="1680" w:hanging="210"/>
      <w:jc w:val="left"/>
    </w:pPr>
    <w:rPr>
      <w:sz w:val="20"/>
      <w:szCs w:val="20"/>
    </w:rPr>
  </w:style>
  <w:style w:type="paragraph" w:styleId="12">
    <w:name w:val="Normal Indent"/>
    <w:basedOn w:val="1"/>
    <w:link w:val="77"/>
    <w:qFormat/>
    <w:uiPriority w:val="0"/>
    <w:pPr>
      <w:ind w:firstLine="420" w:firstLineChars="200"/>
    </w:pPr>
    <w:rPr>
      <w:lang w:val="zh-CN"/>
    </w:rPr>
  </w:style>
  <w:style w:type="paragraph" w:styleId="13">
    <w:name w:val="caption"/>
    <w:basedOn w:val="1"/>
    <w:next w:val="1"/>
    <w:qFormat/>
    <w:uiPriority w:val="0"/>
    <w:pPr>
      <w:spacing w:before="152" w:after="160"/>
    </w:pPr>
    <w:rPr>
      <w:rFonts w:ascii="Arial" w:hAnsi="Arial" w:eastAsia="黑体" w:cs="Arial"/>
      <w:sz w:val="20"/>
      <w:szCs w:val="20"/>
    </w:rPr>
  </w:style>
  <w:style w:type="paragraph" w:styleId="14">
    <w:name w:val="index 5"/>
    <w:basedOn w:val="1"/>
    <w:next w:val="1"/>
    <w:qFormat/>
    <w:uiPriority w:val="0"/>
    <w:pPr>
      <w:ind w:left="1050" w:hanging="210"/>
      <w:jc w:val="left"/>
    </w:pPr>
    <w:rPr>
      <w:sz w:val="20"/>
      <w:szCs w:val="20"/>
    </w:rPr>
  </w:style>
  <w:style w:type="paragraph" w:styleId="15">
    <w:name w:val="List Bullet"/>
    <w:basedOn w:val="1"/>
    <w:qFormat/>
    <w:uiPriority w:val="0"/>
    <w:pPr>
      <w:numPr>
        <w:ilvl w:val="0"/>
        <w:numId w:val="2"/>
      </w:numPr>
    </w:pPr>
    <w:rPr>
      <w:szCs w:val="20"/>
    </w:rPr>
  </w:style>
  <w:style w:type="paragraph" w:styleId="16">
    <w:name w:val="Document Map"/>
    <w:basedOn w:val="1"/>
    <w:qFormat/>
    <w:uiPriority w:val="0"/>
    <w:pPr>
      <w:shd w:val="clear" w:color="auto" w:fill="000080"/>
    </w:pPr>
  </w:style>
  <w:style w:type="paragraph" w:styleId="17">
    <w:name w:val="annotation text"/>
    <w:basedOn w:val="1"/>
    <w:link w:val="88"/>
    <w:unhideWhenUsed/>
    <w:qFormat/>
    <w:uiPriority w:val="0"/>
    <w:pPr>
      <w:jc w:val="left"/>
    </w:pPr>
    <w:rPr>
      <w:lang w:val="zh-CN"/>
    </w:rPr>
  </w:style>
  <w:style w:type="paragraph" w:styleId="18">
    <w:name w:val="index 6"/>
    <w:basedOn w:val="1"/>
    <w:next w:val="1"/>
    <w:qFormat/>
    <w:uiPriority w:val="0"/>
    <w:pPr>
      <w:ind w:left="1260" w:hanging="210"/>
      <w:jc w:val="left"/>
    </w:pPr>
    <w:rPr>
      <w:sz w:val="20"/>
      <w:szCs w:val="20"/>
    </w:rPr>
  </w:style>
  <w:style w:type="paragraph" w:styleId="19">
    <w:name w:val="Body Text 3"/>
    <w:basedOn w:val="1"/>
    <w:qFormat/>
    <w:uiPriority w:val="0"/>
    <w:rPr>
      <w:color w:val="FF0000"/>
    </w:rPr>
  </w:style>
  <w:style w:type="paragraph" w:styleId="20">
    <w:name w:val="Body Text"/>
    <w:basedOn w:val="1"/>
    <w:qFormat/>
    <w:uiPriority w:val="0"/>
    <w:rPr>
      <w:rFonts w:ascii="宋体" w:hAnsi="宋体"/>
      <w:sz w:val="28"/>
    </w:rPr>
  </w:style>
  <w:style w:type="paragraph" w:styleId="21">
    <w:name w:val="Body Text Indent"/>
    <w:basedOn w:val="1"/>
    <w:qFormat/>
    <w:uiPriority w:val="0"/>
    <w:pPr>
      <w:spacing w:before="312" w:beforeLines="100" w:line="360" w:lineRule="auto"/>
      <w:ind w:firstLine="480" w:firstLineChars="200"/>
    </w:pPr>
    <w:rPr>
      <w:rFonts w:ascii="宋体" w:hAnsi="宋体"/>
      <w:bCs/>
      <w:color w:val="000000"/>
      <w:sz w:val="24"/>
    </w:rPr>
  </w:style>
  <w:style w:type="paragraph" w:styleId="22">
    <w:name w:val="Block Text"/>
    <w:basedOn w:val="1"/>
    <w:qFormat/>
    <w:uiPriority w:val="0"/>
    <w:pPr>
      <w:tabs>
        <w:tab w:val="left" w:pos="773"/>
      </w:tabs>
      <w:ind w:left="592" w:leftChars="282" w:right="78" w:rightChars="37"/>
    </w:pPr>
    <w:rPr>
      <w:rFonts w:ascii="宋体" w:hAnsi="宋体"/>
      <w:sz w:val="24"/>
    </w:rPr>
  </w:style>
  <w:style w:type="paragraph" w:styleId="23">
    <w:name w:val="index 4"/>
    <w:basedOn w:val="1"/>
    <w:next w:val="1"/>
    <w:qFormat/>
    <w:uiPriority w:val="0"/>
    <w:pPr>
      <w:ind w:left="840" w:hanging="210"/>
      <w:jc w:val="left"/>
    </w:pPr>
    <w:rPr>
      <w:sz w:val="20"/>
      <w:szCs w:val="20"/>
    </w:rPr>
  </w:style>
  <w:style w:type="paragraph" w:styleId="24">
    <w:name w:val="Plain Text"/>
    <w:basedOn w:val="1"/>
    <w:link w:val="74"/>
    <w:qFormat/>
    <w:uiPriority w:val="0"/>
    <w:rPr>
      <w:rFonts w:ascii="宋体" w:hAnsi="Courier New"/>
      <w:szCs w:val="24"/>
    </w:rPr>
  </w:style>
  <w:style w:type="paragraph" w:styleId="25">
    <w:name w:val="index 3"/>
    <w:basedOn w:val="1"/>
    <w:next w:val="1"/>
    <w:qFormat/>
    <w:uiPriority w:val="0"/>
    <w:pPr>
      <w:ind w:left="630" w:hanging="210"/>
      <w:jc w:val="left"/>
    </w:pPr>
    <w:rPr>
      <w:sz w:val="20"/>
      <w:szCs w:val="20"/>
    </w:rPr>
  </w:style>
  <w:style w:type="paragraph" w:styleId="26">
    <w:name w:val="Body Text Indent 2"/>
    <w:basedOn w:val="1"/>
    <w:qFormat/>
    <w:uiPriority w:val="0"/>
    <w:pPr>
      <w:ind w:left="552"/>
    </w:pPr>
    <w:rPr>
      <w:sz w:val="24"/>
      <w:szCs w:val="20"/>
    </w:rPr>
  </w:style>
  <w:style w:type="paragraph" w:styleId="27">
    <w:name w:val="Balloon Text"/>
    <w:basedOn w:val="1"/>
    <w:qFormat/>
    <w:uiPriority w:val="0"/>
    <w:rPr>
      <w:sz w:val="18"/>
      <w:szCs w:val="18"/>
    </w:rPr>
  </w:style>
  <w:style w:type="paragraph" w:styleId="28">
    <w:name w:val="footer"/>
    <w:basedOn w:val="1"/>
    <w:link w:val="87"/>
    <w:qFormat/>
    <w:uiPriority w:val="99"/>
    <w:pPr>
      <w:tabs>
        <w:tab w:val="center" w:pos="4153"/>
        <w:tab w:val="right" w:pos="8306"/>
      </w:tabs>
      <w:snapToGrid w:val="0"/>
      <w:jc w:val="left"/>
    </w:pPr>
    <w:rPr>
      <w:sz w:val="18"/>
      <w:szCs w:val="18"/>
      <w:lang w:val="zh-CN"/>
    </w:rPr>
  </w:style>
  <w:style w:type="paragraph" w:styleId="2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0">
    <w:name w:val="index heading"/>
    <w:basedOn w:val="1"/>
    <w:next w:val="31"/>
    <w:qFormat/>
    <w:uiPriority w:val="0"/>
    <w:pPr>
      <w:spacing w:before="120" w:after="120"/>
      <w:jc w:val="left"/>
    </w:pPr>
    <w:rPr>
      <w:b/>
      <w:bCs/>
      <w:i/>
      <w:iCs/>
      <w:sz w:val="20"/>
      <w:szCs w:val="20"/>
    </w:rPr>
  </w:style>
  <w:style w:type="paragraph" w:styleId="31">
    <w:name w:val="index 1"/>
    <w:basedOn w:val="1"/>
    <w:next w:val="1"/>
    <w:qFormat/>
    <w:uiPriority w:val="0"/>
    <w:pPr>
      <w:ind w:left="516" w:hanging="516"/>
      <w:jc w:val="center"/>
    </w:pPr>
    <w:rPr>
      <w:sz w:val="20"/>
      <w:szCs w:val="20"/>
    </w:rPr>
  </w:style>
  <w:style w:type="paragraph" w:styleId="32">
    <w:name w:val="Body Text Indent 3"/>
    <w:basedOn w:val="1"/>
    <w:qFormat/>
    <w:uiPriority w:val="0"/>
    <w:pPr>
      <w:spacing w:line="360" w:lineRule="auto"/>
      <w:ind w:firstLine="480"/>
    </w:pPr>
    <w:rPr>
      <w:sz w:val="24"/>
    </w:rPr>
  </w:style>
  <w:style w:type="paragraph" w:styleId="33">
    <w:name w:val="index 7"/>
    <w:basedOn w:val="1"/>
    <w:next w:val="1"/>
    <w:qFormat/>
    <w:uiPriority w:val="0"/>
    <w:pPr>
      <w:ind w:left="1470" w:hanging="210"/>
      <w:jc w:val="left"/>
    </w:pPr>
    <w:rPr>
      <w:sz w:val="20"/>
      <w:szCs w:val="20"/>
    </w:rPr>
  </w:style>
  <w:style w:type="paragraph" w:styleId="34">
    <w:name w:val="index 9"/>
    <w:basedOn w:val="1"/>
    <w:next w:val="1"/>
    <w:qFormat/>
    <w:uiPriority w:val="0"/>
    <w:pPr>
      <w:ind w:left="1890" w:hanging="210"/>
      <w:jc w:val="left"/>
    </w:pPr>
    <w:rPr>
      <w:sz w:val="20"/>
      <w:szCs w:val="20"/>
    </w:rPr>
  </w:style>
  <w:style w:type="paragraph" w:styleId="35">
    <w:name w:val="Body Text 2"/>
    <w:basedOn w:val="1"/>
    <w:qFormat/>
    <w:uiPriority w:val="0"/>
    <w:pPr>
      <w:jc w:val="center"/>
    </w:pPr>
  </w:style>
  <w:style w:type="paragraph" w:styleId="36">
    <w:name w:val="Normal (Web)"/>
    <w:basedOn w:val="1"/>
    <w:link w:val="79"/>
    <w:qFormat/>
    <w:uiPriority w:val="0"/>
    <w:pPr>
      <w:widowControl/>
      <w:spacing w:before="100" w:beforeAutospacing="1" w:after="100" w:afterAutospacing="1"/>
      <w:jc w:val="left"/>
    </w:pPr>
    <w:rPr>
      <w:rFonts w:ascii="宋体" w:hAnsi="宋体"/>
      <w:color w:val="000000"/>
      <w:kern w:val="0"/>
      <w:sz w:val="24"/>
      <w:szCs w:val="24"/>
      <w:lang w:val="zh-CN"/>
    </w:rPr>
  </w:style>
  <w:style w:type="paragraph" w:styleId="37">
    <w:name w:val="index 2"/>
    <w:basedOn w:val="1"/>
    <w:next w:val="1"/>
    <w:qFormat/>
    <w:uiPriority w:val="0"/>
    <w:pPr>
      <w:ind w:left="420" w:hanging="210"/>
      <w:jc w:val="left"/>
    </w:pPr>
    <w:rPr>
      <w:sz w:val="20"/>
      <w:szCs w:val="20"/>
    </w:rPr>
  </w:style>
  <w:style w:type="paragraph" w:styleId="38">
    <w:name w:val="annotation subject"/>
    <w:basedOn w:val="17"/>
    <w:next w:val="17"/>
    <w:link w:val="89"/>
    <w:semiHidden/>
    <w:unhideWhenUsed/>
    <w:qFormat/>
    <w:uiPriority w:val="99"/>
    <w:rPr>
      <w:b/>
      <w:bCs/>
    </w:rPr>
  </w:style>
  <w:style w:type="table" w:styleId="40">
    <w:name w:val="Table Grid"/>
    <w:basedOn w:val="3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2">
    <w:name w:val="page number"/>
    <w:basedOn w:val="41"/>
    <w:qFormat/>
    <w:uiPriority w:val="0"/>
  </w:style>
  <w:style w:type="character" w:styleId="43">
    <w:name w:val="Hyperlink"/>
    <w:qFormat/>
    <w:uiPriority w:val="99"/>
    <w:rPr>
      <w:color w:val="0000FF"/>
      <w:u w:val="single"/>
    </w:rPr>
  </w:style>
  <w:style w:type="character" w:styleId="44">
    <w:name w:val="annotation reference"/>
    <w:semiHidden/>
    <w:unhideWhenUsed/>
    <w:qFormat/>
    <w:uiPriority w:val="99"/>
    <w:rPr>
      <w:sz w:val="21"/>
      <w:szCs w:val="21"/>
    </w:rPr>
  </w:style>
  <w:style w:type="character" w:customStyle="1" w:styleId="45">
    <w:name w:val="已访问的超链接1"/>
    <w:qFormat/>
    <w:uiPriority w:val="0"/>
    <w:rPr>
      <w:color w:val="800080"/>
      <w:u w:val="single"/>
    </w:rPr>
  </w:style>
  <w:style w:type="paragraph" w:customStyle="1" w:styleId="46">
    <w:name w:val="目录 71"/>
    <w:basedOn w:val="1"/>
    <w:next w:val="1"/>
    <w:qFormat/>
    <w:uiPriority w:val="0"/>
    <w:pPr>
      <w:ind w:left="1260"/>
      <w:jc w:val="left"/>
    </w:pPr>
    <w:rPr>
      <w:sz w:val="18"/>
      <w:szCs w:val="18"/>
    </w:rPr>
  </w:style>
  <w:style w:type="paragraph" w:customStyle="1" w:styleId="47">
    <w:name w:val="目录 41"/>
    <w:basedOn w:val="1"/>
    <w:next w:val="1"/>
    <w:qFormat/>
    <w:uiPriority w:val="0"/>
    <w:pPr>
      <w:ind w:left="630"/>
      <w:jc w:val="left"/>
    </w:pPr>
    <w:rPr>
      <w:sz w:val="18"/>
      <w:szCs w:val="18"/>
    </w:rPr>
  </w:style>
  <w:style w:type="paragraph" w:customStyle="1" w:styleId="48">
    <w:name w:val="目录 81"/>
    <w:basedOn w:val="1"/>
    <w:next w:val="1"/>
    <w:qFormat/>
    <w:uiPriority w:val="0"/>
    <w:pPr>
      <w:ind w:left="1470"/>
      <w:jc w:val="left"/>
    </w:pPr>
    <w:rPr>
      <w:sz w:val="18"/>
      <w:szCs w:val="18"/>
    </w:rPr>
  </w:style>
  <w:style w:type="paragraph" w:customStyle="1" w:styleId="49">
    <w:name w:val="目录 21"/>
    <w:basedOn w:val="1"/>
    <w:next w:val="1"/>
    <w:qFormat/>
    <w:uiPriority w:val="39"/>
    <w:pPr>
      <w:ind w:left="210"/>
      <w:jc w:val="left"/>
    </w:pPr>
    <w:rPr>
      <w:smallCaps/>
      <w:sz w:val="20"/>
      <w:szCs w:val="20"/>
    </w:rPr>
  </w:style>
  <w:style w:type="paragraph" w:customStyle="1" w:styleId="50">
    <w:name w:val="目录 91"/>
    <w:basedOn w:val="1"/>
    <w:next w:val="1"/>
    <w:qFormat/>
    <w:uiPriority w:val="0"/>
    <w:pPr>
      <w:ind w:left="1680"/>
      <w:jc w:val="left"/>
    </w:pPr>
    <w:rPr>
      <w:sz w:val="18"/>
      <w:szCs w:val="18"/>
    </w:rPr>
  </w:style>
  <w:style w:type="paragraph" w:customStyle="1" w:styleId="51">
    <w:name w:val="目录 51"/>
    <w:basedOn w:val="1"/>
    <w:next w:val="1"/>
    <w:qFormat/>
    <w:uiPriority w:val="0"/>
    <w:pPr>
      <w:tabs>
        <w:tab w:val="left" w:pos="7020"/>
        <w:tab w:val="left" w:pos="7560"/>
        <w:tab w:val="left" w:pos="7920"/>
        <w:tab w:val="left" w:pos="8460"/>
      </w:tabs>
      <w:spacing w:line="480" w:lineRule="auto"/>
      <w:ind w:left="540" w:right="722" w:rightChars="344"/>
      <w:jc w:val="distribute"/>
    </w:pPr>
    <w:rPr>
      <w:color w:val="000000"/>
      <w:sz w:val="28"/>
      <w:szCs w:val="28"/>
    </w:rPr>
  </w:style>
  <w:style w:type="paragraph" w:customStyle="1" w:styleId="52">
    <w:name w:val="目录 11"/>
    <w:basedOn w:val="1"/>
    <w:next w:val="1"/>
    <w:qFormat/>
    <w:uiPriority w:val="39"/>
    <w:pPr>
      <w:spacing w:line="600" w:lineRule="atLeast"/>
      <w:jc w:val="left"/>
    </w:pPr>
    <w:rPr>
      <w:b/>
      <w:bCs/>
      <w:caps/>
      <w:sz w:val="30"/>
      <w:szCs w:val="20"/>
    </w:rPr>
  </w:style>
  <w:style w:type="paragraph" w:customStyle="1" w:styleId="53">
    <w:name w:val="目录 31"/>
    <w:basedOn w:val="1"/>
    <w:next w:val="1"/>
    <w:qFormat/>
    <w:uiPriority w:val="0"/>
    <w:pPr>
      <w:ind w:left="420"/>
      <w:jc w:val="left"/>
    </w:pPr>
    <w:rPr>
      <w:i/>
      <w:iCs/>
      <w:sz w:val="20"/>
      <w:szCs w:val="20"/>
    </w:rPr>
  </w:style>
  <w:style w:type="paragraph" w:customStyle="1" w:styleId="54">
    <w:name w:val="目录 61"/>
    <w:basedOn w:val="1"/>
    <w:next w:val="1"/>
    <w:qFormat/>
    <w:uiPriority w:val="0"/>
    <w:pPr>
      <w:ind w:left="1050"/>
      <w:jc w:val="left"/>
    </w:pPr>
    <w:rPr>
      <w:rFonts w:ascii="黑体" w:eastAsia="黑体"/>
      <w:color w:val="000000"/>
    </w:rPr>
  </w:style>
  <w:style w:type="paragraph" w:customStyle="1" w:styleId="55">
    <w:name w:val="Char"/>
    <w:basedOn w:val="1"/>
    <w:qFormat/>
    <w:uiPriority w:val="0"/>
    <w:rPr>
      <w:rFonts w:ascii="Tahoma" w:hAnsi="Tahoma"/>
      <w:sz w:val="24"/>
      <w:szCs w:val="20"/>
    </w:rPr>
  </w:style>
  <w:style w:type="paragraph" w:customStyle="1" w:styleId="56">
    <w:name w:val="书籍标题1"/>
    <w:basedOn w:val="1"/>
    <w:next w:val="1"/>
    <w:qFormat/>
    <w:uiPriority w:val="0"/>
    <w:pPr>
      <w:pageBreakBefore/>
      <w:widowControl/>
      <w:numPr>
        <w:ilvl w:val="0"/>
        <w:numId w:val="3"/>
      </w:numPr>
      <w:spacing w:before="624" w:beforeLines="200" w:after="624" w:afterLines="200"/>
      <w:ind w:left="0"/>
      <w:jc w:val="center"/>
      <w:outlineLvl w:val="0"/>
    </w:pPr>
    <w:rPr>
      <w:rFonts w:eastAsia="黑体"/>
      <w:b/>
      <w:bCs/>
      <w:spacing w:val="20"/>
      <w:kern w:val="44"/>
      <w:sz w:val="44"/>
      <w:szCs w:val="20"/>
    </w:rPr>
  </w:style>
  <w:style w:type="paragraph" w:customStyle="1" w:styleId="57">
    <w:name w:val="题注3"/>
    <w:basedOn w:val="1"/>
    <w:next w:val="13"/>
    <w:qFormat/>
    <w:uiPriority w:val="0"/>
    <w:pPr>
      <w:ind w:left="-107" w:leftChars="-51" w:firstLine="1"/>
      <w:jc w:val="center"/>
    </w:pPr>
    <w:rPr>
      <w:rFonts w:eastAsia="华文中宋"/>
      <w:b/>
      <w:sz w:val="32"/>
    </w:rPr>
  </w:style>
  <w:style w:type="paragraph" w:customStyle="1" w:styleId="58">
    <w:name w:val="题注5"/>
    <w:basedOn w:val="1"/>
    <w:next w:val="13"/>
    <w:qFormat/>
    <w:uiPriority w:val="0"/>
    <w:pPr>
      <w:jc w:val="center"/>
    </w:pPr>
    <w:rPr>
      <w:b/>
      <w:color w:val="000000"/>
      <w:sz w:val="24"/>
    </w:rPr>
  </w:style>
  <w:style w:type="paragraph" w:customStyle="1" w:styleId="59">
    <w:name w:val="书籍标题4"/>
    <w:basedOn w:val="1"/>
    <w:next w:val="1"/>
    <w:qFormat/>
    <w:uiPriority w:val="0"/>
    <w:pPr>
      <w:numPr>
        <w:ilvl w:val="3"/>
        <w:numId w:val="3"/>
      </w:numPr>
      <w:tabs>
        <w:tab w:val="left" w:pos="1680"/>
      </w:tabs>
      <w:ind w:left="567" w:firstLine="0"/>
      <w:jc w:val="left"/>
      <w:outlineLvl w:val="3"/>
    </w:pPr>
    <w:rPr>
      <w:b/>
      <w:bCs/>
      <w:spacing w:val="20"/>
      <w:sz w:val="24"/>
      <w:lang w:val="zh-CN"/>
    </w:rPr>
  </w:style>
  <w:style w:type="paragraph" w:customStyle="1" w:styleId="60">
    <w:name w:val="题注6"/>
    <w:basedOn w:val="1"/>
    <w:next w:val="13"/>
    <w:qFormat/>
    <w:uiPriority w:val="0"/>
    <w:pPr>
      <w:tabs>
        <w:tab w:val="left" w:pos="720"/>
      </w:tabs>
      <w:ind w:left="720"/>
    </w:pPr>
    <w:rPr>
      <w:bCs/>
      <w:color w:val="FF0000"/>
      <w:lang w:val="en-GB"/>
    </w:rPr>
  </w:style>
  <w:style w:type="paragraph" w:customStyle="1" w:styleId="61">
    <w:name w:val="Char1"/>
    <w:basedOn w:val="1"/>
    <w:qFormat/>
    <w:uiPriority w:val="0"/>
    <w:pPr>
      <w:widowControl/>
      <w:spacing w:after="160" w:line="240" w:lineRule="exact"/>
      <w:jc w:val="left"/>
    </w:pPr>
  </w:style>
  <w:style w:type="paragraph" w:customStyle="1" w:styleId="62">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kern w:val="0"/>
      <w:sz w:val="24"/>
    </w:rPr>
  </w:style>
  <w:style w:type="paragraph" w:customStyle="1" w:styleId="63">
    <w:name w:val="题注4"/>
    <w:basedOn w:val="1"/>
    <w:next w:val="13"/>
    <w:qFormat/>
    <w:uiPriority w:val="0"/>
    <w:pPr>
      <w:ind w:left="46" w:leftChars="22" w:right="-105" w:rightChars="-50"/>
      <w:jc w:val="center"/>
    </w:pPr>
    <w:rPr>
      <w:rFonts w:ascii="黑体" w:eastAsia="黑体"/>
      <w:b/>
      <w:color w:val="000000"/>
      <w:lang w:val="en-GB"/>
    </w:rPr>
  </w:style>
  <w:style w:type="paragraph" w:customStyle="1" w:styleId="64">
    <w:name w:val="p0"/>
    <w:basedOn w:val="1"/>
    <w:qFormat/>
    <w:uiPriority w:val="0"/>
    <w:pPr>
      <w:widowControl/>
    </w:pPr>
    <w:rPr>
      <w:color w:val="0000FF"/>
      <w:kern w:val="0"/>
      <w:sz w:val="24"/>
      <w:szCs w:val="24"/>
    </w:rPr>
  </w:style>
  <w:style w:type="paragraph" w:customStyle="1" w:styleId="65">
    <w:name w:val="图"/>
    <w:basedOn w:val="1"/>
    <w:link w:val="71"/>
    <w:qFormat/>
    <w:uiPriority w:val="0"/>
    <w:pPr>
      <w:keepNext/>
      <w:adjustRightInd w:val="0"/>
      <w:spacing w:before="60" w:after="60" w:line="300" w:lineRule="auto"/>
      <w:jc w:val="center"/>
      <w:textAlignment w:val="center"/>
    </w:pPr>
    <w:rPr>
      <w:snapToGrid w:val="0"/>
      <w:spacing w:val="20"/>
      <w:kern w:val="0"/>
      <w:sz w:val="24"/>
      <w:szCs w:val="20"/>
      <w:lang w:val="zh-CN"/>
    </w:rPr>
  </w:style>
  <w:style w:type="paragraph" w:customStyle="1" w:styleId="66">
    <w:name w:val="正文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67">
    <w:name w:val="文档正文 Char Char"/>
    <w:link w:val="68"/>
    <w:qFormat/>
    <w:locked/>
    <w:uiPriority w:val="0"/>
    <w:rPr>
      <w:rFonts w:ascii="仿宋_GB2312" w:eastAsia="仿宋_GB2312"/>
      <w:sz w:val="32"/>
      <w:szCs w:val="32"/>
      <w:lang w:bidi="ar-SA"/>
    </w:rPr>
  </w:style>
  <w:style w:type="paragraph" w:customStyle="1" w:styleId="68">
    <w:name w:val="文档正文"/>
    <w:basedOn w:val="1"/>
    <w:link w:val="67"/>
    <w:qFormat/>
    <w:uiPriority w:val="0"/>
    <w:pPr>
      <w:adjustRightInd w:val="0"/>
      <w:spacing w:line="560" w:lineRule="exact"/>
      <w:ind w:firstLine="640" w:firstLineChars="200"/>
      <w:jc w:val="left"/>
    </w:pPr>
    <w:rPr>
      <w:rFonts w:ascii="仿宋_GB2312" w:eastAsia="仿宋_GB2312"/>
      <w:kern w:val="0"/>
      <w:sz w:val="32"/>
      <w:szCs w:val="32"/>
      <w:lang w:val="zh-CN"/>
    </w:rPr>
  </w:style>
  <w:style w:type="character" w:customStyle="1" w:styleId="69">
    <w:name w:val="正文首行缩进 Char"/>
    <w:link w:val="70"/>
    <w:semiHidden/>
    <w:qFormat/>
    <w:locked/>
    <w:uiPriority w:val="0"/>
    <w:rPr>
      <w:sz w:val="21"/>
      <w:lang w:bidi="ar-SA"/>
    </w:rPr>
  </w:style>
  <w:style w:type="paragraph" w:customStyle="1" w:styleId="70">
    <w:name w:val="正文首行缩进1"/>
    <w:basedOn w:val="20"/>
    <w:link w:val="69"/>
    <w:semiHidden/>
    <w:qFormat/>
    <w:uiPriority w:val="0"/>
    <w:pPr>
      <w:widowControl/>
      <w:spacing w:after="120"/>
      <w:ind w:firstLine="420" w:firstLineChars="100"/>
      <w:jc w:val="left"/>
    </w:pPr>
    <w:rPr>
      <w:rFonts w:ascii="Times New Roman" w:hAnsi="Times New Roman"/>
      <w:kern w:val="0"/>
      <w:sz w:val="21"/>
      <w:szCs w:val="20"/>
      <w:lang w:val="zh-CN"/>
    </w:rPr>
  </w:style>
  <w:style w:type="character" w:customStyle="1" w:styleId="71">
    <w:name w:val="图 Char"/>
    <w:link w:val="65"/>
    <w:qFormat/>
    <w:uiPriority w:val="0"/>
    <w:rPr>
      <w:rFonts w:eastAsia="宋体"/>
      <w:snapToGrid w:val="0"/>
      <w:spacing w:val="20"/>
      <w:sz w:val="24"/>
      <w:lang w:bidi="ar-SA"/>
    </w:rPr>
  </w:style>
  <w:style w:type="paragraph" w:customStyle="1" w:styleId="72">
    <w:name w:val="正文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3">
    <w:name w:val="样式 正文缩进 + 首行缩进:  2 字符"/>
    <w:basedOn w:val="12"/>
    <w:qFormat/>
    <w:uiPriority w:val="0"/>
    <w:pPr>
      <w:spacing w:before="160" w:after="160" w:line="360" w:lineRule="auto"/>
      <w:ind w:firstLine="480"/>
    </w:pPr>
    <w:rPr>
      <w:rFonts w:ascii="宋体"/>
      <w:sz w:val="24"/>
      <w:szCs w:val="24"/>
    </w:rPr>
  </w:style>
  <w:style w:type="character" w:customStyle="1" w:styleId="74">
    <w:name w:val="纯文本 Char"/>
    <w:link w:val="24"/>
    <w:qFormat/>
    <w:locked/>
    <w:uiPriority w:val="0"/>
    <w:rPr>
      <w:rFonts w:ascii="宋体" w:hAnsi="Courier New" w:eastAsia="宋体"/>
      <w:kern w:val="2"/>
      <w:sz w:val="21"/>
      <w:szCs w:val="24"/>
      <w:lang w:val="en-US" w:eastAsia="zh-CN" w:bidi="ar-SA"/>
    </w:rPr>
  </w:style>
  <w:style w:type="character" w:customStyle="1" w:styleId="75">
    <w:name w:val="Char Char3"/>
    <w:qFormat/>
    <w:uiPriority w:val="0"/>
    <w:rPr>
      <w:rFonts w:ascii="宋体" w:hAnsi="Courier New" w:eastAsia="宋体" w:cs="Courier New"/>
      <w:kern w:val="2"/>
      <w:sz w:val="21"/>
      <w:szCs w:val="21"/>
      <w:lang w:val="en-US" w:eastAsia="zh-CN" w:bidi="ar-SA"/>
    </w:rPr>
  </w:style>
  <w:style w:type="character" w:customStyle="1" w:styleId="76">
    <w:name w:val="Char Char5"/>
    <w:qFormat/>
    <w:uiPriority w:val="0"/>
    <w:rPr>
      <w:rFonts w:ascii="宋体" w:hAnsi="Courier New" w:eastAsia="宋体"/>
      <w:kern w:val="2"/>
      <w:sz w:val="21"/>
      <w:szCs w:val="24"/>
      <w:lang w:val="en-US" w:eastAsia="zh-CN" w:bidi="ar-SA"/>
    </w:rPr>
  </w:style>
  <w:style w:type="character" w:customStyle="1" w:styleId="77">
    <w:name w:val="正文缩进 Char"/>
    <w:link w:val="12"/>
    <w:qFormat/>
    <w:uiPriority w:val="0"/>
    <w:rPr>
      <w:kern w:val="2"/>
      <w:sz w:val="21"/>
      <w:szCs w:val="21"/>
    </w:rPr>
  </w:style>
  <w:style w:type="character" w:customStyle="1" w:styleId="78">
    <w:name w:val="纯文本 Char1"/>
    <w:semiHidden/>
    <w:qFormat/>
    <w:locked/>
    <w:uiPriority w:val="0"/>
    <w:rPr>
      <w:rFonts w:ascii="宋体" w:hAnsi="Courier New" w:eastAsia="宋体" w:cs="宋体"/>
      <w:lang w:val="en-US" w:eastAsia="zh-CN" w:bidi="ar-SA"/>
    </w:rPr>
  </w:style>
  <w:style w:type="character" w:customStyle="1" w:styleId="79">
    <w:name w:val="普通(网站) Char"/>
    <w:link w:val="36"/>
    <w:qFormat/>
    <w:locked/>
    <w:uiPriority w:val="0"/>
    <w:rPr>
      <w:rFonts w:ascii="宋体" w:hAnsi="宋体" w:eastAsia="宋体"/>
      <w:color w:val="000000"/>
      <w:sz w:val="24"/>
      <w:szCs w:val="24"/>
      <w:lang w:val="zh-CN" w:eastAsia="zh-CN" w:bidi="ar-SA"/>
    </w:rPr>
  </w:style>
  <w:style w:type="character" w:customStyle="1" w:styleId="80">
    <w:name w:val="19"/>
    <w:qFormat/>
    <w:uiPriority w:val="0"/>
    <w:rPr>
      <w:rFonts w:hint="default" w:ascii="Tahoma" w:hAnsi="Tahoma" w:eastAsia="宋体" w:cs="Tahoma"/>
      <w:b/>
      <w:bCs/>
      <w:spacing w:val="10"/>
      <w:sz w:val="24"/>
      <w:szCs w:val="24"/>
    </w:rPr>
  </w:style>
  <w:style w:type="character" w:customStyle="1" w:styleId="81">
    <w:name w:val="正文缩进2格 Char"/>
    <w:link w:val="82"/>
    <w:qFormat/>
    <w:locked/>
    <w:uiPriority w:val="0"/>
    <w:rPr>
      <w:rFonts w:ascii="仿宋_GB2312" w:hAnsi="宋体" w:eastAsia="仿宋_GB2312"/>
      <w:sz w:val="31"/>
      <w:szCs w:val="28"/>
      <w:lang w:bidi="ar-SA"/>
    </w:rPr>
  </w:style>
  <w:style w:type="paragraph" w:customStyle="1" w:styleId="82">
    <w:name w:val="正文缩进2格"/>
    <w:basedOn w:val="1"/>
    <w:link w:val="81"/>
    <w:qFormat/>
    <w:uiPriority w:val="0"/>
    <w:pPr>
      <w:spacing w:line="600" w:lineRule="exact"/>
      <w:ind w:firstLine="639" w:firstLineChars="206"/>
    </w:pPr>
    <w:rPr>
      <w:rFonts w:ascii="仿宋_GB2312" w:hAnsi="宋体" w:eastAsia="仿宋_GB2312"/>
      <w:kern w:val="0"/>
      <w:sz w:val="31"/>
      <w:szCs w:val="28"/>
      <w:lang w:val="zh-CN"/>
    </w:rPr>
  </w:style>
  <w:style w:type="character" w:customStyle="1" w:styleId="83">
    <w:name w:val="列出段落 Char"/>
    <w:link w:val="84"/>
    <w:qFormat/>
    <w:uiPriority w:val="0"/>
    <w:rPr>
      <w:kern w:val="2"/>
      <w:sz w:val="21"/>
      <w:szCs w:val="24"/>
    </w:rPr>
  </w:style>
  <w:style w:type="paragraph" w:customStyle="1" w:styleId="84">
    <w:name w:val="列出段落1"/>
    <w:basedOn w:val="1"/>
    <w:link w:val="83"/>
    <w:qFormat/>
    <w:uiPriority w:val="0"/>
    <w:pPr>
      <w:ind w:firstLine="420" w:firstLineChars="200"/>
    </w:pPr>
    <w:rPr>
      <w:szCs w:val="24"/>
      <w:lang w:val="zh-CN"/>
    </w:rPr>
  </w:style>
  <w:style w:type="paragraph" w:customStyle="1" w:styleId="85">
    <w:name w:val="列出段落11"/>
    <w:basedOn w:val="1"/>
    <w:qFormat/>
    <w:uiPriority w:val="0"/>
    <w:pPr>
      <w:ind w:firstLine="420" w:firstLineChars="200"/>
    </w:pPr>
    <w:rPr>
      <w:rFonts w:ascii="Calibri" w:hAnsi="Calibri"/>
      <w:szCs w:val="22"/>
    </w:rPr>
  </w:style>
  <w:style w:type="paragraph" w:customStyle="1" w:styleId="86">
    <w:name w:val="列出段落2"/>
    <w:basedOn w:val="1"/>
    <w:qFormat/>
    <w:uiPriority w:val="34"/>
    <w:pPr>
      <w:ind w:firstLine="420" w:firstLineChars="200"/>
    </w:pPr>
  </w:style>
  <w:style w:type="character" w:customStyle="1" w:styleId="87">
    <w:name w:val="页脚 Char"/>
    <w:link w:val="28"/>
    <w:qFormat/>
    <w:uiPriority w:val="99"/>
    <w:rPr>
      <w:kern w:val="2"/>
      <w:sz w:val="18"/>
      <w:szCs w:val="18"/>
    </w:rPr>
  </w:style>
  <w:style w:type="character" w:customStyle="1" w:styleId="88">
    <w:name w:val="批注文字 Char"/>
    <w:link w:val="17"/>
    <w:semiHidden/>
    <w:qFormat/>
    <w:uiPriority w:val="99"/>
    <w:rPr>
      <w:kern w:val="2"/>
      <w:sz w:val="21"/>
      <w:szCs w:val="21"/>
    </w:rPr>
  </w:style>
  <w:style w:type="character" w:customStyle="1" w:styleId="89">
    <w:name w:val="批注主题 Char"/>
    <w:link w:val="38"/>
    <w:semiHidden/>
    <w:qFormat/>
    <w:uiPriority w:val="99"/>
    <w:rPr>
      <w:b/>
      <w:bCs/>
      <w:kern w:val="2"/>
      <w:sz w:val="21"/>
      <w:szCs w:val="21"/>
    </w:rPr>
  </w:style>
  <w:style w:type="character" w:customStyle="1" w:styleId="90">
    <w:name w:val="文档正文 Char"/>
    <w:uiPriority w:val="0"/>
    <w:rPr>
      <w:sz w:val="24"/>
    </w:rPr>
  </w:style>
  <w:style w:type="character" w:customStyle="1" w:styleId="91">
    <w:name w:val="*正文 Char"/>
    <w:link w:val="92"/>
    <w:uiPriority w:val="0"/>
    <w:rPr>
      <w:rFonts w:ascii="宋体" w:hAnsi="宋体" w:eastAsia="仿宋"/>
      <w:sz w:val="24"/>
      <w:szCs w:val="24"/>
    </w:rPr>
  </w:style>
  <w:style w:type="paragraph" w:customStyle="1" w:styleId="92">
    <w:name w:val="*正文"/>
    <w:basedOn w:val="1"/>
    <w:link w:val="91"/>
    <w:qFormat/>
    <w:uiPriority w:val="0"/>
    <w:pPr>
      <w:widowControl/>
      <w:spacing w:line="360" w:lineRule="auto"/>
      <w:ind w:firstLine="200" w:firstLineChars="200"/>
      <w:jc w:val="left"/>
    </w:pPr>
    <w:rPr>
      <w:rFonts w:ascii="宋体" w:hAnsi="宋体" w:eastAsia="仿宋"/>
      <w:kern w:val="0"/>
      <w:sz w:val="24"/>
      <w:szCs w:val="24"/>
      <w:lang w:val="zh-CN"/>
    </w:rPr>
  </w:style>
  <w:style w:type="character" w:customStyle="1" w:styleId="93">
    <w:name w:val="批注文字 字符"/>
    <w:qFormat/>
    <w:uiPriority w:val="0"/>
    <w:rPr>
      <w:rFonts w:ascii="Times New Roman" w:hAnsi="Times New Roman" w:eastAsia="宋体" w:cs="Times New Roman"/>
      <w:szCs w:val="20"/>
    </w:rPr>
  </w:style>
  <w:style w:type="character" w:customStyle="1" w:styleId="94">
    <w:name w:val="font11"/>
    <w:basedOn w:val="41"/>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20</Pages>
  <Words>1720</Words>
  <Characters>9809</Characters>
  <Lines>81</Lines>
  <Paragraphs>23</Paragraphs>
  <TotalTime>13</TotalTime>
  <ScaleCrop>false</ScaleCrop>
  <LinksUpToDate>false</LinksUpToDate>
  <CharactersWithSpaces>11506</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2023-10-12T13:26:00Z</dcterms:created>
  <dc:creator>佛山市中级人民法院</dc:creator>
  <cp:lastModifiedBy>市法院</cp:lastModifiedBy>
  <cp:lastPrinted>2023-10-12T13:36:00Z</cp:lastPrinted>
  <dcterms:modified xsi:type="dcterms:W3CDTF">2023-10-16T07:02:24Z</dcterms:modified>
  <dc:title>通用类询价文件</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10AA78C8FEE144E8BDDE1E43814AA555_13</vt:lpwstr>
  </property>
</Properties>
</file>