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pacing w:line="360" w:lineRule="auto"/>
        <w:rPr>
          <w:rFonts w:ascii="楷体" w:hAnsi="楷体" w:eastAsia="楷体"/>
          <w:b/>
          <w:color w:val="000000"/>
          <w:sz w:val="24"/>
          <w:szCs w:val="24"/>
        </w:rPr>
      </w:pPr>
    </w:p>
    <w:p>
      <w:pPr>
        <w:adjustRightInd w:val="0"/>
        <w:spacing w:line="360" w:lineRule="auto"/>
        <w:jc w:val="center"/>
        <w:rPr>
          <w:rFonts w:ascii="楷体" w:hAnsi="楷体" w:eastAsia="楷体"/>
          <w:b/>
          <w:color w:val="000000"/>
          <w:sz w:val="24"/>
          <w:szCs w:val="24"/>
        </w:rPr>
      </w:pPr>
    </w:p>
    <w:p>
      <w:pPr>
        <w:adjustRightInd w:val="0"/>
        <w:spacing w:line="360" w:lineRule="auto"/>
        <w:jc w:val="center"/>
        <w:rPr>
          <w:rFonts w:ascii="楷体" w:hAnsi="楷体" w:eastAsia="楷体"/>
          <w:b/>
          <w:color w:val="000000"/>
          <w:sz w:val="72"/>
          <w:szCs w:val="72"/>
        </w:rPr>
      </w:pPr>
      <w:r>
        <w:rPr>
          <w:rFonts w:hint="eastAsia" w:ascii="楷体" w:hAnsi="楷体" w:eastAsia="楷体"/>
          <w:b/>
          <w:color w:val="000000"/>
          <w:sz w:val="72"/>
          <w:szCs w:val="72"/>
        </w:rPr>
        <w:t>台山市人民法院采购项目</w:t>
      </w:r>
    </w:p>
    <w:p>
      <w:pPr>
        <w:adjustRightInd w:val="0"/>
        <w:spacing w:line="360" w:lineRule="auto"/>
        <w:jc w:val="center"/>
        <w:rPr>
          <w:rFonts w:ascii="黑体" w:hAnsi="黑体" w:eastAsia="黑体"/>
          <w:color w:val="000000"/>
          <w:sz w:val="30"/>
          <w:szCs w:val="30"/>
        </w:rPr>
      </w:pPr>
    </w:p>
    <w:p>
      <w:pPr>
        <w:adjustRightInd w:val="0"/>
        <w:spacing w:line="360" w:lineRule="auto"/>
        <w:jc w:val="center"/>
        <w:rPr>
          <w:rFonts w:ascii="黑体" w:hAnsi="黑体" w:eastAsia="黑体"/>
          <w:color w:val="000000"/>
          <w:sz w:val="30"/>
          <w:szCs w:val="30"/>
        </w:rPr>
      </w:pPr>
    </w:p>
    <w:p>
      <w:pPr>
        <w:adjustRightInd w:val="0"/>
        <w:snapToGrid w:val="0"/>
        <w:spacing w:line="360" w:lineRule="auto"/>
        <w:jc w:val="center"/>
        <w:rPr>
          <w:rFonts w:ascii="黑体" w:hAnsi="黑体" w:eastAsia="黑体"/>
          <w:color w:val="000000"/>
          <w:sz w:val="90"/>
          <w:szCs w:val="90"/>
        </w:rPr>
      </w:pPr>
      <w:r>
        <w:rPr>
          <w:rFonts w:hint="eastAsia" w:ascii="黑体" w:hAnsi="黑体" w:eastAsia="黑体"/>
          <w:color w:val="000000"/>
          <w:sz w:val="90"/>
          <w:szCs w:val="90"/>
        </w:rPr>
        <w:t>采</w:t>
      </w:r>
    </w:p>
    <w:p>
      <w:pPr>
        <w:adjustRightInd w:val="0"/>
        <w:snapToGrid w:val="0"/>
        <w:spacing w:line="360" w:lineRule="auto"/>
        <w:jc w:val="center"/>
        <w:rPr>
          <w:rFonts w:ascii="黑体" w:hAnsi="黑体" w:eastAsia="黑体"/>
          <w:color w:val="000000"/>
          <w:sz w:val="90"/>
          <w:szCs w:val="90"/>
        </w:rPr>
      </w:pPr>
      <w:r>
        <w:rPr>
          <w:rFonts w:hint="eastAsia" w:ascii="黑体" w:hAnsi="黑体" w:eastAsia="黑体"/>
          <w:color w:val="000000"/>
          <w:sz w:val="90"/>
          <w:szCs w:val="90"/>
        </w:rPr>
        <w:t>购</w:t>
      </w:r>
    </w:p>
    <w:p>
      <w:pPr>
        <w:adjustRightInd w:val="0"/>
        <w:snapToGrid w:val="0"/>
        <w:spacing w:line="360" w:lineRule="auto"/>
        <w:jc w:val="center"/>
        <w:rPr>
          <w:rFonts w:ascii="黑体" w:hAnsi="黑体" w:eastAsia="黑体"/>
          <w:color w:val="000000"/>
          <w:sz w:val="90"/>
          <w:szCs w:val="90"/>
        </w:rPr>
      </w:pPr>
      <w:r>
        <w:rPr>
          <w:rFonts w:hint="eastAsia" w:ascii="黑体" w:hAnsi="黑体" w:eastAsia="黑体"/>
          <w:color w:val="000000"/>
          <w:sz w:val="90"/>
          <w:szCs w:val="90"/>
        </w:rPr>
        <w:t>文</w:t>
      </w:r>
    </w:p>
    <w:p>
      <w:pPr>
        <w:adjustRightInd w:val="0"/>
        <w:snapToGrid w:val="0"/>
        <w:spacing w:line="360" w:lineRule="auto"/>
        <w:jc w:val="center"/>
        <w:rPr>
          <w:rFonts w:ascii="黑体" w:hAnsi="黑体" w:eastAsia="黑体"/>
          <w:color w:val="000000"/>
          <w:sz w:val="90"/>
          <w:szCs w:val="90"/>
        </w:rPr>
      </w:pPr>
      <w:r>
        <w:rPr>
          <w:rFonts w:hint="eastAsia" w:ascii="黑体" w:hAnsi="黑体" w:eastAsia="黑体"/>
          <w:color w:val="000000"/>
          <w:sz w:val="90"/>
          <w:szCs w:val="90"/>
        </w:rPr>
        <w:t>件</w:t>
      </w:r>
    </w:p>
    <w:p>
      <w:pPr>
        <w:spacing w:line="360" w:lineRule="auto"/>
        <w:ind w:firstLine="2409" w:firstLineChars="1000"/>
        <w:jc w:val="left"/>
        <w:rPr>
          <w:b/>
          <w:bCs/>
          <w:color w:val="000000"/>
          <w:sz w:val="24"/>
        </w:rPr>
      </w:pPr>
    </w:p>
    <w:p>
      <w:pPr>
        <w:spacing w:line="360" w:lineRule="auto"/>
        <w:ind w:firstLine="2409" w:firstLineChars="1000"/>
        <w:jc w:val="left"/>
        <w:rPr>
          <w:b/>
          <w:bCs/>
          <w:color w:val="000000"/>
          <w:sz w:val="24"/>
        </w:rPr>
      </w:pPr>
    </w:p>
    <w:p>
      <w:pPr>
        <w:spacing w:line="360" w:lineRule="auto"/>
        <w:ind w:firstLine="264" w:firstLineChars="94"/>
        <w:jc w:val="left"/>
        <w:rPr>
          <w:rFonts w:ascii="宋体" w:hAnsi="宋体"/>
          <w:b/>
          <w:bCs/>
          <w:color w:val="000000"/>
          <w:sz w:val="28"/>
          <w:szCs w:val="28"/>
          <w:u w:val="single"/>
        </w:rPr>
      </w:pPr>
      <w:r>
        <w:rPr>
          <w:rFonts w:hint="eastAsia" w:ascii="宋体" w:hAnsi="宋体"/>
          <w:b/>
          <w:bCs/>
          <w:color w:val="000000"/>
          <w:sz w:val="28"/>
          <w:szCs w:val="28"/>
        </w:rPr>
        <w:t>采购</w:t>
      </w:r>
      <w:r>
        <w:rPr>
          <w:rFonts w:ascii="宋体" w:hAnsi="宋体"/>
          <w:b/>
          <w:bCs/>
          <w:color w:val="000000"/>
          <w:sz w:val="28"/>
          <w:szCs w:val="28"/>
        </w:rPr>
        <w:t>项目编号：</w:t>
      </w:r>
      <w:r>
        <w:rPr>
          <w:rFonts w:hint="eastAsia" w:ascii="宋体" w:hAnsi="宋体"/>
          <w:b/>
          <w:bCs/>
          <w:color w:val="000000"/>
          <w:sz w:val="28"/>
          <w:szCs w:val="28"/>
          <w:u w:val="single"/>
        </w:rPr>
        <w:t xml:space="preserve">TSFY-2023006   </w:t>
      </w:r>
      <w:r>
        <w:rPr>
          <w:rFonts w:ascii="宋体" w:hAnsi="宋体"/>
          <w:b/>
          <w:bCs/>
          <w:color w:val="000000"/>
          <w:sz w:val="28"/>
          <w:szCs w:val="28"/>
          <w:u w:val="single"/>
        </w:rPr>
        <w:t xml:space="preserve">    </w:t>
      </w:r>
      <w:r>
        <w:rPr>
          <w:rFonts w:hint="eastAsia" w:ascii="宋体" w:hAnsi="宋体"/>
          <w:b/>
          <w:bCs/>
          <w:color w:val="000000"/>
          <w:sz w:val="28"/>
          <w:szCs w:val="28"/>
          <w:u w:val="single"/>
        </w:rPr>
        <w:t xml:space="preserve">        </w:t>
      </w:r>
    </w:p>
    <w:p>
      <w:pPr>
        <w:spacing w:line="360" w:lineRule="auto"/>
        <w:ind w:left="2253" w:leftChars="135" w:hanging="1970" w:hangingChars="701"/>
        <w:jc w:val="left"/>
        <w:rPr>
          <w:b/>
          <w:color w:val="000000"/>
          <w:sz w:val="28"/>
        </w:rPr>
      </w:pPr>
      <w:r>
        <w:rPr>
          <w:rFonts w:hint="eastAsia" w:ascii="宋体" w:hAnsi="宋体"/>
          <w:b/>
          <w:bCs/>
          <w:color w:val="000000"/>
          <w:sz w:val="28"/>
          <w:szCs w:val="28"/>
        </w:rPr>
        <w:t>采购</w:t>
      </w:r>
      <w:r>
        <w:rPr>
          <w:rFonts w:ascii="宋体" w:hAnsi="宋体"/>
          <w:b/>
          <w:bCs/>
          <w:color w:val="000000"/>
          <w:sz w:val="28"/>
          <w:szCs w:val="28"/>
        </w:rPr>
        <w:t>项目名称：</w:t>
      </w:r>
      <w:r>
        <w:rPr>
          <w:rFonts w:hint="eastAsia" w:ascii="宋体" w:hAnsi="宋体"/>
          <w:b/>
          <w:bCs/>
          <w:color w:val="000000"/>
          <w:sz w:val="28"/>
          <w:szCs w:val="28"/>
          <w:u w:val="single"/>
        </w:rPr>
        <w:t>台山市人民法院202</w:t>
      </w:r>
      <w:r>
        <w:rPr>
          <w:rFonts w:hint="eastAsia" w:ascii="宋体" w:hAnsi="宋体"/>
          <w:b/>
          <w:bCs/>
          <w:color w:val="000000"/>
          <w:sz w:val="28"/>
          <w:szCs w:val="28"/>
          <w:u w:val="single"/>
          <w:lang w:val="en-US" w:eastAsia="zh-CN"/>
        </w:rPr>
        <w:t>4</w:t>
      </w:r>
      <w:r>
        <w:rPr>
          <w:rFonts w:hint="eastAsia" w:ascii="宋体" w:hAnsi="宋体"/>
          <w:b/>
          <w:bCs/>
          <w:color w:val="000000"/>
          <w:sz w:val="28"/>
          <w:szCs w:val="28"/>
          <w:u w:val="single"/>
        </w:rPr>
        <w:t>年诉讼服务质效保障服务项目</w:t>
      </w:r>
    </w:p>
    <w:p>
      <w:pPr>
        <w:spacing w:line="360" w:lineRule="auto"/>
        <w:jc w:val="center"/>
        <w:rPr>
          <w:b/>
          <w:color w:val="000000"/>
          <w:sz w:val="28"/>
        </w:rPr>
      </w:pPr>
    </w:p>
    <w:p>
      <w:pPr>
        <w:spacing w:line="360" w:lineRule="auto"/>
        <w:jc w:val="center"/>
        <w:rPr>
          <w:rFonts w:ascii="楷体_GB2312" w:hAnsi="宋体" w:eastAsia="楷体_GB2312"/>
          <w:b/>
          <w:bCs/>
          <w:color w:val="000000"/>
          <w:sz w:val="28"/>
          <w:szCs w:val="28"/>
        </w:rPr>
      </w:pPr>
      <w:r>
        <w:rPr>
          <w:rFonts w:hint="eastAsia" w:ascii="楷体_GB2312" w:hAnsi="宋体" w:eastAsia="楷体_GB2312"/>
          <w:b/>
          <w:bCs/>
          <w:color w:val="000000"/>
          <w:sz w:val="28"/>
          <w:szCs w:val="28"/>
        </w:rPr>
        <w:t>台山市人民法院编制</w:t>
      </w:r>
    </w:p>
    <w:p>
      <w:pPr>
        <w:spacing w:line="360" w:lineRule="auto"/>
        <w:jc w:val="center"/>
        <w:rPr>
          <w:rFonts w:ascii="楷体_GB2312" w:hAnsi="宋体" w:eastAsia="楷体_GB2312"/>
          <w:b/>
          <w:bCs/>
          <w:color w:val="000000"/>
          <w:sz w:val="28"/>
          <w:szCs w:val="28"/>
        </w:rPr>
      </w:pPr>
      <w:r>
        <w:rPr>
          <w:rFonts w:hint="eastAsia" w:ascii="楷体_GB2312" w:hAnsi="宋体" w:eastAsia="楷体_GB2312"/>
          <w:b/>
          <w:bCs/>
          <w:color w:val="000000"/>
          <w:sz w:val="28"/>
          <w:szCs w:val="28"/>
        </w:rPr>
        <w:t>发布日期：2023年12月1</w:t>
      </w:r>
      <w:r>
        <w:rPr>
          <w:rFonts w:hint="eastAsia" w:ascii="楷体_GB2312" w:hAnsi="宋体" w:eastAsia="楷体_GB2312"/>
          <w:b/>
          <w:bCs/>
          <w:color w:val="000000"/>
          <w:sz w:val="28"/>
          <w:szCs w:val="28"/>
          <w:lang w:val="en-US" w:eastAsia="zh-CN"/>
        </w:rPr>
        <w:t>8</w:t>
      </w:r>
      <w:r>
        <w:rPr>
          <w:rFonts w:hint="eastAsia" w:ascii="楷体_GB2312" w:hAnsi="宋体" w:eastAsia="楷体_GB2312"/>
          <w:b/>
          <w:bCs/>
          <w:color w:val="000000"/>
          <w:sz w:val="28"/>
          <w:szCs w:val="28"/>
        </w:rPr>
        <w:t>日</w:t>
      </w:r>
    </w:p>
    <w:p>
      <w:pPr>
        <w:spacing w:line="360" w:lineRule="auto"/>
        <w:ind w:left="-475" w:leftChars="-226"/>
        <w:rPr>
          <w:b/>
          <w:bCs/>
          <w:color w:val="000000"/>
          <w:sz w:val="36"/>
        </w:rPr>
        <w:sectPr>
          <w:headerReference r:id="rId4" w:type="first"/>
          <w:headerReference r:id="rId3" w:type="default"/>
          <w:footerReference r:id="rId5" w:type="default"/>
          <w:footerReference r:id="rId6" w:type="even"/>
          <w:pgSz w:w="11906" w:h="16838"/>
          <w:pgMar w:top="1247" w:right="1588" w:bottom="1418" w:left="1588" w:header="851" w:footer="964" w:gutter="0"/>
          <w:pgNumType w:start="1"/>
          <w:cols w:space="720" w:num="1"/>
          <w:titlePg/>
          <w:docGrid w:linePitch="312" w:charSpace="0"/>
        </w:sectPr>
      </w:pPr>
    </w:p>
    <w:p>
      <w:pPr>
        <w:spacing w:line="360" w:lineRule="auto"/>
        <w:jc w:val="center"/>
        <w:rPr>
          <w:rFonts w:ascii="黑体" w:hAnsi="黑体" w:eastAsia="黑体"/>
          <w:color w:val="000000"/>
          <w:sz w:val="36"/>
          <w:szCs w:val="36"/>
        </w:rPr>
      </w:pPr>
      <w:r>
        <w:rPr>
          <w:rFonts w:hint="eastAsia" w:ascii="黑体" w:hAnsi="黑体" w:eastAsia="黑体"/>
          <w:color w:val="000000"/>
          <w:sz w:val="36"/>
          <w:szCs w:val="36"/>
        </w:rPr>
        <w:t>目</w:t>
      </w:r>
      <w:r>
        <w:rPr>
          <w:rFonts w:ascii="黑体" w:hAnsi="黑体" w:eastAsia="黑体"/>
          <w:color w:val="000000"/>
          <w:sz w:val="36"/>
          <w:szCs w:val="36"/>
        </w:rPr>
        <w:t xml:space="preserve"> </w:t>
      </w:r>
      <w:r>
        <w:rPr>
          <w:rFonts w:hint="eastAsia" w:ascii="黑体" w:hAnsi="黑体" w:eastAsia="黑体"/>
          <w:color w:val="000000"/>
          <w:sz w:val="36"/>
          <w:szCs w:val="36"/>
        </w:rPr>
        <w:t xml:space="preserve">  录</w:t>
      </w:r>
      <w:bookmarkStart w:id="0" w:name="_Toc113157415"/>
      <w:bookmarkStart w:id="1" w:name="_Toc49329246"/>
    </w:p>
    <w:p>
      <w:pPr>
        <w:spacing w:line="360" w:lineRule="auto"/>
        <w:rPr>
          <w:rFonts w:ascii="宋体" w:hAnsi="宋体"/>
          <w:color w:val="000000"/>
        </w:rPr>
      </w:pPr>
    </w:p>
    <w:p>
      <w:pPr>
        <w:pStyle w:val="30"/>
        <w:tabs>
          <w:tab w:val="right" w:leader="dot" w:pos="8720"/>
        </w:tabs>
        <w:rPr>
          <w:rFonts w:asciiTheme="minorHAnsi" w:hAnsiTheme="minorHAnsi" w:eastAsiaTheme="minorEastAsia" w:cstheme="minorBidi"/>
          <w:szCs w:val="22"/>
        </w:rPr>
      </w:pPr>
      <w:r>
        <w:rPr>
          <w:rFonts w:ascii="宋体" w:hAnsi="宋体"/>
          <w:b/>
          <w:smallCaps/>
          <w:color w:val="000000"/>
          <w:sz w:val="30"/>
          <w:szCs w:val="30"/>
        </w:rPr>
        <w:fldChar w:fldCharType="begin"/>
      </w:r>
      <w:r>
        <w:rPr>
          <w:rFonts w:ascii="宋体" w:hAnsi="宋体"/>
          <w:smallCaps/>
          <w:color w:val="000000"/>
          <w:szCs w:val="30"/>
        </w:rPr>
        <w:instrText xml:space="preserve"> TOC \o "1-2" \h \z \u </w:instrText>
      </w:r>
      <w:r>
        <w:rPr>
          <w:rFonts w:ascii="宋体" w:hAnsi="宋体"/>
          <w:b/>
          <w:smallCaps/>
          <w:color w:val="000000"/>
          <w:sz w:val="30"/>
          <w:szCs w:val="30"/>
        </w:rPr>
        <w:fldChar w:fldCharType="separate"/>
      </w:r>
      <w:r>
        <w:fldChar w:fldCharType="begin"/>
      </w:r>
      <w:r>
        <w:instrText xml:space="preserve"> HYPERLINK \l "_Toc152084168" </w:instrText>
      </w:r>
      <w:r>
        <w:fldChar w:fldCharType="separate"/>
      </w:r>
      <w:r>
        <w:rPr>
          <w:rStyle w:val="44"/>
          <w:rFonts w:ascii="黑体" w:hAnsi="黑体" w:eastAsia="黑体"/>
        </w:rPr>
        <w:t>第一部分　报价邀请函</w:t>
      </w:r>
      <w:r>
        <w:tab/>
      </w:r>
      <w:r>
        <w:fldChar w:fldCharType="begin"/>
      </w:r>
      <w:r>
        <w:instrText xml:space="preserve"> PAGEREF _Toc152084168 \h </w:instrText>
      </w:r>
      <w:r>
        <w:fldChar w:fldCharType="separate"/>
      </w:r>
      <w:r>
        <w:t>1</w:t>
      </w:r>
      <w:r>
        <w:fldChar w:fldCharType="end"/>
      </w:r>
      <w:r>
        <w:fldChar w:fldCharType="end"/>
      </w:r>
    </w:p>
    <w:p>
      <w:pPr>
        <w:pStyle w:val="30"/>
        <w:tabs>
          <w:tab w:val="right" w:leader="dot" w:pos="8720"/>
        </w:tabs>
        <w:rPr>
          <w:rFonts w:asciiTheme="minorHAnsi" w:hAnsiTheme="minorHAnsi" w:eastAsiaTheme="minorEastAsia" w:cstheme="minorBidi"/>
          <w:szCs w:val="22"/>
        </w:rPr>
      </w:pPr>
      <w:r>
        <w:fldChar w:fldCharType="begin"/>
      </w:r>
      <w:r>
        <w:instrText xml:space="preserve"> HYPERLINK \l "_Toc152084169" </w:instrText>
      </w:r>
      <w:r>
        <w:fldChar w:fldCharType="separate"/>
      </w:r>
      <w:r>
        <w:rPr>
          <w:rStyle w:val="44"/>
          <w:rFonts w:ascii="黑体" w:hAnsi="黑体" w:eastAsia="黑体"/>
        </w:rPr>
        <w:t>第二部分　用户需求书</w:t>
      </w:r>
      <w:r>
        <w:tab/>
      </w:r>
      <w:r>
        <w:fldChar w:fldCharType="begin"/>
      </w:r>
      <w:r>
        <w:instrText xml:space="preserve"> PAGEREF _Toc152084169 \h </w:instrText>
      </w:r>
      <w:r>
        <w:fldChar w:fldCharType="separate"/>
      </w:r>
      <w:r>
        <w:t>3</w:t>
      </w:r>
      <w:r>
        <w:fldChar w:fldCharType="end"/>
      </w:r>
      <w:r>
        <w:fldChar w:fldCharType="end"/>
      </w:r>
    </w:p>
    <w:p>
      <w:pPr>
        <w:pStyle w:val="30"/>
        <w:tabs>
          <w:tab w:val="right" w:leader="dot" w:pos="8720"/>
        </w:tabs>
        <w:rPr>
          <w:rFonts w:asciiTheme="minorHAnsi" w:hAnsiTheme="minorHAnsi" w:eastAsiaTheme="minorEastAsia" w:cstheme="minorBidi"/>
          <w:szCs w:val="22"/>
        </w:rPr>
      </w:pPr>
      <w:r>
        <w:fldChar w:fldCharType="begin"/>
      </w:r>
      <w:r>
        <w:instrText xml:space="preserve"> HYPERLINK \l "_Toc152084170" </w:instrText>
      </w:r>
      <w:r>
        <w:fldChar w:fldCharType="separate"/>
      </w:r>
      <w:r>
        <w:rPr>
          <w:rStyle w:val="44"/>
          <w:rFonts w:ascii="黑体" w:hAnsi="黑体" w:eastAsia="黑体"/>
        </w:rPr>
        <w:t>第三部分　报价文件格式</w:t>
      </w:r>
      <w:r>
        <w:tab/>
      </w:r>
      <w:r>
        <w:fldChar w:fldCharType="begin"/>
      </w:r>
      <w:r>
        <w:instrText xml:space="preserve"> PAGEREF _Toc152084170 \h </w:instrText>
      </w:r>
      <w:r>
        <w:fldChar w:fldCharType="separate"/>
      </w:r>
      <w:r>
        <w:t>5</w:t>
      </w:r>
      <w:r>
        <w:fldChar w:fldCharType="end"/>
      </w:r>
      <w:r>
        <w:fldChar w:fldCharType="end"/>
      </w:r>
    </w:p>
    <w:p>
      <w:pPr>
        <w:pStyle w:val="50"/>
        <w:tabs>
          <w:tab w:val="right" w:leader="dot" w:pos="9174"/>
        </w:tabs>
        <w:spacing w:line="360" w:lineRule="auto"/>
        <w:rPr>
          <w:color w:val="000000"/>
          <w:sz w:val="28"/>
          <w:szCs w:val="28"/>
        </w:rPr>
        <w:sectPr>
          <w:headerReference r:id="rId7" w:type="first"/>
          <w:footerReference r:id="rId8" w:type="first"/>
          <w:type w:val="evenPage"/>
          <w:pgSz w:w="11906" w:h="16838"/>
          <w:pgMar w:top="1304" w:right="1588" w:bottom="1418" w:left="1588" w:header="851" w:footer="964" w:gutter="0"/>
          <w:cols w:space="720" w:num="1"/>
          <w:titlePg/>
          <w:docGrid w:linePitch="312" w:charSpace="0"/>
        </w:sectPr>
      </w:pPr>
      <w:r>
        <w:rPr>
          <w:rFonts w:ascii="宋体" w:hAnsi="宋体"/>
          <w:bCs/>
          <w:caps/>
          <w:color w:val="000000"/>
        </w:rPr>
        <w:fldChar w:fldCharType="end"/>
      </w:r>
      <w:r>
        <w:rPr>
          <w:rFonts w:hint="eastAsia"/>
          <w:color w:val="000000"/>
          <w:sz w:val="28"/>
          <w:szCs w:val="28"/>
        </w:rPr>
        <w:t xml:space="preserve"> </w:t>
      </w:r>
      <w:bookmarkEnd w:id="0"/>
      <w:bookmarkEnd w:id="1"/>
    </w:p>
    <w:p>
      <w:pPr>
        <w:pStyle w:val="2"/>
        <w:pageBreakBefore/>
        <w:numPr>
          <w:ilvl w:val="0"/>
          <w:numId w:val="0"/>
        </w:numPr>
        <w:snapToGrid w:val="0"/>
        <w:spacing w:line="360" w:lineRule="auto"/>
        <w:rPr>
          <w:rFonts w:ascii="黑体" w:hAnsi="黑体" w:eastAsia="黑体"/>
          <w:color w:val="000000"/>
          <w:sz w:val="30"/>
          <w:szCs w:val="30"/>
        </w:rPr>
      </w:pPr>
      <w:bookmarkStart w:id="2" w:name="_Toc152084168"/>
      <w:r>
        <w:rPr>
          <w:rFonts w:hint="eastAsia" w:ascii="黑体" w:hAnsi="黑体" w:eastAsia="黑体"/>
          <w:color w:val="000000"/>
          <w:sz w:val="30"/>
          <w:szCs w:val="30"/>
        </w:rPr>
        <w:t>第一部分　报价邀请函</w:t>
      </w:r>
      <w:bookmarkEnd w:id="2"/>
    </w:p>
    <w:p>
      <w:pPr>
        <w:adjustRightInd w:val="0"/>
        <w:snapToGrid w:val="0"/>
        <w:spacing w:line="360" w:lineRule="auto"/>
        <w:rPr>
          <w:b/>
          <w:color w:val="000000"/>
          <w:sz w:val="24"/>
          <w:szCs w:val="24"/>
        </w:rPr>
      </w:pPr>
    </w:p>
    <w:p>
      <w:pPr>
        <w:adjustRightInd w:val="0"/>
        <w:snapToGrid w:val="0"/>
        <w:spacing w:line="360" w:lineRule="auto"/>
        <w:rPr>
          <w:b/>
          <w:color w:val="000000"/>
          <w:sz w:val="24"/>
          <w:szCs w:val="24"/>
        </w:rPr>
      </w:pPr>
      <w:r>
        <w:rPr>
          <w:rFonts w:hint="eastAsia"/>
          <w:b/>
          <w:color w:val="000000"/>
          <w:sz w:val="24"/>
          <w:szCs w:val="24"/>
        </w:rPr>
        <w:t>各潜在报价人：</w:t>
      </w:r>
    </w:p>
    <w:p>
      <w:pPr>
        <w:adjustRightInd w:val="0"/>
        <w:snapToGrid w:val="0"/>
        <w:spacing w:line="360" w:lineRule="auto"/>
        <w:ind w:firstLine="480" w:firstLineChars="200"/>
        <w:rPr>
          <w:color w:val="000000"/>
          <w:sz w:val="24"/>
          <w:szCs w:val="24"/>
        </w:rPr>
      </w:pPr>
      <w:r>
        <w:rPr>
          <w:rFonts w:hint="eastAsia"/>
          <w:color w:val="000000"/>
          <w:sz w:val="24"/>
          <w:szCs w:val="24"/>
        </w:rPr>
        <w:t>台山市人民法院就</w:t>
      </w:r>
      <w:r>
        <w:rPr>
          <w:rFonts w:hint="eastAsia" w:ascii="宋体" w:hAnsi="宋体"/>
          <w:b/>
          <w:color w:val="000000"/>
          <w:sz w:val="24"/>
          <w:szCs w:val="24"/>
          <w:u w:val="single"/>
        </w:rPr>
        <w:t>台山市人民法院202</w:t>
      </w:r>
      <w:r>
        <w:rPr>
          <w:rFonts w:hint="eastAsia" w:ascii="宋体" w:hAnsi="宋体"/>
          <w:b/>
          <w:color w:val="000000"/>
          <w:sz w:val="24"/>
          <w:szCs w:val="24"/>
          <w:u w:val="single"/>
          <w:lang w:val="en-US" w:eastAsia="zh-CN"/>
        </w:rPr>
        <w:t>4年</w:t>
      </w:r>
      <w:r>
        <w:rPr>
          <w:rFonts w:hint="eastAsia" w:ascii="宋体" w:hAnsi="宋体"/>
          <w:b/>
          <w:color w:val="000000"/>
          <w:sz w:val="24"/>
          <w:szCs w:val="24"/>
          <w:u w:val="single"/>
        </w:rPr>
        <w:t>诉讼服务质效保障服务项目</w:t>
      </w:r>
      <w:r>
        <w:rPr>
          <w:rFonts w:hint="eastAsia"/>
          <w:color w:val="000000"/>
          <w:sz w:val="24"/>
          <w:szCs w:val="24"/>
        </w:rPr>
        <w:t>进行国内公开采购，欢迎符合资格条件的报价人参加报价，有关事项如下：</w:t>
      </w:r>
    </w:p>
    <w:p>
      <w:pPr>
        <w:autoSpaceDE w:val="0"/>
        <w:autoSpaceDN w:val="0"/>
        <w:adjustRightInd w:val="0"/>
        <w:snapToGrid w:val="0"/>
        <w:spacing w:line="360" w:lineRule="auto"/>
        <w:ind w:firstLine="480" w:firstLineChars="200"/>
        <w:rPr>
          <w:rFonts w:ascii="宋体" w:hAnsi="宋体"/>
          <w:bCs/>
          <w:color w:val="000000"/>
          <w:sz w:val="24"/>
          <w:szCs w:val="24"/>
        </w:rPr>
      </w:pPr>
      <w:r>
        <w:rPr>
          <w:rFonts w:hint="eastAsia" w:ascii="宋体" w:hAnsi="宋体"/>
          <w:color w:val="000000"/>
          <w:sz w:val="24"/>
          <w:szCs w:val="24"/>
          <w:lang w:val="zh-CN"/>
        </w:rPr>
        <w:t>一、采购项目编号：</w:t>
      </w:r>
      <w:r>
        <w:rPr>
          <w:rFonts w:hint="eastAsia" w:ascii="宋体" w:hAnsi="宋体"/>
          <w:bCs/>
          <w:color w:val="000000"/>
          <w:sz w:val="24"/>
          <w:szCs w:val="24"/>
        </w:rPr>
        <w:t>TSFY-2023006</w:t>
      </w:r>
    </w:p>
    <w:p>
      <w:pPr>
        <w:autoSpaceDE w:val="0"/>
        <w:autoSpaceDN w:val="0"/>
        <w:adjustRightInd w:val="0"/>
        <w:snapToGrid w:val="0"/>
        <w:spacing w:line="360" w:lineRule="auto"/>
        <w:ind w:firstLine="480" w:firstLineChars="200"/>
        <w:rPr>
          <w:rFonts w:ascii="宋体" w:hAnsi="宋体"/>
          <w:bCs/>
          <w:color w:val="000000"/>
          <w:sz w:val="24"/>
          <w:szCs w:val="24"/>
        </w:rPr>
      </w:pPr>
      <w:r>
        <w:rPr>
          <w:rFonts w:hint="eastAsia" w:ascii="宋体" w:hAnsi="宋体"/>
          <w:bCs/>
          <w:color w:val="000000"/>
          <w:sz w:val="24"/>
          <w:szCs w:val="24"/>
        </w:rPr>
        <w:t>二、采购项目名称：台山市人民法院202</w:t>
      </w:r>
      <w:r>
        <w:rPr>
          <w:rFonts w:hint="eastAsia" w:ascii="宋体" w:hAnsi="宋体"/>
          <w:bCs/>
          <w:color w:val="000000"/>
          <w:sz w:val="24"/>
          <w:szCs w:val="24"/>
          <w:lang w:val="en-US" w:eastAsia="zh-CN"/>
        </w:rPr>
        <w:t>4</w:t>
      </w:r>
      <w:r>
        <w:rPr>
          <w:rFonts w:hint="eastAsia" w:ascii="宋体" w:hAnsi="宋体"/>
          <w:bCs/>
          <w:color w:val="000000"/>
          <w:sz w:val="24"/>
          <w:szCs w:val="24"/>
        </w:rPr>
        <w:t>年诉讼服务质效保障服务项目</w:t>
      </w:r>
    </w:p>
    <w:p>
      <w:pPr>
        <w:autoSpaceDE w:val="0"/>
        <w:autoSpaceDN w:val="0"/>
        <w:adjustRightInd w:val="0"/>
        <w:snapToGrid w:val="0"/>
        <w:spacing w:line="360" w:lineRule="auto"/>
        <w:ind w:firstLine="480" w:firstLineChars="200"/>
        <w:rPr>
          <w:rFonts w:ascii="宋体" w:hAnsi="宋体"/>
          <w:color w:val="000000"/>
          <w:sz w:val="24"/>
          <w:szCs w:val="24"/>
          <w:lang w:val="zh-CN"/>
        </w:rPr>
      </w:pPr>
      <w:r>
        <w:rPr>
          <w:rFonts w:hint="eastAsia" w:ascii="宋体" w:hAnsi="宋体"/>
          <w:color w:val="000000"/>
          <w:sz w:val="24"/>
          <w:szCs w:val="24"/>
        </w:rPr>
        <w:t>三</w:t>
      </w:r>
      <w:r>
        <w:rPr>
          <w:rFonts w:hint="eastAsia" w:ascii="宋体" w:hAnsi="宋体"/>
          <w:color w:val="000000"/>
          <w:sz w:val="24"/>
          <w:szCs w:val="24"/>
          <w:lang w:val="zh-CN"/>
        </w:rPr>
        <w:t>、项目内容及需求：详见采购文件第二部分《用户需求书》。</w:t>
      </w:r>
    </w:p>
    <w:p>
      <w:pPr>
        <w:autoSpaceDE w:val="0"/>
        <w:autoSpaceDN w:val="0"/>
        <w:adjustRightInd w:val="0"/>
        <w:snapToGrid w:val="0"/>
        <w:spacing w:line="360" w:lineRule="auto"/>
        <w:ind w:firstLine="480" w:firstLineChars="200"/>
        <w:rPr>
          <w:rFonts w:ascii="宋体" w:hAnsi="宋体"/>
          <w:color w:val="000000"/>
          <w:sz w:val="24"/>
          <w:szCs w:val="24"/>
          <w:lang w:val="zh-CN"/>
        </w:rPr>
      </w:pPr>
      <w:r>
        <w:rPr>
          <w:rFonts w:hint="eastAsia" w:ascii="宋体" w:hAnsi="宋体"/>
          <w:color w:val="000000"/>
          <w:sz w:val="24"/>
          <w:szCs w:val="24"/>
          <w:lang w:val="zh-CN"/>
        </w:rPr>
        <w:t>四、采购预算：</w:t>
      </w:r>
      <w:r>
        <w:rPr>
          <w:rFonts w:hint="eastAsia" w:ascii="宋体" w:hAnsi="宋体"/>
          <w:color w:val="000000"/>
          <w:sz w:val="24"/>
          <w:szCs w:val="24"/>
          <w:u w:val="single"/>
          <w:lang w:val="zh-CN"/>
        </w:rPr>
        <w:t>￥</w:t>
      </w:r>
      <w:r>
        <w:rPr>
          <w:rFonts w:ascii="宋体" w:hAnsi="宋体"/>
          <w:color w:val="000000"/>
          <w:sz w:val="24"/>
          <w:szCs w:val="24"/>
          <w:u w:val="single"/>
        </w:rPr>
        <w:t>7</w:t>
      </w:r>
      <w:r>
        <w:rPr>
          <w:rFonts w:hint="eastAsia" w:ascii="宋体" w:hAnsi="宋体"/>
          <w:color w:val="000000"/>
          <w:sz w:val="24"/>
          <w:szCs w:val="24"/>
          <w:u w:val="single"/>
        </w:rPr>
        <w:t>0000.00</w:t>
      </w:r>
      <w:r>
        <w:rPr>
          <w:rFonts w:hint="eastAsia" w:ascii="宋体" w:hAnsi="宋体"/>
          <w:color w:val="000000"/>
          <w:sz w:val="24"/>
          <w:szCs w:val="24"/>
        </w:rPr>
        <w:t>元（超过采购预算的报价为无效报价，报价应为含税全包价）</w:t>
      </w:r>
    </w:p>
    <w:p>
      <w:pPr>
        <w:autoSpaceDE w:val="0"/>
        <w:autoSpaceDN w:val="0"/>
        <w:adjustRightInd w:val="0"/>
        <w:snapToGrid w:val="0"/>
        <w:spacing w:line="360" w:lineRule="auto"/>
        <w:ind w:firstLine="480" w:firstLineChars="200"/>
        <w:rPr>
          <w:rFonts w:ascii="宋体" w:hAnsi="宋体"/>
          <w:color w:val="000000"/>
          <w:sz w:val="24"/>
          <w:szCs w:val="24"/>
          <w:lang w:val="zh-CN"/>
        </w:rPr>
      </w:pPr>
      <w:r>
        <w:rPr>
          <w:rFonts w:hint="eastAsia" w:ascii="宋体" w:hAnsi="宋体"/>
          <w:color w:val="000000"/>
          <w:sz w:val="24"/>
          <w:szCs w:val="24"/>
          <w:lang w:val="zh-CN"/>
        </w:rPr>
        <w:t>五、报价人资格要求：</w:t>
      </w:r>
    </w:p>
    <w:p>
      <w:pPr>
        <w:adjustRightInd w:val="0"/>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1.必须是具有独立承担民事责任能力的在中华人民共和国境内注册的法人或其他组织或自然人。</w:t>
      </w:r>
    </w:p>
    <w:p>
      <w:pPr>
        <w:adjustRightInd w:val="0"/>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2.必须具有从事本项目的经营范围和专业技术能力。</w:t>
      </w:r>
    </w:p>
    <w:p>
      <w:pPr>
        <w:adjustRightInd w:val="0"/>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3.参加政府采购活动前三年内，在经营活动中没有重大违法记录。</w:t>
      </w:r>
    </w:p>
    <w:p>
      <w:pPr>
        <w:adjustRightInd w:val="0"/>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4.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p>
    <w:p>
      <w:pPr>
        <w:adjustRightInd w:val="0"/>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5.根据《政府采购促进中小企业发展管理办法》，本项目专门面向《办法》规定的中小企业采购，报价人报价时需提交《中小企业声明函》。</w:t>
      </w:r>
    </w:p>
    <w:p>
      <w:pPr>
        <w:adjustRightInd w:val="0"/>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6.本项目不接受联合体报价。</w:t>
      </w:r>
    </w:p>
    <w:p>
      <w:pPr>
        <w:adjustRightInd w:val="0"/>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六、采购文件公示时间：2023年 12月1</w:t>
      </w:r>
      <w:r>
        <w:rPr>
          <w:rFonts w:hint="eastAsia" w:ascii="宋体" w:hAnsi="宋体"/>
          <w:color w:val="000000"/>
          <w:sz w:val="24"/>
          <w:szCs w:val="24"/>
          <w:lang w:val="en-US" w:eastAsia="zh-CN"/>
        </w:rPr>
        <w:t>8</w:t>
      </w:r>
      <w:r>
        <w:rPr>
          <w:rFonts w:hint="eastAsia" w:ascii="宋体" w:hAnsi="宋体"/>
          <w:color w:val="000000"/>
          <w:sz w:val="24"/>
          <w:szCs w:val="24"/>
        </w:rPr>
        <w:t>日1</w:t>
      </w:r>
      <w:r>
        <w:rPr>
          <w:rFonts w:hint="eastAsia" w:ascii="宋体" w:hAnsi="宋体"/>
          <w:color w:val="000000"/>
          <w:sz w:val="24"/>
          <w:szCs w:val="24"/>
          <w:lang w:val="en-US" w:eastAsia="zh-CN"/>
        </w:rPr>
        <w:t>4</w:t>
      </w:r>
      <w:r>
        <w:rPr>
          <w:rFonts w:hint="eastAsia" w:ascii="宋体" w:hAnsi="宋体"/>
          <w:color w:val="000000"/>
          <w:sz w:val="24"/>
          <w:szCs w:val="24"/>
        </w:rPr>
        <w:t>时30分－2023年12月</w:t>
      </w:r>
      <w:r>
        <w:rPr>
          <w:rFonts w:hint="eastAsia" w:ascii="宋体" w:hAnsi="宋体"/>
          <w:color w:val="000000"/>
          <w:sz w:val="24"/>
          <w:szCs w:val="24"/>
          <w:lang w:val="en-US" w:eastAsia="zh-CN"/>
        </w:rPr>
        <w:t>21</w:t>
      </w:r>
      <w:r>
        <w:rPr>
          <w:rFonts w:hint="eastAsia" w:ascii="宋体" w:hAnsi="宋体"/>
          <w:color w:val="000000"/>
          <w:sz w:val="24"/>
          <w:szCs w:val="24"/>
        </w:rPr>
        <w:t>日1</w:t>
      </w:r>
      <w:r>
        <w:rPr>
          <w:rFonts w:hint="eastAsia" w:ascii="宋体" w:hAnsi="宋体"/>
          <w:color w:val="000000"/>
          <w:sz w:val="24"/>
          <w:szCs w:val="24"/>
          <w:lang w:val="en-US" w:eastAsia="zh-CN"/>
        </w:rPr>
        <w:t>4</w:t>
      </w:r>
      <w:r>
        <w:rPr>
          <w:rFonts w:hint="eastAsia" w:ascii="宋体" w:hAnsi="宋体"/>
          <w:color w:val="000000"/>
          <w:sz w:val="24"/>
          <w:szCs w:val="24"/>
        </w:rPr>
        <w:t>时30分</w:t>
      </w:r>
    </w:p>
    <w:p>
      <w:pPr>
        <w:adjustRightInd w:val="0"/>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七、采购</w:t>
      </w:r>
      <w:r>
        <w:rPr>
          <w:rFonts w:ascii="宋体" w:hAnsi="宋体"/>
          <w:color w:val="000000"/>
          <w:sz w:val="24"/>
          <w:szCs w:val="24"/>
        </w:rPr>
        <w:t>文件</w:t>
      </w:r>
      <w:r>
        <w:rPr>
          <w:rFonts w:hint="eastAsia" w:ascii="宋体" w:hAnsi="宋体"/>
          <w:color w:val="000000"/>
          <w:sz w:val="24"/>
          <w:szCs w:val="24"/>
        </w:rPr>
        <w:t>公示/下载</w:t>
      </w:r>
      <w:r>
        <w:rPr>
          <w:rFonts w:ascii="宋体" w:hAnsi="宋体"/>
          <w:color w:val="000000"/>
          <w:sz w:val="24"/>
          <w:szCs w:val="24"/>
        </w:rPr>
        <w:t>：www.</w:t>
      </w:r>
      <w:r>
        <w:rPr>
          <w:rFonts w:hint="eastAsia" w:ascii="宋体" w:hAnsi="宋体"/>
          <w:color w:val="000000"/>
          <w:sz w:val="24"/>
          <w:szCs w:val="24"/>
        </w:rPr>
        <w:t>t</w:t>
      </w:r>
      <w:r>
        <w:rPr>
          <w:rFonts w:ascii="宋体" w:hAnsi="宋体"/>
          <w:color w:val="000000"/>
          <w:sz w:val="24"/>
          <w:szCs w:val="24"/>
        </w:rPr>
        <w:t>scourt.gov.cn</w:t>
      </w:r>
      <w:r>
        <w:rPr>
          <w:rFonts w:hint="eastAsia" w:ascii="宋体" w:hAnsi="宋体"/>
          <w:color w:val="000000"/>
          <w:sz w:val="24"/>
          <w:szCs w:val="24"/>
        </w:rPr>
        <w:t>（台山市人民法院网）</w:t>
      </w:r>
    </w:p>
    <w:p>
      <w:pPr>
        <w:adjustRightInd w:val="0"/>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八、</w:t>
      </w:r>
      <w:r>
        <w:rPr>
          <w:rFonts w:ascii="宋体" w:hAnsi="宋体"/>
          <w:color w:val="000000"/>
          <w:sz w:val="24"/>
          <w:szCs w:val="24"/>
        </w:rPr>
        <w:t>咨询答疑会</w:t>
      </w:r>
      <w:r>
        <w:rPr>
          <w:rFonts w:hint="eastAsia" w:ascii="宋体" w:hAnsi="宋体"/>
          <w:color w:val="000000"/>
          <w:sz w:val="24"/>
          <w:szCs w:val="24"/>
        </w:rPr>
        <w:t>：</w:t>
      </w:r>
      <w:r>
        <w:rPr>
          <w:rFonts w:ascii="宋体" w:hAnsi="宋体"/>
          <w:color w:val="000000"/>
          <w:sz w:val="24"/>
          <w:szCs w:val="24"/>
        </w:rPr>
        <w:t>本项目不举行答疑会，详情可直接向采购人了解</w:t>
      </w:r>
      <w:r>
        <w:rPr>
          <w:rFonts w:hint="eastAsia" w:ascii="宋体" w:hAnsi="宋体"/>
          <w:color w:val="000000"/>
          <w:sz w:val="24"/>
          <w:szCs w:val="24"/>
        </w:rPr>
        <w:t>。</w:t>
      </w:r>
    </w:p>
    <w:p>
      <w:pPr>
        <w:adjustRightInd w:val="0"/>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九、递交报价文件截止时间：2023年12月</w:t>
      </w:r>
      <w:r>
        <w:rPr>
          <w:rFonts w:hint="eastAsia" w:ascii="宋体" w:hAnsi="宋体"/>
          <w:color w:val="000000"/>
          <w:sz w:val="24"/>
          <w:szCs w:val="24"/>
          <w:lang w:val="en-US" w:eastAsia="zh-CN"/>
        </w:rPr>
        <w:t>21</w:t>
      </w:r>
      <w:r>
        <w:rPr>
          <w:rFonts w:hint="eastAsia" w:ascii="宋体" w:hAnsi="宋体"/>
          <w:color w:val="000000"/>
          <w:sz w:val="24"/>
          <w:szCs w:val="24"/>
        </w:rPr>
        <w:t>日1</w:t>
      </w:r>
      <w:r>
        <w:rPr>
          <w:rFonts w:hint="eastAsia" w:ascii="宋体" w:hAnsi="宋体"/>
          <w:color w:val="000000"/>
          <w:sz w:val="24"/>
          <w:szCs w:val="24"/>
          <w:lang w:val="en-US" w:eastAsia="zh-CN"/>
        </w:rPr>
        <w:t>4</w:t>
      </w:r>
      <w:r>
        <w:rPr>
          <w:rFonts w:hint="eastAsia" w:ascii="宋体" w:hAnsi="宋体"/>
          <w:color w:val="000000"/>
          <w:sz w:val="24"/>
          <w:szCs w:val="24"/>
        </w:rPr>
        <w:t>时30分</w:t>
      </w:r>
    </w:p>
    <w:p>
      <w:pPr>
        <w:adjustRightInd w:val="0"/>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十、递交报价文件地点：台山市台城街道沙岗湖路62号</w:t>
      </w:r>
      <w:r>
        <w:rPr>
          <w:rFonts w:ascii="宋体" w:hAnsi="宋体"/>
          <w:color w:val="000000"/>
          <w:sz w:val="24"/>
          <w:szCs w:val="24"/>
        </w:rPr>
        <w:t>办公大楼</w:t>
      </w:r>
      <w:r>
        <w:rPr>
          <w:rFonts w:hint="eastAsia" w:ascii="宋体" w:hAnsi="宋体"/>
          <w:color w:val="000000"/>
          <w:sz w:val="24"/>
          <w:szCs w:val="24"/>
        </w:rPr>
        <w:t>6楼605室（注：报价</w:t>
      </w:r>
      <w:r>
        <w:rPr>
          <w:rFonts w:ascii="宋体" w:hAnsi="宋体"/>
          <w:color w:val="000000"/>
          <w:sz w:val="24"/>
          <w:szCs w:val="24"/>
        </w:rPr>
        <w:t>人代表以密封包装</w:t>
      </w:r>
      <w:r>
        <w:rPr>
          <w:rFonts w:hint="eastAsia" w:ascii="宋体" w:hAnsi="宋体"/>
          <w:color w:val="000000"/>
          <w:sz w:val="24"/>
          <w:szCs w:val="24"/>
        </w:rPr>
        <w:t>方式现场或快递</w:t>
      </w:r>
      <w:r>
        <w:rPr>
          <w:rFonts w:ascii="宋体" w:hAnsi="宋体"/>
          <w:color w:val="000000"/>
          <w:sz w:val="24"/>
          <w:szCs w:val="24"/>
        </w:rPr>
        <w:t>递交</w:t>
      </w:r>
      <w:r>
        <w:rPr>
          <w:rFonts w:hint="eastAsia" w:ascii="宋体" w:hAnsi="宋体"/>
          <w:color w:val="000000"/>
          <w:sz w:val="24"/>
          <w:szCs w:val="24"/>
        </w:rPr>
        <w:t>）</w:t>
      </w:r>
    </w:p>
    <w:p>
      <w:pPr>
        <w:adjustRightInd w:val="0"/>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十一、开标地点：台山市人民法院（台山市台城街道沙岗湖路62号</w:t>
      </w:r>
      <w:bookmarkStart w:id="39" w:name="_GoBack"/>
      <w:bookmarkEnd w:id="39"/>
      <w:r>
        <w:rPr>
          <w:rFonts w:hint="eastAsia" w:ascii="宋体" w:hAnsi="宋体"/>
          <w:color w:val="000000"/>
          <w:sz w:val="24"/>
          <w:szCs w:val="24"/>
        </w:rPr>
        <w:t>）</w:t>
      </w:r>
    </w:p>
    <w:p>
      <w:pPr>
        <w:adjustRightInd w:val="0"/>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十二、采购人和联系方式：</w:t>
      </w:r>
      <w:r>
        <w:rPr>
          <w:rFonts w:ascii="宋体" w:hAnsi="宋体"/>
          <w:color w:val="000000"/>
          <w:sz w:val="24"/>
          <w:szCs w:val="24"/>
        </w:rPr>
        <w:t>联系人：</w:t>
      </w:r>
      <w:r>
        <w:rPr>
          <w:rFonts w:hint="eastAsia" w:ascii="宋体" w:hAnsi="宋体"/>
          <w:color w:val="000000"/>
          <w:sz w:val="24"/>
          <w:szCs w:val="24"/>
        </w:rPr>
        <w:t>梁先生，</w:t>
      </w:r>
      <w:r>
        <w:rPr>
          <w:rFonts w:ascii="宋体" w:hAnsi="宋体"/>
          <w:color w:val="000000"/>
          <w:sz w:val="24"/>
          <w:szCs w:val="24"/>
        </w:rPr>
        <w:t>联系电话：075</w:t>
      </w:r>
      <w:r>
        <w:rPr>
          <w:rFonts w:hint="eastAsia" w:ascii="宋体" w:hAnsi="宋体"/>
          <w:color w:val="000000"/>
          <w:sz w:val="24"/>
          <w:szCs w:val="24"/>
        </w:rPr>
        <w:t>0－5557160</w:t>
      </w:r>
    </w:p>
    <w:p>
      <w:pPr>
        <w:adjustRightInd w:val="0"/>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十三、</w:t>
      </w:r>
      <w:r>
        <w:rPr>
          <w:rFonts w:ascii="宋体" w:hAnsi="宋体"/>
          <w:color w:val="000000"/>
          <w:sz w:val="24"/>
          <w:szCs w:val="24"/>
        </w:rPr>
        <w:t>采购</w:t>
      </w:r>
      <w:r>
        <w:rPr>
          <w:rFonts w:hint="eastAsia" w:ascii="宋体" w:hAnsi="宋体"/>
          <w:color w:val="000000"/>
          <w:sz w:val="24"/>
          <w:szCs w:val="24"/>
        </w:rPr>
        <w:t>代理</w:t>
      </w:r>
      <w:r>
        <w:rPr>
          <w:rFonts w:ascii="宋体" w:hAnsi="宋体"/>
          <w:color w:val="000000"/>
          <w:sz w:val="24"/>
          <w:szCs w:val="24"/>
        </w:rPr>
        <w:t>机构</w:t>
      </w:r>
      <w:r>
        <w:rPr>
          <w:rFonts w:hint="eastAsia" w:ascii="宋体" w:hAnsi="宋体"/>
          <w:color w:val="000000"/>
          <w:sz w:val="24"/>
          <w:szCs w:val="24"/>
        </w:rPr>
        <w:t>：无</w:t>
      </w:r>
    </w:p>
    <w:p>
      <w:pPr>
        <w:adjustRightInd w:val="0"/>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十四、公告</w:t>
      </w:r>
      <w:r>
        <w:rPr>
          <w:rFonts w:ascii="宋体" w:hAnsi="宋体"/>
          <w:color w:val="000000"/>
          <w:sz w:val="24"/>
          <w:szCs w:val="24"/>
        </w:rPr>
        <w:t>信息</w:t>
      </w:r>
      <w:r>
        <w:rPr>
          <w:rFonts w:hint="eastAsia" w:ascii="宋体" w:hAnsi="宋体"/>
          <w:color w:val="000000"/>
          <w:sz w:val="24"/>
          <w:szCs w:val="24"/>
        </w:rPr>
        <w:t>查询：</w:t>
      </w:r>
      <w:r>
        <w:rPr>
          <w:rFonts w:ascii="宋体" w:hAnsi="宋体"/>
          <w:color w:val="000000"/>
          <w:sz w:val="24"/>
          <w:szCs w:val="24"/>
        </w:rPr>
        <w:t>www.</w:t>
      </w:r>
      <w:r>
        <w:rPr>
          <w:rFonts w:hint="eastAsia" w:ascii="宋体" w:hAnsi="宋体"/>
          <w:color w:val="000000"/>
          <w:sz w:val="24"/>
          <w:szCs w:val="24"/>
        </w:rPr>
        <w:t>t</w:t>
      </w:r>
      <w:r>
        <w:rPr>
          <w:rFonts w:ascii="宋体" w:hAnsi="宋体"/>
          <w:color w:val="000000"/>
          <w:sz w:val="24"/>
          <w:szCs w:val="24"/>
        </w:rPr>
        <w:t>scourt.gov.cn</w:t>
      </w:r>
      <w:r>
        <w:rPr>
          <w:rFonts w:hint="eastAsia" w:ascii="宋体" w:hAnsi="宋体"/>
          <w:color w:val="000000"/>
          <w:sz w:val="24"/>
          <w:szCs w:val="24"/>
        </w:rPr>
        <w:t>（台山市人民法院网）</w:t>
      </w:r>
    </w:p>
    <w:p>
      <w:pPr>
        <w:adjustRightInd w:val="0"/>
        <w:snapToGrid w:val="0"/>
        <w:spacing w:line="360" w:lineRule="auto"/>
        <w:ind w:firstLine="480" w:firstLineChars="200"/>
        <w:rPr>
          <w:rFonts w:ascii="宋体" w:hAnsi="宋体"/>
          <w:color w:val="000000"/>
          <w:sz w:val="24"/>
          <w:szCs w:val="24"/>
        </w:rPr>
      </w:pPr>
      <w:r>
        <w:rPr>
          <w:rFonts w:ascii="宋体" w:hAnsi="宋体"/>
          <w:color w:val="000000"/>
          <w:sz w:val="24"/>
          <w:szCs w:val="24"/>
        </w:rPr>
        <w:t>若</w:t>
      </w:r>
      <w:r>
        <w:rPr>
          <w:rFonts w:hint="eastAsia" w:ascii="宋体" w:hAnsi="宋体"/>
          <w:color w:val="000000"/>
          <w:sz w:val="24"/>
          <w:szCs w:val="24"/>
        </w:rPr>
        <w:t>采购</w:t>
      </w:r>
      <w:r>
        <w:rPr>
          <w:rFonts w:ascii="宋体" w:hAnsi="宋体"/>
          <w:color w:val="000000"/>
          <w:sz w:val="24"/>
          <w:szCs w:val="24"/>
        </w:rPr>
        <w:t>文件有任何修改或更正通知</w:t>
      </w:r>
      <w:r>
        <w:rPr>
          <w:rFonts w:hint="eastAsia" w:ascii="宋体" w:hAnsi="宋体"/>
          <w:color w:val="000000"/>
          <w:sz w:val="24"/>
          <w:szCs w:val="24"/>
        </w:rPr>
        <w:t>，报价</w:t>
      </w:r>
      <w:r>
        <w:rPr>
          <w:rFonts w:ascii="宋体" w:hAnsi="宋体"/>
          <w:color w:val="000000"/>
          <w:sz w:val="24"/>
          <w:szCs w:val="24"/>
        </w:rPr>
        <w:t>截止时间前24小时在原公告栏发布。</w:t>
      </w:r>
    </w:p>
    <w:p>
      <w:pPr>
        <w:pStyle w:val="2"/>
        <w:pageBreakBefore/>
        <w:numPr>
          <w:ilvl w:val="0"/>
          <w:numId w:val="0"/>
        </w:numPr>
        <w:snapToGrid w:val="0"/>
        <w:spacing w:line="360" w:lineRule="auto"/>
        <w:rPr>
          <w:rFonts w:ascii="宋体" w:hAnsi="宋体"/>
          <w:b/>
          <w:bCs/>
          <w:color w:val="000000"/>
          <w:sz w:val="24"/>
          <w:szCs w:val="24"/>
        </w:rPr>
      </w:pPr>
      <w:bookmarkStart w:id="3" w:name="_Toc113157416"/>
      <w:bookmarkStart w:id="4" w:name="_Toc49329247"/>
      <w:bookmarkStart w:id="5" w:name="_Toc78604588"/>
      <w:bookmarkStart w:id="6" w:name="_Toc152084169"/>
      <w:bookmarkStart w:id="7" w:name="_Toc113157417"/>
      <w:bookmarkStart w:id="8" w:name="_Toc78604589"/>
      <w:bookmarkStart w:id="9" w:name="_Toc49329248"/>
      <w:r>
        <w:rPr>
          <w:rFonts w:hint="eastAsia" w:ascii="黑体" w:hAnsi="黑体" w:eastAsia="黑体"/>
          <w:color w:val="000000"/>
          <w:sz w:val="30"/>
          <w:szCs w:val="30"/>
        </w:rPr>
        <w:t>第二部分　</w:t>
      </w:r>
      <w:bookmarkEnd w:id="3"/>
      <w:bookmarkEnd w:id="4"/>
      <w:bookmarkEnd w:id="5"/>
      <w:bookmarkStart w:id="10" w:name="_Toc159385042"/>
      <w:r>
        <w:rPr>
          <w:rFonts w:hint="eastAsia" w:ascii="黑体" w:hAnsi="黑体" w:eastAsia="黑体"/>
          <w:color w:val="000000"/>
          <w:sz w:val="30"/>
          <w:szCs w:val="30"/>
        </w:rPr>
        <w:t>用户需求书</w:t>
      </w:r>
      <w:bookmarkEnd w:id="6"/>
    </w:p>
    <w:bookmarkEnd w:id="7"/>
    <w:bookmarkEnd w:id="8"/>
    <w:bookmarkEnd w:id="9"/>
    <w:bookmarkEnd w:id="10"/>
    <w:p>
      <w:pPr>
        <w:pStyle w:val="4"/>
        <w:snapToGrid w:val="0"/>
        <w:spacing w:after="0" w:afterLines="0"/>
        <w:ind w:left="-6"/>
        <w:jc w:val="left"/>
        <w:rPr>
          <w:snapToGrid w:val="0"/>
          <w:sz w:val="28"/>
          <w:szCs w:val="28"/>
        </w:rPr>
      </w:pPr>
      <w:r>
        <w:rPr>
          <w:rFonts w:hint="eastAsia"/>
          <w:snapToGrid w:val="0"/>
          <w:sz w:val="28"/>
          <w:szCs w:val="28"/>
        </w:rPr>
        <w:t>一、项目基本情况</w:t>
      </w:r>
    </w:p>
    <w:p>
      <w:pPr>
        <w:autoSpaceDE w:val="0"/>
        <w:autoSpaceDN w:val="0"/>
        <w:adjustRightInd w:val="0"/>
        <w:snapToGrid w:val="0"/>
        <w:spacing w:line="360" w:lineRule="auto"/>
        <w:ind w:firstLine="480" w:firstLineChars="200"/>
        <w:rPr>
          <w:rFonts w:ascii="宋体" w:hAnsi="宋体"/>
          <w:bCs/>
          <w:color w:val="000000"/>
          <w:sz w:val="24"/>
          <w:szCs w:val="24"/>
        </w:rPr>
      </w:pPr>
      <w:r>
        <w:rPr>
          <w:rFonts w:hint="eastAsia" w:ascii="宋体" w:hAnsi="宋体"/>
          <w:bCs/>
          <w:color w:val="000000"/>
          <w:sz w:val="24"/>
          <w:szCs w:val="24"/>
        </w:rPr>
        <w:t>1</w:t>
      </w:r>
      <w:r>
        <w:rPr>
          <w:rFonts w:hint="eastAsia" w:ascii="宋体" w:hAnsi="宋体"/>
          <w:bCs/>
          <w:color w:val="000000"/>
          <w:sz w:val="24"/>
          <w:szCs w:val="24"/>
          <w:lang w:eastAsia="zh-CN"/>
        </w:rPr>
        <w:t>.</w:t>
      </w:r>
      <w:r>
        <w:rPr>
          <w:rFonts w:hint="eastAsia" w:ascii="宋体" w:hAnsi="宋体"/>
          <w:bCs/>
          <w:color w:val="000000"/>
          <w:sz w:val="24"/>
          <w:szCs w:val="24"/>
        </w:rPr>
        <w:t>项目名称：台山市人民法院202</w:t>
      </w:r>
      <w:r>
        <w:rPr>
          <w:rFonts w:hint="eastAsia" w:ascii="宋体" w:hAnsi="宋体"/>
          <w:bCs/>
          <w:color w:val="000000"/>
          <w:sz w:val="24"/>
          <w:szCs w:val="24"/>
          <w:lang w:val="en-US" w:eastAsia="zh-CN"/>
        </w:rPr>
        <w:t>4</w:t>
      </w:r>
      <w:r>
        <w:rPr>
          <w:rFonts w:hint="eastAsia" w:ascii="宋体" w:hAnsi="宋体"/>
          <w:bCs/>
          <w:color w:val="000000"/>
          <w:sz w:val="24"/>
          <w:szCs w:val="24"/>
        </w:rPr>
        <w:t>年诉讼服务质效保障服务项目</w:t>
      </w:r>
    </w:p>
    <w:p>
      <w:pPr>
        <w:autoSpaceDE w:val="0"/>
        <w:autoSpaceDN w:val="0"/>
        <w:adjustRightInd w:val="0"/>
        <w:snapToGrid w:val="0"/>
        <w:spacing w:line="360" w:lineRule="auto"/>
        <w:ind w:firstLine="480" w:firstLineChars="200"/>
        <w:rPr>
          <w:rFonts w:ascii="宋体" w:hAnsi="宋体"/>
          <w:color w:val="000000"/>
          <w:sz w:val="24"/>
          <w:szCs w:val="24"/>
        </w:rPr>
      </w:pPr>
      <w:r>
        <w:rPr>
          <w:rFonts w:hint="eastAsia" w:ascii="宋体" w:hAnsi="宋体"/>
          <w:bCs/>
          <w:color w:val="000000"/>
          <w:sz w:val="24"/>
          <w:szCs w:val="24"/>
        </w:rPr>
        <w:t>2</w:t>
      </w:r>
      <w:r>
        <w:rPr>
          <w:rFonts w:hint="eastAsia" w:ascii="宋体" w:hAnsi="宋体"/>
          <w:bCs/>
          <w:color w:val="000000"/>
          <w:sz w:val="24"/>
          <w:szCs w:val="24"/>
          <w:lang w:eastAsia="zh-CN"/>
        </w:rPr>
        <w:t>.</w:t>
      </w:r>
      <w:r>
        <w:rPr>
          <w:rFonts w:hint="eastAsia" w:ascii="宋体" w:hAnsi="宋体"/>
          <w:bCs/>
          <w:color w:val="000000"/>
          <w:sz w:val="24"/>
          <w:szCs w:val="24"/>
        </w:rPr>
        <w:t>采购预算：￥</w:t>
      </w:r>
      <w:r>
        <w:rPr>
          <w:rFonts w:ascii="宋体" w:hAnsi="宋体"/>
          <w:bCs/>
          <w:color w:val="000000"/>
          <w:sz w:val="24"/>
          <w:szCs w:val="24"/>
        </w:rPr>
        <w:t>7</w:t>
      </w:r>
      <w:r>
        <w:rPr>
          <w:rFonts w:hint="eastAsia" w:ascii="宋体" w:hAnsi="宋体"/>
          <w:bCs/>
          <w:color w:val="000000"/>
          <w:sz w:val="24"/>
          <w:szCs w:val="24"/>
        </w:rPr>
        <w:t>0000.00元</w:t>
      </w:r>
      <w:r>
        <w:rPr>
          <w:rFonts w:hint="eastAsia" w:ascii="宋体" w:hAnsi="宋体"/>
          <w:color w:val="000000"/>
          <w:sz w:val="24"/>
          <w:szCs w:val="24"/>
        </w:rPr>
        <w:t>（超过采购预算的报价为无效报价，报价应为含税全包价）</w:t>
      </w:r>
    </w:p>
    <w:p>
      <w:pPr>
        <w:pStyle w:val="4"/>
        <w:snapToGrid w:val="0"/>
        <w:spacing w:after="0" w:afterLines="0"/>
        <w:ind w:left="-6"/>
        <w:jc w:val="left"/>
        <w:rPr>
          <w:snapToGrid w:val="0"/>
          <w:sz w:val="28"/>
          <w:szCs w:val="28"/>
        </w:rPr>
      </w:pPr>
      <w:r>
        <w:rPr>
          <w:rFonts w:hint="eastAsia"/>
          <w:snapToGrid w:val="0"/>
          <w:sz w:val="28"/>
          <w:szCs w:val="28"/>
        </w:rPr>
        <w:t>二、项目背景</w:t>
      </w:r>
    </w:p>
    <w:p>
      <w:pPr>
        <w:adjustRightInd w:val="0"/>
        <w:snapToGrid w:val="0"/>
        <w:spacing w:line="360" w:lineRule="auto"/>
        <w:ind w:firstLine="480" w:firstLineChars="200"/>
        <w:rPr>
          <w:rFonts w:ascii="宋体" w:hAnsi="宋体" w:cs="宋体"/>
          <w:color w:val="000000"/>
          <w:sz w:val="24"/>
          <w:szCs w:val="24"/>
        </w:rPr>
      </w:pPr>
      <w:bookmarkStart w:id="11" w:name="_Toc1552195210"/>
      <w:bookmarkStart w:id="12" w:name="_Toc497381829"/>
      <w:r>
        <w:rPr>
          <w:rFonts w:hint="eastAsia" w:ascii="宋体" w:hAnsi="宋体" w:cs="宋体"/>
          <w:color w:val="000000"/>
          <w:sz w:val="24"/>
          <w:szCs w:val="24"/>
        </w:rPr>
        <w:t>响应最高人民法院院、广东省高级人民法院相关政策要求，以诉讼服务指导中心信息平台为抓手，推动我院诉讼服务中心转型升级，指导和推动我院建设集约高效、诉源治理多元解纷、便民利民、智慧精准、开放互动、交融共享的现代化诉讼服务体系。根据广东高院相关工作要求，在尽量少增加承办法官额外工作的前提下，提升诉讼服务工作质量。</w:t>
      </w:r>
    </w:p>
    <w:bookmarkEnd w:id="11"/>
    <w:p>
      <w:pPr>
        <w:pStyle w:val="4"/>
        <w:snapToGrid w:val="0"/>
        <w:spacing w:after="0" w:afterLines="0"/>
        <w:ind w:left="-6"/>
        <w:jc w:val="left"/>
        <w:rPr>
          <w:snapToGrid w:val="0"/>
          <w:sz w:val="28"/>
          <w:szCs w:val="28"/>
        </w:rPr>
      </w:pPr>
      <w:r>
        <w:rPr>
          <w:rFonts w:hint="eastAsia"/>
          <w:snapToGrid w:val="0"/>
          <w:sz w:val="28"/>
          <w:szCs w:val="28"/>
        </w:rPr>
        <w:t>三、技术要求</w:t>
      </w:r>
    </w:p>
    <w:p>
      <w:pPr>
        <w:pStyle w:val="20"/>
        <w:adjustRightInd w:val="0"/>
        <w:snapToGrid w:val="0"/>
        <w:spacing w:line="360" w:lineRule="auto"/>
        <w:ind w:firstLine="480" w:firstLineChars="200"/>
        <w:rPr>
          <w:bCs/>
          <w:sz w:val="24"/>
          <w:szCs w:val="24"/>
        </w:rPr>
      </w:pPr>
      <w:r>
        <w:rPr>
          <w:rFonts w:hint="eastAsia"/>
          <w:bCs/>
          <w:sz w:val="24"/>
          <w:szCs w:val="24"/>
        </w:rPr>
        <w:t>（一）服务要求</w:t>
      </w:r>
    </w:p>
    <w:p>
      <w:pPr>
        <w:pStyle w:val="20"/>
        <w:adjustRightInd w:val="0"/>
        <w:snapToGrid w:val="0"/>
        <w:spacing w:line="360" w:lineRule="auto"/>
        <w:ind w:firstLine="480" w:firstLineChars="200"/>
        <w:rPr>
          <w:bCs/>
          <w:sz w:val="24"/>
          <w:szCs w:val="24"/>
        </w:rPr>
      </w:pPr>
      <w:r>
        <w:rPr>
          <w:rFonts w:hint="eastAsia"/>
          <w:bCs/>
          <w:sz w:val="24"/>
          <w:szCs w:val="24"/>
        </w:rPr>
        <w:t>1</w:t>
      </w:r>
      <w:r>
        <w:rPr>
          <w:rFonts w:hint="eastAsia"/>
          <w:bCs/>
          <w:sz w:val="24"/>
          <w:szCs w:val="24"/>
          <w:lang w:eastAsia="zh-CN"/>
        </w:rPr>
        <w:t>.</w:t>
      </w:r>
      <w:r>
        <w:rPr>
          <w:rFonts w:hint="eastAsia"/>
          <w:bCs/>
          <w:sz w:val="24"/>
          <w:szCs w:val="24"/>
        </w:rPr>
        <w:t>采用指定1名专职服务人员，高院/最高院二线服务团队支持。</w:t>
      </w:r>
    </w:p>
    <w:p>
      <w:pPr>
        <w:pStyle w:val="20"/>
        <w:adjustRightInd w:val="0"/>
        <w:snapToGrid w:val="0"/>
        <w:spacing w:line="360" w:lineRule="auto"/>
        <w:ind w:firstLine="480" w:firstLineChars="200"/>
        <w:rPr>
          <w:bCs/>
          <w:sz w:val="24"/>
          <w:szCs w:val="24"/>
        </w:rPr>
      </w:pPr>
      <w:r>
        <w:rPr>
          <w:rFonts w:hint="eastAsia"/>
          <w:bCs/>
          <w:sz w:val="24"/>
          <w:szCs w:val="24"/>
        </w:rPr>
        <w:t>（1）远程协助服务，包括电话、微信、QQ、邮件等方式。</w:t>
      </w:r>
    </w:p>
    <w:p>
      <w:pPr>
        <w:pStyle w:val="20"/>
        <w:adjustRightInd w:val="0"/>
        <w:snapToGrid w:val="0"/>
        <w:spacing w:line="360" w:lineRule="auto"/>
        <w:ind w:firstLine="480" w:firstLineChars="200"/>
        <w:rPr>
          <w:bCs/>
          <w:sz w:val="24"/>
          <w:szCs w:val="24"/>
        </w:rPr>
      </w:pPr>
      <w:r>
        <w:rPr>
          <w:rFonts w:hint="eastAsia"/>
          <w:bCs/>
          <w:sz w:val="24"/>
          <w:szCs w:val="24"/>
        </w:rPr>
        <w:t>（2）定期回访服务，不少于每季度1次。</w:t>
      </w:r>
    </w:p>
    <w:p>
      <w:pPr>
        <w:pStyle w:val="20"/>
        <w:adjustRightInd w:val="0"/>
        <w:snapToGrid w:val="0"/>
        <w:spacing w:line="360" w:lineRule="auto"/>
        <w:ind w:firstLine="480" w:firstLineChars="200"/>
        <w:rPr>
          <w:rFonts w:hint="eastAsia" w:eastAsia="宋体"/>
          <w:bCs/>
          <w:sz w:val="24"/>
          <w:szCs w:val="24"/>
          <w:lang w:eastAsia="zh-CN"/>
        </w:rPr>
      </w:pPr>
      <w:r>
        <w:rPr>
          <w:rFonts w:hint="eastAsia"/>
          <w:bCs/>
          <w:sz w:val="24"/>
          <w:szCs w:val="24"/>
        </w:rPr>
        <w:t>2</w:t>
      </w:r>
      <w:r>
        <w:rPr>
          <w:rFonts w:hint="eastAsia"/>
          <w:bCs/>
          <w:sz w:val="24"/>
          <w:szCs w:val="24"/>
          <w:lang w:eastAsia="zh-CN"/>
        </w:rPr>
        <w:t>.</w:t>
      </w:r>
      <w:r>
        <w:rPr>
          <w:rFonts w:hint="eastAsia"/>
          <w:bCs/>
          <w:sz w:val="24"/>
          <w:szCs w:val="24"/>
        </w:rPr>
        <w:t>报价人需熟悉《诉讼服务指导中心信息平台质效评估指标体系3.0版》，具备诉讼服务相关的咨询及保障服务能力</w:t>
      </w:r>
      <w:r>
        <w:rPr>
          <w:rFonts w:hint="eastAsia"/>
          <w:bCs/>
          <w:sz w:val="24"/>
          <w:szCs w:val="24"/>
          <w:lang w:eastAsia="zh-CN"/>
        </w:rPr>
        <w:t>。</w:t>
      </w:r>
    </w:p>
    <w:p>
      <w:pPr>
        <w:pStyle w:val="20"/>
        <w:adjustRightInd w:val="0"/>
        <w:snapToGrid w:val="0"/>
        <w:spacing w:line="360" w:lineRule="auto"/>
        <w:ind w:firstLine="480" w:firstLineChars="200"/>
        <w:rPr>
          <w:bCs/>
          <w:sz w:val="24"/>
          <w:szCs w:val="24"/>
        </w:rPr>
      </w:pPr>
      <w:r>
        <w:rPr>
          <w:rFonts w:hint="eastAsia"/>
          <w:bCs/>
          <w:sz w:val="24"/>
          <w:szCs w:val="24"/>
        </w:rPr>
        <w:t>（二）培训服务</w:t>
      </w:r>
    </w:p>
    <w:p>
      <w:pPr>
        <w:pStyle w:val="20"/>
        <w:adjustRightInd w:val="0"/>
        <w:snapToGrid w:val="0"/>
        <w:spacing w:line="360" w:lineRule="auto"/>
        <w:ind w:firstLine="480" w:firstLineChars="200"/>
        <w:rPr>
          <w:rFonts w:hint="eastAsia"/>
          <w:bCs/>
          <w:sz w:val="24"/>
          <w:szCs w:val="24"/>
        </w:rPr>
      </w:pPr>
      <w:r>
        <w:rPr>
          <w:rFonts w:hint="eastAsia"/>
          <w:bCs/>
          <w:sz w:val="24"/>
          <w:szCs w:val="24"/>
        </w:rPr>
        <w:t>培训对象：各法院立案诉服部门、审判执行部门、信息技术部门、鉴定中心等。</w:t>
      </w:r>
    </w:p>
    <w:p>
      <w:pPr>
        <w:pStyle w:val="20"/>
        <w:adjustRightInd w:val="0"/>
        <w:snapToGrid w:val="0"/>
        <w:spacing w:line="360" w:lineRule="auto"/>
        <w:ind w:firstLine="480" w:firstLineChars="200"/>
        <w:rPr>
          <w:rFonts w:hint="eastAsia"/>
          <w:bCs/>
          <w:sz w:val="24"/>
          <w:szCs w:val="24"/>
        </w:rPr>
      </w:pPr>
      <w:r>
        <w:rPr>
          <w:rFonts w:hint="eastAsia"/>
          <w:bCs/>
          <w:sz w:val="24"/>
          <w:szCs w:val="24"/>
        </w:rPr>
        <w:t>培训内容：现行质效评估指标体系解读专题培训。</w:t>
      </w:r>
      <w:r>
        <w:rPr>
          <w:rFonts w:hint="eastAsia"/>
          <w:bCs/>
          <w:sz w:val="24"/>
          <w:szCs w:val="24"/>
          <w:lang w:eastAsia="zh-CN"/>
        </w:rPr>
        <w:t>包括</w:t>
      </w:r>
      <w:r>
        <w:rPr>
          <w:rFonts w:hint="eastAsia"/>
          <w:bCs/>
          <w:sz w:val="24"/>
          <w:szCs w:val="24"/>
        </w:rPr>
        <w:t>指标体系和考核要求</w:t>
      </w:r>
      <w:r>
        <w:rPr>
          <w:rFonts w:hint="eastAsia"/>
          <w:bCs/>
          <w:sz w:val="24"/>
          <w:szCs w:val="24"/>
          <w:lang w:eastAsia="zh-CN"/>
        </w:rPr>
        <w:t>、</w:t>
      </w:r>
      <w:r>
        <w:rPr>
          <w:rFonts w:hint="eastAsia"/>
          <w:bCs/>
          <w:sz w:val="24"/>
          <w:szCs w:val="24"/>
        </w:rPr>
        <w:t>指标解读和得分要点</w:t>
      </w:r>
      <w:r>
        <w:rPr>
          <w:rFonts w:hint="eastAsia"/>
          <w:bCs/>
          <w:sz w:val="24"/>
          <w:szCs w:val="24"/>
          <w:lang w:eastAsia="zh-CN"/>
        </w:rPr>
        <w:t>、</w:t>
      </w:r>
      <w:r>
        <w:rPr>
          <w:rFonts w:hint="eastAsia"/>
          <w:bCs/>
          <w:sz w:val="24"/>
          <w:szCs w:val="24"/>
        </w:rPr>
        <w:t>本地得分工作建议</w:t>
      </w:r>
      <w:r>
        <w:rPr>
          <w:rFonts w:hint="eastAsia"/>
          <w:bCs/>
          <w:sz w:val="24"/>
          <w:szCs w:val="24"/>
          <w:lang w:eastAsia="zh-CN"/>
        </w:rPr>
        <w:t>、</w:t>
      </w:r>
      <w:r>
        <w:rPr>
          <w:rFonts w:hint="eastAsia"/>
          <w:bCs/>
          <w:sz w:val="24"/>
          <w:szCs w:val="24"/>
        </w:rPr>
        <w:t>现场答疑和问题交流等。</w:t>
      </w:r>
    </w:p>
    <w:p>
      <w:pPr>
        <w:pStyle w:val="20"/>
        <w:adjustRightInd w:val="0"/>
        <w:snapToGrid w:val="0"/>
        <w:spacing w:line="360" w:lineRule="auto"/>
        <w:ind w:firstLine="480" w:firstLineChars="200"/>
        <w:rPr>
          <w:rFonts w:hint="eastAsia"/>
          <w:bCs/>
          <w:sz w:val="24"/>
          <w:szCs w:val="24"/>
        </w:rPr>
      </w:pPr>
      <w:r>
        <w:rPr>
          <w:rFonts w:hint="eastAsia"/>
          <w:bCs/>
          <w:sz w:val="24"/>
          <w:szCs w:val="24"/>
        </w:rPr>
        <w:t>培训形式：线下现场培训、线上在线培训。</w:t>
      </w:r>
    </w:p>
    <w:p>
      <w:pPr>
        <w:pStyle w:val="20"/>
        <w:adjustRightInd w:val="0"/>
        <w:snapToGrid w:val="0"/>
        <w:spacing w:line="360" w:lineRule="auto"/>
        <w:ind w:firstLine="480" w:firstLineChars="200"/>
        <w:rPr>
          <w:bCs/>
          <w:sz w:val="24"/>
          <w:szCs w:val="24"/>
        </w:rPr>
      </w:pPr>
      <w:r>
        <w:rPr>
          <w:rFonts w:hint="eastAsia"/>
          <w:bCs/>
          <w:sz w:val="24"/>
          <w:szCs w:val="24"/>
        </w:rPr>
        <w:t>（三）报告服务</w:t>
      </w:r>
    </w:p>
    <w:p>
      <w:pPr>
        <w:pStyle w:val="20"/>
        <w:adjustRightInd w:val="0"/>
        <w:snapToGrid w:val="0"/>
        <w:spacing w:line="360" w:lineRule="auto"/>
        <w:ind w:firstLine="480" w:firstLineChars="200"/>
        <w:rPr>
          <w:rFonts w:hint="eastAsia"/>
          <w:bCs/>
          <w:sz w:val="24"/>
          <w:szCs w:val="24"/>
        </w:rPr>
      </w:pPr>
      <w:r>
        <w:rPr>
          <w:rFonts w:hint="eastAsia"/>
          <w:bCs/>
          <w:sz w:val="24"/>
          <w:szCs w:val="24"/>
        </w:rPr>
        <w:t>1</w:t>
      </w:r>
      <w:r>
        <w:rPr>
          <w:rFonts w:hint="eastAsia"/>
          <w:bCs/>
          <w:sz w:val="24"/>
          <w:szCs w:val="24"/>
          <w:lang w:eastAsia="zh-CN"/>
        </w:rPr>
        <w:t>.</w:t>
      </w:r>
      <w:r>
        <w:rPr>
          <w:rFonts w:hint="eastAsia"/>
          <w:bCs/>
          <w:sz w:val="24"/>
          <w:szCs w:val="24"/>
        </w:rPr>
        <w:t>月度分析报告</w:t>
      </w:r>
    </w:p>
    <w:p>
      <w:pPr>
        <w:pStyle w:val="20"/>
        <w:adjustRightInd w:val="0"/>
        <w:snapToGrid w:val="0"/>
        <w:spacing w:line="360" w:lineRule="auto"/>
        <w:ind w:firstLine="480" w:firstLineChars="200"/>
        <w:rPr>
          <w:rFonts w:hint="eastAsia"/>
          <w:bCs/>
          <w:sz w:val="24"/>
          <w:szCs w:val="24"/>
        </w:rPr>
      </w:pPr>
      <w:r>
        <w:rPr>
          <w:rFonts w:hint="eastAsia"/>
          <w:bCs/>
          <w:sz w:val="24"/>
          <w:szCs w:val="24"/>
        </w:rPr>
        <w:t>（1）质效评估整体/四环节/五业务/各平台得分情况、环比情况。</w:t>
      </w:r>
    </w:p>
    <w:p>
      <w:pPr>
        <w:pStyle w:val="20"/>
        <w:adjustRightInd w:val="0"/>
        <w:snapToGrid w:val="0"/>
        <w:spacing w:line="360" w:lineRule="auto"/>
        <w:ind w:firstLine="480" w:firstLineChars="200"/>
        <w:rPr>
          <w:rFonts w:hint="eastAsia"/>
          <w:bCs/>
          <w:sz w:val="24"/>
          <w:szCs w:val="24"/>
        </w:rPr>
      </w:pPr>
      <w:r>
        <w:rPr>
          <w:rFonts w:hint="eastAsia"/>
          <w:bCs/>
          <w:sz w:val="24"/>
          <w:szCs w:val="24"/>
        </w:rPr>
        <w:t>（2）质效评估得分全省/本市排名情况。</w:t>
      </w:r>
    </w:p>
    <w:p>
      <w:pPr>
        <w:pStyle w:val="20"/>
        <w:adjustRightInd w:val="0"/>
        <w:snapToGrid w:val="0"/>
        <w:spacing w:line="360" w:lineRule="auto"/>
        <w:ind w:firstLine="480" w:firstLineChars="200"/>
        <w:rPr>
          <w:rFonts w:hint="eastAsia"/>
          <w:bCs/>
          <w:sz w:val="24"/>
          <w:szCs w:val="24"/>
        </w:rPr>
      </w:pPr>
      <w:r>
        <w:rPr>
          <w:rFonts w:hint="eastAsia"/>
          <w:bCs/>
          <w:sz w:val="24"/>
          <w:szCs w:val="24"/>
        </w:rPr>
        <w:t>（3）质效评估具体指标得分、得分明细、丢分项情况。</w:t>
      </w:r>
    </w:p>
    <w:p>
      <w:pPr>
        <w:pStyle w:val="20"/>
        <w:adjustRightInd w:val="0"/>
        <w:snapToGrid w:val="0"/>
        <w:spacing w:line="360" w:lineRule="auto"/>
        <w:ind w:firstLine="480" w:firstLineChars="200"/>
        <w:rPr>
          <w:rFonts w:hint="eastAsia"/>
          <w:bCs/>
          <w:sz w:val="24"/>
          <w:szCs w:val="24"/>
        </w:rPr>
      </w:pPr>
      <w:r>
        <w:rPr>
          <w:rFonts w:hint="eastAsia"/>
          <w:bCs/>
          <w:sz w:val="24"/>
          <w:szCs w:val="24"/>
        </w:rPr>
        <w:t>（4）人工分析针对本地业务分工、平台建设情况，分析各项指标得分/丢分情况及责任</w:t>
      </w:r>
      <w:r>
        <w:rPr>
          <w:rFonts w:hint="eastAsia"/>
          <w:bCs/>
          <w:sz w:val="24"/>
          <w:szCs w:val="24"/>
          <w:lang w:eastAsia="zh-CN"/>
        </w:rPr>
        <w:t>部门</w:t>
      </w:r>
      <w:r>
        <w:rPr>
          <w:rFonts w:hint="eastAsia"/>
          <w:bCs/>
          <w:sz w:val="24"/>
          <w:szCs w:val="24"/>
        </w:rPr>
        <w:t>，分析丢分项的提升建议和得分指导。</w:t>
      </w:r>
    </w:p>
    <w:p>
      <w:pPr>
        <w:pStyle w:val="20"/>
        <w:adjustRightInd w:val="0"/>
        <w:snapToGrid w:val="0"/>
        <w:spacing w:line="360" w:lineRule="auto"/>
        <w:ind w:firstLine="480" w:firstLineChars="200"/>
        <w:rPr>
          <w:rFonts w:hint="eastAsia"/>
          <w:bCs/>
          <w:sz w:val="24"/>
          <w:szCs w:val="24"/>
        </w:rPr>
      </w:pPr>
      <w:r>
        <w:rPr>
          <w:rFonts w:hint="eastAsia"/>
          <w:bCs/>
          <w:sz w:val="24"/>
          <w:szCs w:val="24"/>
        </w:rPr>
        <w:t>（5）人工分析针对本地工作目标，分析目前得分差距和工作提升重点。</w:t>
      </w:r>
    </w:p>
    <w:p>
      <w:pPr>
        <w:pStyle w:val="20"/>
        <w:adjustRightInd w:val="0"/>
        <w:snapToGrid w:val="0"/>
        <w:spacing w:line="360" w:lineRule="auto"/>
        <w:ind w:firstLine="480" w:firstLineChars="200"/>
        <w:rPr>
          <w:rFonts w:hint="eastAsia"/>
          <w:bCs/>
          <w:sz w:val="24"/>
          <w:szCs w:val="24"/>
        </w:rPr>
      </w:pPr>
      <w:r>
        <w:rPr>
          <w:rFonts w:hint="eastAsia"/>
          <w:bCs/>
          <w:sz w:val="24"/>
          <w:szCs w:val="24"/>
        </w:rPr>
        <w:t>（6）报告内容可根据法院的实际需求进行调整。</w:t>
      </w:r>
    </w:p>
    <w:p>
      <w:pPr>
        <w:pStyle w:val="20"/>
        <w:adjustRightInd w:val="0"/>
        <w:snapToGrid w:val="0"/>
        <w:spacing w:line="360" w:lineRule="auto"/>
        <w:ind w:firstLine="480" w:firstLineChars="200"/>
        <w:rPr>
          <w:rFonts w:hint="eastAsia"/>
          <w:bCs/>
          <w:sz w:val="24"/>
          <w:szCs w:val="24"/>
        </w:rPr>
      </w:pPr>
      <w:r>
        <w:rPr>
          <w:rFonts w:hint="eastAsia"/>
          <w:bCs/>
          <w:sz w:val="24"/>
          <w:szCs w:val="24"/>
        </w:rPr>
        <w:t>2、季度分析报告</w:t>
      </w:r>
    </w:p>
    <w:p>
      <w:pPr>
        <w:pStyle w:val="20"/>
        <w:adjustRightInd w:val="0"/>
        <w:snapToGrid w:val="0"/>
        <w:spacing w:line="360" w:lineRule="auto"/>
        <w:ind w:firstLine="480" w:firstLineChars="200"/>
        <w:rPr>
          <w:rFonts w:hint="eastAsia"/>
          <w:bCs/>
          <w:sz w:val="24"/>
          <w:szCs w:val="24"/>
        </w:rPr>
      </w:pPr>
      <w:r>
        <w:rPr>
          <w:rFonts w:hint="eastAsia"/>
          <w:bCs/>
          <w:sz w:val="24"/>
          <w:szCs w:val="24"/>
        </w:rPr>
        <w:t>（1）咨询服务概述</w:t>
      </w:r>
    </w:p>
    <w:p>
      <w:pPr>
        <w:pStyle w:val="20"/>
        <w:adjustRightInd w:val="0"/>
        <w:snapToGrid w:val="0"/>
        <w:spacing w:line="360" w:lineRule="auto"/>
        <w:ind w:firstLine="480" w:firstLineChars="200"/>
        <w:rPr>
          <w:rFonts w:hint="eastAsia"/>
          <w:bCs/>
          <w:sz w:val="24"/>
          <w:szCs w:val="24"/>
        </w:rPr>
      </w:pPr>
      <w:r>
        <w:rPr>
          <w:rFonts w:hint="eastAsia"/>
          <w:bCs/>
          <w:sz w:val="24"/>
          <w:szCs w:val="24"/>
        </w:rPr>
        <w:t>（2）</w:t>
      </w:r>
      <w:r>
        <w:rPr>
          <w:rFonts w:hint="eastAsia"/>
          <w:bCs/>
          <w:sz w:val="24"/>
          <w:szCs w:val="24"/>
          <w:lang w:eastAsia="zh-CN"/>
        </w:rPr>
        <w:t>绩效</w:t>
      </w:r>
      <w:r>
        <w:rPr>
          <w:rFonts w:hint="eastAsia"/>
          <w:bCs/>
          <w:sz w:val="24"/>
          <w:szCs w:val="24"/>
        </w:rPr>
        <w:t>提升情况统计</w:t>
      </w:r>
    </w:p>
    <w:p>
      <w:pPr>
        <w:pStyle w:val="20"/>
        <w:adjustRightInd w:val="0"/>
        <w:snapToGrid w:val="0"/>
        <w:spacing w:line="360" w:lineRule="auto"/>
        <w:ind w:firstLine="480" w:firstLineChars="200"/>
        <w:rPr>
          <w:rFonts w:hint="eastAsia"/>
          <w:bCs/>
          <w:sz w:val="24"/>
          <w:szCs w:val="24"/>
        </w:rPr>
      </w:pPr>
      <w:r>
        <w:rPr>
          <w:rFonts w:hint="eastAsia"/>
          <w:bCs/>
          <w:sz w:val="24"/>
          <w:szCs w:val="24"/>
        </w:rPr>
        <w:t>（3）服务总结</w:t>
      </w:r>
    </w:p>
    <w:p>
      <w:pPr>
        <w:pStyle w:val="20"/>
        <w:adjustRightInd w:val="0"/>
        <w:snapToGrid w:val="0"/>
        <w:spacing w:line="360" w:lineRule="auto"/>
        <w:ind w:firstLine="480" w:firstLineChars="200"/>
        <w:rPr>
          <w:bCs/>
          <w:sz w:val="24"/>
          <w:szCs w:val="24"/>
        </w:rPr>
      </w:pPr>
      <w:r>
        <w:rPr>
          <w:rFonts w:hint="eastAsia"/>
          <w:bCs/>
          <w:sz w:val="24"/>
          <w:szCs w:val="24"/>
        </w:rPr>
        <w:t>（四）咨询及保障服务</w:t>
      </w:r>
    </w:p>
    <w:p>
      <w:pPr>
        <w:pStyle w:val="20"/>
        <w:adjustRightInd w:val="0"/>
        <w:snapToGrid w:val="0"/>
        <w:spacing w:line="360" w:lineRule="auto"/>
        <w:ind w:firstLine="480" w:firstLineChars="200"/>
        <w:rPr>
          <w:rFonts w:hint="eastAsia"/>
          <w:bCs/>
          <w:sz w:val="24"/>
          <w:szCs w:val="24"/>
        </w:rPr>
      </w:pPr>
      <w:r>
        <w:rPr>
          <w:rFonts w:hint="eastAsia"/>
          <w:bCs/>
          <w:sz w:val="24"/>
          <w:szCs w:val="24"/>
          <w:lang w:val="en-US" w:eastAsia="zh-CN"/>
        </w:rPr>
        <w:t>1.</w:t>
      </w:r>
      <w:r>
        <w:rPr>
          <w:rFonts w:hint="eastAsia"/>
          <w:bCs/>
          <w:sz w:val="24"/>
          <w:szCs w:val="24"/>
        </w:rPr>
        <w:t>根据最高的动态，及时传递指标体系的调整动向。</w:t>
      </w:r>
    </w:p>
    <w:p>
      <w:pPr>
        <w:pStyle w:val="20"/>
        <w:adjustRightInd w:val="0"/>
        <w:snapToGrid w:val="0"/>
        <w:spacing w:line="360" w:lineRule="auto"/>
        <w:ind w:firstLine="480" w:firstLineChars="200"/>
        <w:rPr>
          <w:rFonts w:hint="eastAsia"/>
          <w:bCs/>
          <w:sz w:val="24"/>
          <w:szCs w:val="24"/>
        </w:rPr>
      </w:pPr>
      <w:r>
        <w:rPr>
          <w:rFonts w:hint="eastAsia"/>
          <w:bCs/>
          <w:sz w:val="24"/>
          <w:szCs w:val="24"/>
          <w:lang w:val="en-US" w:eastAsia="zh-CN"/>
        </w:rPr>
        <w:t>2.</w:t>
      </w:r>
      <w:r>
        <w:rPr>
          <w:rFonts w:hint="eastAsia"/>
          <w:bCs/>
          <w:sz w:val="24"/>
          <w:szCs w:val="24"/>
        </w:rPr>
        <w:t>诉服质效指标口径及指标问题解答。</w:t>
      </w:r>
    </w:p>
    <w:p>
      <w:pPr>
        <w:pStyle w:val="20"/>
        <w:adjustRightInd w:val="0"/>
        <w:snapToGrid w:val="0"/>
        <w:spacing w:line="360" w:lineRule="auto"/>
        <w:ind w:firstLine="480" w:firstLineChars="200"/>
        <w:rPr>
          <w:rFonts w:hint="eastAsia"/>
          <w:bCs/>
          <w:sz w:val="24"/>
          <w:szCs w:val="24"/>
        </w:rPr>
      </w:pPr>
      <w:r>
        <w:rPr>
          <w:rFonts w:hint="eastAsia"/>
          <w:bCs/>
          <w:sz w:val="24"/>
          <w:szCs w:val="24"/>
          <w:lang w:val="en-US" w:eastAsia="zh-CN"/>
        </w:rPr>
        <w:t>3.</w:t>
      </w:r>
      <w:r>
        <w:rPr>
          <w:rFonts w:hint="eastAsia"/>
          <w:bCs/>
          <w:sz w:val="24"/>
          <w:szCs w:val="24"/>
        </w:rPr>
        <w:t>提供“重点指标分析与提升说明”，并根据指标调整和相关应用系统升级情况进行实时更新。</w:t>
      </w:r>
    </w:p>
    <w:p>
      <w:pPr>
        <w:pStyle w:val="20"/>
        <w:adjustRightInd w:val="0"/>
        <w:snapToGrid w:val="0"/>
        <w:spacing w:line="360" w:lineRule="auto"/>
        <w:ind w:firstLine="480" w:firstLineChars="200"/>
        <w:rPr>
          <w:rFonts w:hint="eastAsia"/>
          <w:bCs/>
          <w:sz w:val="24"/>
          <w:szCs w:val="24"/>
        </w:rPr>
      </w:pPr>
      <w:r>
        <w:rPr>
          <w:rFonts w:hint="eastAsia"/>
          <w:bCs/>
          <w:sz w:val="24"/>
          <w:szCs w:val="24"/>
          <w:lang w:val="en-US" w:eastAsia="zh-CN"/>
        </w:rPr>
        <w:t>4.</w:t>
      </w:r>
      <w:r>
        <w:rPr>
          <w:rFonts w:hint="eastAsia"/>
          <w:bCs/>
          <w:sz w:val="24"/>
          <w:szCs w:val="24"/>
        </w:rPr>
        <w:t>跟踪诉服质效平台指标变化情况，及时预警。</w:t>
      </w:r>
    </w:p>
    <w:p>
      <w:pPr>
        <w:pStyle w:val="20"/>
        <w:adjustRightInd w:val="0"/>
        <w:snapToGrid w:val="0"/>
        <w:spacing w:line="360" w:lineRule="auto"/>
        <w:ind w:firstLine="480" w:firstLineChars="200"/>
        <w:rPr>
          <w:rFonts w:hint="eastAsia"/>
          <w:bCs/>
          <w:sz w:val="24"/>
          <w:szCs w:val="24"/>
        </w:rPr>
      </w:pPr>
      <w:r>
        <w:rPr>
          <w:rFonts w:hint="eastAsia"/>
          <w:bCs/>
          <w:sz w:val="24"/>
          <w:szCs w:val="24"/>
          <w:lang w:val="en-US" w:eastAsia="zh-CN"/>
        </w:rPr>
        <w:t>5.</w:t>
      </w:r>
      <w:r>
        <w:rPr>
          <w:rFonts w:hint="eastAsia"/>
          <w:bCs/>
          <w:sz w:val="24"/>
          <w:szCs w:val="24"/>
        </w:rPr>
        <w:t>提醒业务立案庭和各业务部门在对应的系统中进行操作。</w:t>
      </w:r>
    </w:p>
    <w:p>
      <w:pPr>
        <w:pStyle w:val="20"/>
        <w:adjustRightInd w:val="0"/>
        <w:snapToGrid w:val="0"/>
        <w:spacing w:line="360" w:lineRule="auto"/>
        <w:ind w:firstLine="480" w:firstLineChars="200"/>
        <w:rPr>
          <w:bCs/>
          <w:sz w:val="24"/>
          <w:szCs w:val="24"/>
        </w:rPr>
      </w:pPr>
      <w:r>
        <w:rPr>
          <w:rFonts w:hint="eastAsia"/>
          <w:bCs/>
          <w:sz w:val="24"/>
          <w:szCs w:val="24"/>
          <w:lang w:val="en-US" w:eastAsia="zh-CN"/>
        </w:rPr>
        <w:t>6.</w:t>
      </w:r>
      <w:r>
        <w:rPr>
          <w:rFonts w:hint="eastAsia"/>
          <w:bCs/>
          <w:sz w:val="24"/>
          <w:szCs w:val="24"/>
        </w:rPr>
        <w:t>协助院方协调、指导、协助相关厂商完成诉服质效所需的数据对接、数据上报、数据问题排查。</w:t>
      </w:r>
    </w:p>
    <w:p>
      <w:pPr>
        <w:pStyle w:val="20"/>
        <w:adjustRightInd w:val="0"/>
        <w:snapToGrid w:val="0"/>
        <w:spacing w:line="360" w:lineRule="auto"/>
        <w:ind w:firstLine="480" w:firstLineChars="200"/>
        <w:rPr>
          <w:rFonts w:hint="eastAsia"/>
          <w:bCs/>
          <w:sz w:val="24"/>
          <w:szCs w:val="24"/>
        </w:rPr>
      </w:pPr>
      <w:r>
        <w:rPr>
          <w:rFonts w:hint="eastAsia"/>
          <w:bCs/>
          <w:sz w:val="24"/>
          <w:szCs w:val="24"/>
        </w:rPr>
        <w:t>（五）服务效果</w:t>
      </w:r>
    </w:p>
    <w:p>
      <w:pPr>
        <w:pStyle w:val="20"/>
        <w:adjustRightInd w:val="0"/>
        <w:snapToGrid w:val="0"/>
        <w:spacing w:line="360" w:lineRule="auto"/>
        <w:ind w:firstLine="480" w:firstLineChars="200"/>
        <w:rPr>
          <w:rFonts w:hint="eastAsia"/>
          <w:bCs/>
          <w:sz w:val="24"/>
          <w:szCs w:val="24"/>
        </w:rPr>
      </w:pPr>
      <w:r>
        <w:rPr>
          <w:rFonts w:hint="eastAsia"/>
          <w:bCs/>
          <w:sz w:val="24"/>
          <w:szCs w:val="24"/>
          <w:lang w:val="en-US" w:eastAsia="zh-CN"/>
        </w:rPr>
        <w:t>1.</w:t>
      </w:r>
      <w:r>
        <w:rPr>
          <w:rFonts w:hint="eastAsia"/>
          <w:bCs/>
          <w:sz w:val="24"/>
          <w:szCs w:val="24"/>
        </w:rPr>
        <w:t>是通过专业技术服务，减少法院诉讼服务部门投入，快速分析诉讼服务质效，降低业务部门和技术部门投入时间成本，提高投入产出效率。</w:t>
      </w:r>
    </w:p>
    <w:p>
      <w:pPr>
        <w:pStyle w:val="20"/>
        <w:adjustRightInd w:val="0"/>
        <w:snapToGrid w:val="0"/>
        <w:spacing w:line="360" w:lineRule="auto"/>
        <w:ind w:firstLine="480" w:firstLineChars="200"/>
        <w:rPr>
          <w:rFonts w:hint="eastAsia"/>
          <w:bCs/>
          <w:sz w:val="24"/>
          <w:szCs w:val="24"/>
        </w:rPr>
      </w:pPr>
      <w:r>
        <w:rPr>
          <w:rFonts w:hint="eastAsia"/>
          <w:bCs/>
          <w:sz w:val="24"/>
          <w:szCs w:val="24"/>
          <w:lang w:val="en-US" w:eastAsia="zh-CN"/>
        </w:rPr>
        <w:t>2.</w:t>
      </w:r>
      <w:r>
        <w:rPr>
          <w:rFonts w:hint="eastAsia"/>
          <w:bCs/>
          <w:sz w:val="24"/>
          <w:szCs w:val="24"/>
        </w:rPr>
        <w:t>是通过培训，帮助业务部门快速掌握指标解读，明确得分要点，帮助技术部门明确技术路径。</w:t>
      </w:r>
    </w:p>
    <w:p>
      <w:pPr>
        <w:pStyle w:val="20"/>
        <w:adjustRightInd w:val="0"/>
        <w:snapToGrid w:val="0"/>
        <w:spacing w:line="360" w:lineRule="auto"/>
        <w:ind w:firstLine="480" w:firstLineChars="200"/>
        <w:rPr>
          <w:rFonts w:hint="eastAsia"/>
          <w:bCs/>
          <w:sz w:val="24"/>
          <w:szCs w:val="24"/>
        </w:rPr>
      </w:pPr>
      <w:r>
        <w:rPr>
          <w:rFonts w:hint="eastAsia"/>
          <w:bCs/>
          <w:sz w:val="24"/>
          <w:szCs w:val="24"/>
          <w:lang w:val="en-US" w:eastAsia="zh-CN"/>
        </w:rPr>
        <w:t>3.</w:t>
      </w:r>
      <w:r>
        <w:rPr>
          <w:rFonts w:hint="eastAsia"/>
          <w:bCs/>
          <w:sz w:val="24"/>
          <w:szCs w:val="24"/>
        </w:rPr>
        <w:t>是定期对辖区及本院诉讼服务质效得分情况进行监控和分析，协助法院快速提升诉讼服务质效水平。</w:t>
      </w:r>
    </w:p>
    <w:p>
      <w:pPr>
        <w:pStyle w:val="20"/>
        <w:adjustRightInd w:val="0"/>
        <w:snapToGrid w:val="0"/>
        <w:spacing w:line="360" w:lineRule="auto"/>
        <w:ind w:firstLine="480" w:firstLineChars="200"/>
        <w:rPr>
          <w:rFonts w:hint="eastAsia"/>
          <w:bCs/>
          <w:sz w:val="24"/>
          <w:szCs w:val="24"/>
        </w:rPr>
      </w:pPr>
      <w:r>
        <w:rPr>
          <w:rFonts w:hint="eastAsia"/>
          <w:bCs/>
          <w:sz w:val="24"/>
          <w:szCs w:val="24"/>
          <w:lang w:val="en-US" w:eastAsia="zh-CN"/>
        </w:rPr>
        <w:t>4.</w:t>
      </w:r>
      <w:r>
        <w:rPr>
          <w:rFonts w:hint="eastAsia"/>
          <w:bCs/>
          <w:sz w:val="24"/>
          <w:szCs w:val="24"/>
        </w:rPr>
        <w:t>是通过专业技术服务，帮助法院快速定位、排查、处理问题，高效沟通协调，省时、省力。由中标服务商协助法院协调相关系统及厂商，快速沟通、快速处理，减少沟通路径和成本，问题排查高效、畅通。</w:t>
      </w:r>
    </w:p>
    <w:bookmarkEnd w:id="12"/>
    <w:p>
      <w:pPr>
        <w:pStyle w:val="4"/>
        <w:snapToGrid w:val="0"/>
        <w:spacing w:after="0" w:afterLines="0"/>
        <w:ind w:left="-6"/>
        <w:jc w:val="left"/>
        <w:rPr>
          <w:snapToGrid w:val="0"/>
          <w:sz w:val="28"/>
          <w:szCs w:val="28"/>
        </w:rPr>
      </w:pPr>
      <w:r>
        <w:rPr>
          <w:rFonts w:hint="eastAsia"/>
          <w:snapToGrid w:val="0"/>
          <w:sz w:val="28"/>
          <w:szCs w:val="28"/>
        </w:rPr>
        <w:t>四、商务要求</w:t>
      </w:r>
    </w:p>
    <w:p>
      <w:pPr>
        <w:pStyle w:val="20"/>
        <w:adjustRightInd w:val="0"/>
        <w:snapToGrid w:val="0"/>
        <w:spacing w:line="360" w:lineRule="auto"/>
        <w:ind w:firstLine="480" w:firstLineChars="200"/>
        <w:rPr>
          <w:bCs/>
          <w:sz w:val="24"/>
          <w:szCs w:val="24"/>
        </w:rPr>
      </w:pPr>
      <w:r>
        <w:rPr>
          <w:rFonts w:hint="eastAsia"/>
          <w:bCs/>
          <w:sz w:val="24"/>
          <w:szCs w:val="24"/>
        </w:rPr>
        <w:t>（一）服务期：1年，自双方签订合同之日起算。</w:t>
      </w:r>
    </w:p>
    <w:p>
      <w:pPr>
        <w:pStyle w:val="20"/>
        <w:adjustRightInd w:val="0"/>
        <w:snapToGrid w:val="0"/>
        <w:spacing w:line="360" w:lineRule="auto"/>
        <w:ind w:firstLine="480" w:firstLineChars="200"/>
        <w:rPr>
          <w:bCs/>
          <w:sz w:val="24"/>
          <w:szCs w:val="24"/>
        </w:rPr>
      </w:pPr>
      <w:r>
        <w:rPr>
          <w:rFonts w:hint="eastAsia"/>
          <w:bCs/>
          <w:sz w:val="24"/>
          <w:szCs w:val="24"/>
        </w:rPr>
        <w:t>（二）付款方式：</w:t>
      </w:r>
    </w:p>
    <w:p>
      <w:pPr>
        <w:pStyle w:val="20"/>
        <w:adjustRightInd w:val="0"/>
        <w:snapToGrid w:val="0"/>
        <w:spacing w:line="360" w:lineRule="auto"/>
        <w:ind w:firstLine="480" w:firstLineChars="200"/>
        <w:rPr>
          <w:bCs/>
          <w:sz w:val="24"/>
          <w:szCs w:val="24"/>
        </w:rPr>
      </w:pPr>
      <w:r>
        <w:rPr>
          <w:rFonts w:hint="eastAsia"/>
          <w:bCs/>
          <w:sz w:val="24"/>
          <w:szCs w:val="24"/>
        </w:rPr>
        <w:t>1.合同签订后且收到成交人开具的国家税务发票之日起1个月内，采购人支付首付款即合同金额的50%；</w:t>
      </w:r>
    </w:p>
    <w:p>
      <w:pPr>
        <w:pStyle w:val="20"/>
        <w:adjustRightInd w:val="0"/>
        <w:snapToGrid w:val="0"/>
        <w:spacing w:line="360" w:lineRule="auto"/>
        <w:ind w:firstLine="480" w:firstLineChars="200"/>
        <w:rPr>
          <w:bCs/>
          <w:sz w:val="24"/>
          <w:szCs w:val="24"/>
        </w:rPr>
      </w:pPr>
      <w:r>
        <w:rPr>
          <w:rFonts w:hint="eastAsia"/>
          <w:bCs/>
          <w:sz w:val="24"/>
          <w:szCs w:val="24"/>
        </w:rPr>
        <w:t>2.合同服务履行半年后，成交人可提出请款申请，在采购人同意后开具的国家税务发票，采购人在收到发票之日起1个月内，支付合同金额的50%。</w:t>
      </w:r>
    </w:p>
    <w:p>
      <w:pPr>
        <w:pStyle w:val="20"/>
        <w:adjustRightInd w:val="0"/>
        <w:snapToGrid w:val="0"/>
        <w:spacing w:line="360" w:lineRule="auto"/>
        <w:ind w:firstLine="480" w:firstLineChars="200"/>
        <w:rPr>
          <w:bCs/>
          <w:sz w:val="24"/>
          <w:szCs w:val="24"/>
        </w:rPr>
      </w:pPr>
      <w:r>
        <w:rPr>
          <w:rFonts w:hint="eastAsia"/>
          <w:bCs/>
          <w:sz w:val="24"/>
          <w:szCs w:val="24"/>
        </w:rPr>
        <w:t>（三）违约责任：在合同中具体约定。</w:t>
      </w:r>
    </w:p>
    <w:p>
      <w:pPr>
        <w:pStyle w:val="20"/>
        <w:adjustRightInd w:val="0"/>
        <w:snapToGrid w:val="0"/>
        <w:spacing w:line="360" w:lineRule="auto"/>
        <w:ind w:firstLine="480" w:firstLineChars="200"/>
        <w:rPr>
          <w:bCs/>
          <w:sz w:val="24"/>
          <w:szCs w:val="24"/>
        </w:rPr>
      </w:pPr>
      <w:r>
        <w:rPr>
          <w:rFonts w:hint="eastAsia"/>
          <w:bCs/>
          <w:sz w:val="24"/>
          <w:szCs w:val="24"/>
        </w:rPr>
        <w:t>（四）验收要求</w:t>
      </w:r>
    </w:p>
    <w:p>
      <w:pPr>
        <w:pStyle w:val="20"/>
        <w:adjustRightInd w:val="0"/>
        <w:snapToGrid w:val="0"/>
        <w:spacing w:line="360" w:lineRule="auto"/>
        <w:ind w:firstLine="480" w:firstLineChars="200"/>
        <w:rPr>
          <w:bCs/>
          <w:sz w:val="24"/>
          <w:szCs w:val="24"/>
          <w:highlight w:val="none"/>
        </w:rPr>
      </w:pPr>
      <w:r>
        <w:rPr>
          <w:rFonts w:hint="eastAsia"/>
          <w:bCs/>
          <w:sz w:val="24"/>
          <w:szCs w:val="24"/>
        </w:rPr>
        <w:t>服务商应按照采购方规定进行服务工作，所完成的服务需达到采购方要求</w:t>
      </w:r>
      <w:r>
        <w:rPr>
          <w:rFonts w:hint="eastAsia"/>
          <w:bCs/>
          <w:sz w:val="24"/>
          <w:szCs w:val="24"/>
          <w:highlight w:val="none"/>
        </w:rPr>
        <w:t>，并提交验收材料，包括但不限于服务期间的所有服务台账、季报、月报、总结报告、回访表等。</w:t>
      </w:r>
    </w:p>
    <w:p>
      <w:pPr>
        <w:pStyle w:val="20"/>
        <w:adjustRightInd w:val="0"/>
        <w:snapToGrid w:val="0"/>
        <w:spacing w:line="360" w:lineRule="auto"/>
        <w:ind w:firstLine="480" w:firstLineChars="200"/>
        <w:rPr>
          <w:bCs/>
          <w:sz w:val="24"/>
          <w:szCs w:val="24"/>
        </w:rPr>
      </w:pPr>
      <w:r>
        <w:rPr>
          <w:rFonts w:hint="eastAsia"/>
          <w:bCs/>
          <w:sz w:val="24"/>
          <w:szCs w:val="24"/>
        </w:rPr>
        <w:t>（五）保密要求</w:t>
      </w:r>
    </w:p>
    <w:p>
      <w:pPr>
        <w:pStyle w:val="20"/>
        <w:adjustRightInd w:val="0"/>
        <w:snapToGrid w:val="0"/>
        <w:spacing w:line="360" w:lineRule="auto"/>
        <w:ind w:firstLine="480" w:firstLineChars="200"/>
        <w:rPr>
          <w:bCs/>
          <w:sz w:val="24"/>
          <w:szCs w:val="24"/>
        </w:rPr>
      </w:pPr>
      <w:r>
        <w:rPr>
          <w:rFonts w:hint="eastAsia"/>
          <w:bCs/>
          <w:sz w:val="24"/>
          <w:szCs w:val="24"/>
        </w:rPr>
        <w:t>对项目实施过程获得的数据和结果严格保密，未经授权不得泄露给任何单位和个人，不得利用此数据和结果进行任何侵害委托单位利益的行为。</w:t>
      </w:r>
    </w:p>
    <w:p>
      <w:pPr>
        <w:pStyle w:val="74"/>
        <w:tabs>
          <w:tab w:val="left" w:pos="540"/>
          <w:tab w:val="left" w:pos="994"/>
        </w:tabs>
        <w:adjustRightInd w:val="0"/>
        <w:snapToGrid w:val="0"/>
        <w:spacing w:before="0" w:after="0"/>
        <w:ind w:firstLine="482"/>
        <w:rPr>
          <w:rFonts w:hAnsi="宋体"/>
          <w:b/>
          <w:bCs/>
          <w:color w:val="000000"/>
        </w:rPr>
      </w:pPr>
      <w:r>
        <w:rPr>
          <w:rFonts w:hint="eastAsia" w:hAnsi="宋体"/>
          <w:b/>
          <w:bCs/>
          <w:color w:val="000000"/>
        </w:rPr>
        <w:t>五、评审方式</w:t>
      </w:r>
    </w:p>
    <w:p>
      <w:pPr>
        <w:pStyle w:val="74"/>
        <w:tabs>
          <w:tab w:val="left" w:pos="540"/>
          <w:tab w:val="left" w:pos="994"/>
        </w:tabs>
        <w:adjustRightInd w:val="0"/>
        <w:snapToGrid w:val="0"/>
        <w:spacing w:before="0" w:after="0"/>
        <w:rPr>
          <w:rFonts w:hAnsi="宋体"/>
          <w:bCs/>
          <w:color w:val="000000"/>
        </w:rPr>
      </w:pPr>
      <w:r>
        <w:rPr>
          <w:rFonts w:hint="eastAsia" w:hAnsi="宋体"/>
          <w:bCs/>
          <w:color w:val="000000"/>
        </w:rPr>
        <w:t>1</w:t>
      </w:r>
      <w:r>
        <w:rPr>
          <w:rFonts w:hint="eastAsia" w:hAnsi="宋体"/>
          <w:bCs/>
          <w:color w:val="000000"/>
          <w:lang w:eastAsia="zh-CN"/>
        </w:rPr>
        <w:t>.</w:t>
      </w:r>
      <w:r>
        <w:rPr>
          <w:rFonts w:hint="eastAsia" w:hAnsi="宋体"/>
          <w:bCs/>
          <w:color w:val="000000"/>
        </w:rPr>
        <w:t>本项目系采购人自主采购项目，采购人自主组建评审小组，成员由采购人的工作人员组成，且报价人不少于1家即可正常开标评审。</w:t>
      </w:r>
    </w:p>
    <w:p>
      <w:pPr>
        <w:pStyle w:val="74"/>
        <w:tabs>
          <w:tab w:val="left" w:pos="540"/>
          <w:tab w:val="left" w:pos="994"/>
        </w:tabs>
        <w:adjustRightInd w:val="0"/>
        <w:snapToGrid w:val="0"/>
        <w:spacing w:before="0" w:after="0"/>
        <w:jc w:val="left"/>
        <w:rPr>
          <w:color w:val="000000"/>
        </w:rPr>
      </w:pPr>
      <w:r>
        <w:rPr>
          <w:rFonts w:hint="eastAsia"/>
          <w:color w:val="000000"/>
        </w:rPr>
        <w:t>2</w:t>
      </w:r>
      <w:r>
        <w:rPr>
          <w:rFonts w:hint="eastAsia"/>
          <w:color w:val="000000"/>
          <w:lang w:eastAsia="zh-CN"/>
        </w:rPr>
        <w:t>.</w:t>
      </w:r>
      <w:r>
        <w:rPr>
          <w:rFonts w:hint="eastAsia"/>
          <w:color w:val="000000"/>
          <w:u w:val="single"/>
        </w:rPr>
        <w:t>在满足采购项目的重要参数和基本要求的前提下，按照质量、服务相等且评标价格最低的原则确定成交供应商。</w:t>
      </w:r>
      <w:r>
        <w:rPr>
          <w:rFonts w:hint="eastAsia"/>
          <w:color w:val="000000"/>
        </w:rPr>
        <w:t>如果成交候选人的评标价格相同时，则依次以技术方案配置、服务承诺、优惠条款等方面进行综合评审，从中择优确定成交供应商。若通过上述综合评审后仍确定不了成交供应商时，评审小组将以投票方式确定成交候选人。</w:t>
      </w:r>
    </w:p>
    <w:p>
      <w:pPr>
        <w:pStyle w:val="2"/>
        <w:pageBreakBefore/>
        <w:numPr>
          <w:ilvl w:val="0"/>
          <w:numId w:val="0"/>
        </w:numPr>
        <w:snapToGrid w:val="0"/>
        <w:spacing w:line="360" w:lineRule="auto"/>
        <w:rPr>
          <w:rFonts w:ascii="黑体" w:hAnsi="黑体" w:eastAsia="黑体"/>
          <w:color w:val="000000"/>
          <w:sz w:val="30"/>
          <w:szCs w:val="30"/>
        </w:rPr>
      </w:pPr>
      <w:bookmarkStart w:id="13" w:name="_Toc152084170"/>
      <w:r>
        <w:rPr>
          <w:rFonts w:hint="eastAsia" w:ascii="黑体" w:hAnsi="黑体" w:eastAsia="黑体"/>
          <w:color w:val="000000"/>
          <w:sz w:val="30"/>
          <w:szCs w:val="30"/>
        </w:rPr>
        <w:t>第三部分　报价文件格式</w:t>
      </w:r>
      <w:bookmarkEnd w:id="13"/>
    </w:p>
    <w:p>
      <w:pPr>
        <w:spacing w:line="360" w:lineRule="auto"/>
        <w:rPr>
          <w:color w:val="000000"/>
        </w:rPr>
      </w:pPr>
    </w:p>
    <w:p>
      <w:pPr>
        <w:adjustRightInd w:val="0"/>
        <w:snapToGrid w:val="0"/>
        <w:spacing w:after="120" w:afterLines="50" w:line="360" w:lineRule="auto"/>
        <w:jc w:val="left"/>
        <w:rPr>
          <w:rFonts w:ascii="宋体" w:hAnsi="宋体"/>
          <w:b/>
          <w:color w:val="000000"/>
          <w:sz w:val="24"/>
          <w:szCs w:val="24"/>
        </w:rPr>
      </w:pPr>
      <w:r>
        <w:rPr>
          <w:rFonts w:hint="eastAsia" w:ascii="宋体" w:hAnsi="宋体"/>
          <w:b/>
          <w:color w:val="000000"/>
          <w:sz w:val="24"/>
          <w:szCs w:val="24"/>
        </w:rPr>
        <w:t>报价文件密封袋封面：</w:t>
      </w:r>
    </w:p>
    <w:tbl>
      <w:tblPr>
        <w:tblStyle w:val="40"/>
        <w:tblW w:w="0" w:type="auto"/>
        <w:jc w:val="center"/>
        <w:tblBorders>
          <w:top w:val="dashDotStroked" w:color="000080" w:sz="24" w:space="0"/>
          <w:left w:val="dashDotStroked" w:color="000080" w:sz="24" w:space="0"/>
          <w:bottom w:val="dashDotStroked" w:color="000080" w:sz="24" w:space="0"/>
          <w:right w:val="dashDotStroked" w:color="000080" w:sz="24" w:space="0"/>
          <w:insideH w:val="dashDotStroked" w:color="000080" w:sz="24" w:space="0"/>
          <w:insideV w:val="dashDotStroked" w:color="000080" w:sz="24" w:space="0"/>
        </w:tblBorders>
        <w:tblLayout w:type="fixed"/>
        <w:tblCellMar>
          <w:top w:w="0" w:type="dxa"/>
          <w:left w:w="108" w:type="dxa"/>
          <w:bottom w:w="0" w:type="dxa"/>
          <w:right w:w="108" w:type="dxa"/>
        </w:tblCellMar>
      </w:tblPr>
      <w:tblGrid>
        <w:gridCol w:w="8896"/>
      </w:tblGrid>
      <w:tr>
        <w:tblPrEx>
          <w:tblBorders>
            <w:top w:val="dashDotStroked" w:color="000080" w:sz="24" w:space="0"/>
            <w:left w:val="dashDotStroked" w:color="000080" w:sz="24" w:space="0"/>
            <w:bottom w:val="dashDotStroked" w:color="000080" w:sz="24" w:space="0"/>
            <w:right w:val="dashDotStroked" w:color="000080" w:sz="24" w:space="0"/>
            <w:insideH w:val="dashDotStroked" w:color="000080" w:sz="24" w:space="0"/>
            <w:insideV w:val="dashDotStroked" w:color="000080" w:sz="24" w:space="0"/>
          </w:tblBorders>
          <w:tblCellMar>
            <w:top w:w="0" w:type="dxa"/>
            <w:left w:w="108" w:type="dxa"/>
            <w:bottom w:w="0" w:type="dxa"/>
            <w:right w:w="108" w:type="dxa"/>
          </w:tblCellMar>
        </w:tblPrEx>
        <w:trPr>
          <w:trHeight w:val="10928" w:hRule="atLeast"/>
          <w:jc w:val="center"/>
        </w:trPr>
        <w:tc>
          <w:tcPr>
            <w:tcW w:w="8896" w:type="dxa"/>
            <w:tcBorders>
              <w:top w:val="double" w:color="666699" w:sz="4" w:space="0"/>
              <w:left w:val="double" w:color="666699" w:sz="4" w:space="0"/>
              <w:bottom w:val="double" w:color="666699" w:sz="4" w:space="0"/>
              <w:right w:val="double" w:color="666699" w:sz="4" w:space="0"/>
            </w:tcBorders>
            <w:shd w:val="clear" w:color="auto" w:fill="FCFEEA"/>
          </w:tcPr>
          <w:p>
            <w:pPr>
              <w:snapToGrid w:val="0"/>
              <w:spacing w:line="360" w:lineRule="auto"/>
              <w:jc w:val="center"/>
              <w:rPr>
                <w:b/>
                <w:color w:val="000000"/>
                <w:sz w:val="30"/>
              </w:rPr>
            </w:pPr>
          </w:p>
          <w:p>
            <w:pPr>
              <w:snapToGrid w:val="0"/>
              <w:spacing w:line="360" w:lineRule="auto"/>
              <w:jc w:val="center"/>
              <w:rPr>
                <w:b/>
                <w:color w:val="000000"/>
                <w:sz w:val="30"/>
              </w:rPr>
            </w:pPr>
          </w:p>
          <w:p>
            <w:pPr>
              <w:snapToGrid w:val="0"/>
              <w:spacing w:line="360" w:lineRule="auto"/>
              <w:jc w:val="center"/>
              <w:rPr>
                <w:b/>
                <w:color w:val="000000"/>
                <w:sz w:val="30"/>
              </w:rPr>
            </w:pPr>
          </w:p>
          <w:p>
            <w:pPr>
              <w:pStyle w:val="20"/>
              <w:spacing w:line="360" w:lineRule="auto"/>
              <w:jc w:val="center"/>
              <w:rPr>
                <w:rFonts w:ascii="楷体_GB2312" w:eastAsia="楷体_GB2312"/>
                <w:b/>
                <w:bCs/>
                <w:color w:val="000000"/>
                <w:sz w:val="44"/>
                <w:szCs w:val="44"/>
              </w:rPr>
            </w:pPr>
            <w:r>
              <w:rPr>
                <w:rFonts w:hint="eastAsia" w:ascii="楷体_GB2312" w:eastAsia="楷体_GB2312"/>
                <w:b/>
                <w:bCs/>
                <w:color w:val="000000"/>
                <w:sz w:val="44"/>
                <w:szCs w:val="44"/>
              </w:rPr>
              <w:t>台山市人民法院采购项目报价文件</w:t>
            </w:r>
          </w:p>
          <w:p>
            <w:pPr>
              <w:spacing w:line="360" w:lineRule="auto"/>
              <w:jc w:val="center"/>
              <w:rPr>
                <w:rFonts w:ascii="黑体" w:eastAsia="黑体"/>
                <w:b/>
                <w:bCs/>
                <w:color w:val="000000"/>
                <w:sz w:val="24"/>
                <w:lang w:val="en-GB"/>
              </w:rPr>
            </w:pPr>
          </w:p>
          <w:p>
            <w:pPr>
              <w:spacing w:line="360" w:lineRule="auto"/>
              <w:jc w:val="center"/>
              <w:rPr>
                <w:rFonts w:ascii="黑体" w:eastAsia="黑体"/>
                <w:b/>
                <w:bCs/>
                <w:color w:val="000000"/>
                <w:sz w:val="24"/>
                <w:lang w:val="en-GB"/>
              </w:rPr>
            </w:pPr>
          </w:p>
          <w:p>
            <w:pPr>
              <w:spacing w:line="360" w:lineRule="auto"/>
              <w:jc w:val="center"/>
              <w:rPr>
                <w:rFonts w:ascii="黑体" w:eastAsia="黑体"/>
                <w:b/>
                <w:bCs/>
                <w:color w:val="000000"/>
                <w:sz w:val="28"/>
                <w:szCs w:val="28"/>
              </w:rPr>
            </w:pPr>
            <w:r>
              <w:rPr>
                <w:rFonts w:hint="eastAsia" w:ascii="黑体" w:eastAsia="黑体"/>
                <w:b/>
                <w:bCs/>
                <w:color w:val="000000"/>
                <w:sz w:val="28"/>
                <w:szCs w:val="28"/>
                <w:lang w:val="en-GB"/>
              </w:rPr>
              <w:t>密封内容：</w:t>
            </w:r>
            <w:r>
              <w:rPr>
                <w:rFonts w:hint="eastAsia"/>
                <w:b/>
                <w:color w:val="000000"/>
                <w:sz w:val="28"/>
                <w:szCs w:val="28"/>
              </w:rPr>
              <w:t>□</w:t>
            </w:r>
            <w:r>
              <w:rPr>
                <w:rFonts w:hint="eastAsia" w:ascii="黑体" w:eastAsia="黑体"/>
                <w:b/>
                <w:bCs/>
                <w:color w:val="000000"/>
                <w:sz w:val="28"/>
                <w:szCs w:val="28"/>
              </w:rPr>
              <w:t>报价文件</w:t>
            </w:r>
          </w:p>
          <w:p>
            <w:pPr>
              <w:spacing w:line="360" w:lineRule="auto"/>
              <w:jc w:val="center"/>
              <w:rPr>
                <w:rFonts w:ascii="黑体" w:eastAsia="黑体"/>
                <w:b/>
                <w:color w:val="000000"/>
                <w:sz w:val="11"/>
                <w:szCs w:val="11"/>
              </w:rPr>
            </w:pPr>
          </w:p>
          <w:p>
            <w:pPr>
              <w:spacing w:line="360" w:lineRule="auto"/>
              <w:jc w:val="center"/>
              <w:rPr>
                <w:rFonts w:ascii="黑体" w:eastAsia="黑体"/>
                <w:b/>
                <w:color w:val="000000"/>
                <w:sz w:val="11"/>
                <w:szCs w:val="11"/>
              </w:rPr>
            </w:pPr>
          </w:p>
          <w:p>
            <w:pPr>
              <w:spacing w:line="360" w:lineRule="auto"/>
              <w:jc w:val="center"/>
              <w:rPr>
                <w:rFonts w:ascii="黑体" w:eastAsia="黑体"/>
                <w:b/>
                <w:color w:val="000000"/>
                <w:sz w:val="11"/>
                <w:szCs w:val="11"/>
              </w:rPr>
            </w:pPr>
          </w:p>
          <w:p>
            <w:pPr>
              <w:spacing w:line="360" w:lineRule="auto"/>
              <w:ind w:firstLine="960" w:firstLineChars="400"/>
              <w:rPr>
                <w:rFonts w:ascii="宋体" w:hAnsi="宋体"/>
                <w:color w:val="000000"/>
                <w:sz w:val="24"/>
                <w:szCs w:val="24"/>
              </w:rPr>
            </w:pPr>
          </w:p>
          <w:p>
            <w:pPr>
              <w:spacing w:line="360" w:lineRule="auto"/>
              <w:ind w:firstLine="540" w:firstLineChars="225"/>
              <w:rPr>
                <w:rFonts w:ascii="宋体" w:hAnsi="宋体"/>
                <w:color w:val="000000"/>
                <w:sz w:val="24"/>
                <w:szCs w:val="24"/>
                <w:u w:val="single"/>
              </w:rPr>
            </w:pPr>
            <w:r>
              <w:rPr>
                <w:rFonts w:hint="eastAsia" w:ascii="宋体" w:hAnsi="宋体"/>
                <w:color w:val="000000"/>
                <w:sz w:val="24"/>
                <w:szCs w:val="24"/>
              </w:rPr>
              <w:t>采购项目编号：</w:t>
            </w:r>
            <w:r>
              <w:rPr>
                <w:rFonts w:hint="eastAsia" w:ascii="宋体" w:hAnsi="宋体"/>
                <w:color w:val="000000"/>
                <w:sz w:val="24"/>
                <w:szCs w:val="24"/>
                <w:u w:val="single"/>
              </w:rPr>
              <w:t xml:space="preserve">TSFY-2023006      　　　   </w:t>
            </w:r>
          </w:p>
          <w:p>
            <w:pPr>
              <w:spacing w:line="360" w:lineRule="auto"/>
              <w:ind w:firstLine="540" w:firstLineChars="225"/>
              <w:rPr>
                <w:rFonts w:ascii="宋体" w:hAnsi="宋体"/>
                <w:color w:val="000000"/>
                <w:sz w:val="24"/>
                <w:szCs w:val="24"/>
                <w:u w:val="single"/>
              </w:rPr>
            </w:pPr>
            <w:r>
              <w:rPr>
                <w:rFonts w:hint="eastAsia" w:ascii="宋体" w:hAnsi="宋体"/>
                <w:color w:val="000000"/>
                <w:sz w:val="24"/>
                <w:szCs w:val="24"/>
              </w:rPr>
              <w:t>采购项目名称：</w:t>
            </w:r>
            <w:r>
              <w:rPr>
                <w:rFonts w:hint="eastAsia" w:ascii="宋体" w:hAnsi="宋体"/>
                <w:color w:val="000000"/>
                <w:sz w:val="24"/>
                <w:szCs w:val="24"/>
                <w:u w:val="single"/>
              </w:rPr>
              <w:t>台山市人民法院202</w:t>
            </w:r>
            <w:r>
              <w:rPr>
                <w:rFonts w:hint="eastAsia" w:ascii="宋体" w:hAnsi="宋体"/>
                <w:color w:val="000000"/>
                <w:sz w:val="24"/>
                <w:szCs w:val="24"/>
                <w:u w:val="single"/>
                <w:lang w:val="en-US" w:eastAsia="zh-CN"/>
              </w:rPr>
              <w:t>4</w:t>
            </w:r>
            <w:r>
              <w:rPr>
                <w:rFonts w:hint="eastAsia" w:ascii="宋体" w:hAnsi="宋体"/>
                <w:color w:val="000000"/>
                <w:sz w:val="24"/>
                <w:szCs w:val="24"/>
                <w:u w:val="single"/>
              </w:rPr>
              <w:t>年诉讼服务质效保障服务项目</w:t>
            </w:r>
          </w:p>
          <w:p>
            <w:pPr>
              <w:spacing w:line="360" w:lineRule="auto"/>
              <w:ind w:firstLine="540" w:firstLineChars="225"/>
              <w:rPr>
                <w:rFonts w:ascii="宋体" w:hAnsi="宋体"/>
                <w:color w:val="000000"/>
                <w:sz w:val="24"/>
                <w:szCs w:val="24"/>
                <w:u w:val="dotted"/>
                <w:lang w:val="en-GB"/>
              </w:rPr>
            </w:pPr>
            <w:r>
              <w:rPr>
                <w:rFonts w:hint="eastAsia" w:ascii="宋体" w:hAnsi="宋体"/>
                <w:color w:val="000000"/>
                <w:sz w:val="24"/>
                <w:szCs w:val="24"/>
              </w:rPr>
              <w:t>报价人名称(公章)：</w:t>
            </w:r>
            <w:r>
              <w:rPr>
                <w:rFonts w:hint="eastAsia" w:ascii="宋体" w:hAnsi="宋体"/>
                <w:color w:val="000000"/>
                <w:sz w:val="24"/>
                <w:szCs w:val="24"/>
                <w:u w:val="single"/>
                <w:lang w:val="en-GB"/>
              </w:rPr>
              <w:t xml:space="preserve">　    　　                </w:t>
            </w:r>
          </w:p>
          <w:p>
            <w:pPr>
              <w:spacing w:line="360" w:lineRule="auto"/>
              <w:ind w:firstLine="960" w:firstLineChars="400"/>
              <w:rPr>
                <w:rFonts w:ascii="宋体" w:hAnsi="宋体"/>
                <w:color w:val="000000"/>
                <w:sz w:val="24"/>
                <w:szCs w:val="24"/>
                <w:u w:val="dotted"/>
                <w:lang w:val="en-GB"/>
              </w:rPr>
            </w:pPr>
          </w:p>
          <w:p>
            <w:pPr>
              <w:spacing w:line="360" w:lineRule="auto"/>
              <w:jc w:val="center"/>
              <w:rPr>
                <w:bCs/>
                <w:color w:val="000000"/>
              </w:rPr>
            </w:pPr>
          </w:p>
          <w:p>
            <w:pPr>
              <w:spacing w:line="360" w:lineRule="auto"/>
              <w:jc w:val="center"/>
              <w:rPr>
                <w:bCs/>
                <w:color w:val="000000"/>
              </w:rPr>
            </w:pPr>
          </w:p>
          <w:p>
            <w:pPr>
              <w:spacing w:line="360" w:lineRule="auto"/>
              <w:jc w:val="center"/>
              <w:rPr>
                <w:bCs/>
                <w:color w:val="000000"/>
              </w:rPr>
            </w:pPr>
          </w:p>
          <w:p>
            <w:pPr>
              <w:spacing w:line="360" w:lineRule="auto"/>
              <w:ind w:firstLine="1108" w:firstLineChars="528"/>
              <w:rPr>
                <w:rFonts w:ascii="宋体" w:hAnsi="宋体"/>
                <w:bCs/>
                <w:color w:val="000000"/>
              </w:rPr>
            </w:pPr>
            <w:r>
              <w:rPr>
                <w:rFonts w:hint="eastAsia" w:ascii="宋体" w:hAnsi="宋体"/>
                <w:bCs/>
                <w:color w:val="000000"/>
              </w:rPr>
              <w:t>在2023年12月</w:t>
            </w:r>
            <w:r>
              <w:rPr>
                <w:rFonts w:hint="eastAsia" w:ascii="宋体" w:hAnsi="宋体"/>
                <w:bCs/>
                <w:color w:val="000000"/>
                <w:lang w:val="en-US" w:eastAsia="zh-CN"/>
              </w:rPr>
              <w:t>21</w:t>
            </w:r>
            <w:r>
              <w:rPr>
                <w:rFonts w:hint="eastAsia" w:ascii="宋体" w:hAnsi="宋体"/>
                <w:bCs/>
                <w:color w:val="000000"/>
              </w:rPr>
              <w:t>日1</w:t>
            </w:r>
            <w:r>
              <w:rPr>
                <w:rFonts w:hint="eastAsia" w:ascii="宋体" w:hAnsi="宋体"/>
                <w:bCs/>
                <w:color w:val="000000"/>
                <w:lang w:val="en-US" w:eastAsia="zh-CN"/>
              </w:rPr>
              <w:t>4</w:t>
            </w:r>
            <w:r>
              <w:rPr>
                <w:rFonts w:hint="eastAsia" w:ascii="宋体" w:hAnsi="宋体"/>
                <w:bCs/>
                <w:color w:val="000000"/>
              </w:rPr>
              <w:t>时30分之前不得启封</w:t>
            </w:r>
          </w:p>
          <w:p>
            <w:pPr>
              <w:spacing w:line="360" w:lineRule="auto"/>
              <w:ind w:firstLine="1131" w:firstLineChars="539"/>
              <w:jc w:val="left"/>
              <w:rPr>
                <w:rFonts w:ascii="宋体" w:hAnsi="宋体"/>
                <w:color w:val="000000"/>
              </w:rPr>
            </w:pPr>
          </w:p>
          <w:p>
            <w:pPr>
              <w:spacing w:line="360" w:lineRule="auto"/>
              <w:ind w:firstLine="1131" w:firstLineChars="539"/>
              <w:jc w:val="left"/>
              <w:rPr>
                <w:rFonts w:ascii="宋体" w:hAnsi="宋体"/>
                <w:color w:val="000000"/>
              </w:rPr>
            </w:pPr>
          </w:p>
          <w:p>
            <w:pPr>
              <w:spacing w:line="360" w:lineRule="auto"/>
              <w:ind w:firstLine="1131" w:firstLineChars="539"/>
              <w:jc w:val="left"/>
              <w:rPr>
                <w:rFonts w:ascii="宋体" w:hAnsi="宋体"/>
                <w:color w:val="000000"/>
              </w:rPr>
            </w:pPr>
          </w:p>
          <w:p>
            <w:pPr>
              <w:spacing w:line="360" w:lineRule="auto"/>
              <w:ind w:left="630" w:leftChars="300" w:right="893" w:rightChars="425" w:firstLine="413" w:firstLineChars="196"/>
              <w:rPr>
                <w:color w:val="000000"/>
              </w:rPr>
            </w:pPr>
            <w:r>
              <w:rPr>
                <w:rFonts w:hint="eastAsia" w:ascii="宋体" w:hAnsi="宋体"/>
                <w:b/>
                <w:color w:val="000000"/>
              </w:rPr>
              <w:t>声明：</w:t>
            </w:r>
            <w:r>
              <w:rPr>
                <w:rFonts w:hint="eastAsia" w:ascii="宋体" w:hAnsi="宋体"/>
                <w:color w:val="000000"/>
              </w:rPr>
              <w:t>若发布的采购文件有任何修改或更正通知时，我方已在报价截止时间前</w:t>
            </w:r>
            <w:r>
              <w:rPr>
                <w:rFonts w:ascii="宋体" w:hAnsi="宋体"/>
                <w:color w:val="000000"/>
              </w:rPr>
              <w:t>24</w:t>
            </w:r>
            <w:r>
              <w:rPr>
                <w:rFonts w:hint="eastAsia" w:ascii="宋体" w:hAnsi="宋体"/>
                <w:color w:val="000000"/>
              </w:rPr>
              <w:t>小时在原公告栏上查阅知悉。</w:t>
            </w:r>
          </w:p>
        </w:tc>
      </w:tr>
    </w:tbl>
    <w:p>
      <w:pPr>
        <w:tabs>
          <w:tab w:val="left" w:pos="1080"/>
        </w:tabs>
        <w:adjustRightInd w:val="0"/>
        <w:snapToGrid w:val="0"/>
        <w:spacing w:line="360" w:lineRule="auto"/>
        <w:rPr>
          <w:b/>
          <w:color w:val="000000"/>
          <w:sz w:val="24"/>
          <w:lang w:val="en-GB"/>
        </w:rPr>
      </w:pPr>
      <w:r>
        <w:rPr>
          <w:rFonts w:hint="eastAsia"/>
          <w:b/>
          <w:color w:val="000000"/>
          <w:sz w:val="24"/>
          <w:lang w:val="en-GB"/>
        </w:rPr>
        <w:t>注：密封包装标贴此封面，并在封口处加盖公章。</w:t>
      </w:r>
    </w:p>
    <w:p>
      <w:pPr>
        <w:spacing w:line="360" w:lineRule="auto"/>
        <w:rPr>
          <w:rFonts w:ascii="黑体" w:hAnsi="黑体" w:eastAsia="黑体"/>
          <w:color w:val="000000"/>
          <w:sz w:val="28"/>
          <w:szCs w:val="28"/>
          <w:lang w:val="en-GB"/>
        </w:rPr>
      </w:pPr>
    </w:p>
    <w:p>
      <w:pPr>
        <w:adjustRightInd w:val="0"/>
        <w:snapToGrid w:val="0"/>
        <w:spacing w:after="120" w:afterLines="50" w:line="360" w:lineRule="auto"/>
        <w:rPr>
          <w:rFonts w:ascii="宋体" w:hAnsi="宋体"/>
          <w:b/>
          <w:color w:val="000000"/>
          <w:sz w:val="24"/>
          <w:szCs w:val="24"/>
        </w:rPr>
      </w:pPr>
      <w:r>
        <w:rPr>
          <w:color w:val="000000"/>
        </w:rPr>
        <w:br w:type="page"/>
      </w:r>
      <w:r>
        <w:rPr>
          <w:rFonts w:hint="eastAsia" w:ascii="宋体" w:hAnsi="宋体"/>
          <w:b/>
          <w:color w:val="000000"/>
          <w:sz w:val="24"/>
          <w:szCs w:val="24"/>
        </w:rPr>
        <w:t>报价文件封面：</w:t>
      </w:r>
    </w:p>
    <w:p>
      <w:pPr>
        <w:spacing w:line="360" w:lineRule="auto"/>
        <w:rPr>
          <w:rFonts w:ascii="宋体" w:hAnsi="宋体"/>
          <w:color w:val="000000"/>
          <w:sz w:val="28"/>
          <w:szCs w:val="28"/>
        </w:rPr>
      </w:pPr>
    </w:p>
    <w:p>
      <w:pPr>
        <w:pStyle w:val="24"/>
        <w:tabs>
          <w:tab w:val="left" w:pos="1260"/>
          <w:tab w:val="left" w:pos="7740"/>
        </w:tabs>
        <w:spacing w:line="360" w:lineRule="auto"/>
        <w:rPr>
          <w:rFonts w:hAnsi="宋体"/>
          <w:b/>
          <w:color w:val="000000"/>
          <w:spacing w:val="100"/>
          <w:w w:val="110"/>
          <w:kern w:val="0"/>
          <w:sz w:val="48"/>
          <w:szCs w:val="48"/>
        </w:rPr>
      </w:pPr>
    </w:p>
    <w:p>
      <w:pPr>
        <w:pStyle w:val="24"/>
        <w:tabs>
          <w:tab w:val="left" w:pos="1260"/>
          <w:tab w:val="left" w:pos="7740"/>
        </w:tabs>
        <w:spacing w:line="360" w:lineRule="auto"/>
        <w:rPr>
          <w:rFonts w:hAnsi="宋体"/>
          <w:b/>
          <w:color w:val="000000"/>
          <w:spacing w:val="100"/>
          <w:w w:val="110"/>
          <w:kern w:val="0"/>
          <w:sz w:val="28"/>
          <w:szCs w:val="28"/>
        </w:rPr>
      </w:pPr>
    </w:p>
    <w:p>
      <w:pPr>
        <w:pStyle w:val="24"/>
        <w:tabs>
          <w:tab w:val="left" w:pos="1260"/>
          <w:tab w:val="left" w:pos="7740"/>
        </w:tabs>
        <w:spacing w:line="360" w:lineRule="auto"/>
        <w:jc w:val="center"/>
        <w:rPr>
          <w:rFonts w:ascii="黑体" w:hAnsi="黑体" w:eastAsia="黑体"/>
          <w:color w:val="000000"/>
          <w:spacing w:val="100"/>
          <w:w w:val="110"/>
          <w:sz w:val="72"/>
          <w:szCs w:val="72"/>
        </w:rPr>
      </w:pPr>
      <w:r>
        <w:rPr>
          <w:rFonts w:hint="eastAsia" w:ascii="黑体" w:hAnsi="黑体" w:eastAsia="黑体"/>
          <w:color w:val="000000"/>
          <w:spacing w:val="100"/>
          <w:w w:val="110"/>
          <w:kern w:val="0"/>
          <w:sz w:val="72"/>
          <w:szCs w:val="72"/>
        </w:rPr>
        <w:t>报价文件</w:t>
      </w:r>
    </w:p>
    <w:p>
      <w:pPr>
        <w:pStyle w:val="24"/>
        <w:tabs>
          <w:tab w:val="left" w:pos="7740"/>
        </w:tabs>
        <w:spacing w:line="360" w:lineRule="auto"/>
        <w:rPr>
          <w:rFonts w:hAnsi="宋体"/>
          <w:b/>
          <w:color w:val="000000"/>
          <w:sz w:val="28"/>
          <w:szCs w:val="28"/>
        </w:rPr>
      </w:pPr>
    </w:p>
    <w:p>
      <w:pPr>
        <w:pStyle w:val="24"/>
        <w:tabs>
          <w:tab w:val="left" w:pos="7740"/>
        </w:tabs>
        <w:spacing w:line="360" w:lineRule="auto"/>
        <w:rPr>
          <w:rFonts w:hAnsi="宋体"/>
          <w:b/>
          <w:color w:val="000000"/>
          <w:sz w:val="28"/>
          <w:szCs w:val="28"/>
        </w:rPr>
      </w:pPr>
    </w:p>
    <w:p>
      <w:pPr>
        <w:pStyle w:val="24"/>
        <w:tabs>
          <w:tab w:val="left" w:pos="7740"/>
        </w:tabs>
        <w:spacing w:line="360" w:lineRule="auto"/>
        <w:rPr>
          <w:rFonts w:hAnsi="宋体"/>
          <w:b/>
          <w:color w:val="000000"/>
          <w:sz w:val="28"/>
          <w:szCs w:val="28"/>
        </w:rPr>
      </w:pPr>
    </w:p>
    <w:p>
      <w:pPr>
        <w:adjustRightInd w:val="0"/>
        <w:snapToGrid w:val="0"/>
        <w:spacing w:line="360" w:lineRule="auto"/>
        <w:ind w:firstLine="900" w:firstLineChars="375"/>
        <w:rPr>
          <w:rFonts w:ascii="宋体" w:hAnsi="宋体"/>
          <w:color w:val="000000"/>
          <w:sz w:val="24"/>
          <w:szCs w:val="24"/>
          <w:u w:val="single"/>
        </w:rPr>
      </w:pPr>
      <w:r>
        <w:rPr>
          <w:rFonts w:hint="eastAsia" w:ascii="宋体" w:hAnsi="宋体"/>
          <w:color w:val="000000"/>
          <w:sz w:val="24"/>
          <w:szCs w:val="24"/>
        </w:rPr>
        <w:t>采购项目编号：</w:t>
      </w:r>
      <w:r>
        <w:rPr>
          <w:rFonts w:hint="eastAsia" w:ascii="宋体" w:hAnsi="宋体"/>
          <w:color w:val="000000"/>
          <w:sz w:val="24"/>
          <w:szCs w:val="24"/>
          <w:u w:val="single"/>
        </w:rPr>
        <w:t xml:space="preserve">TSFY-2023006                </w:t>
      </w:r>
    </w:p>
    <w:p>
      <w:pPr>
        <w:adjustRightInd w:val="0"/>
        <w:snapToGrid w:val="0"/>
        <w:spacing w:line="360" w:lineRule="auto"/>
        <w:ind w:firstLine="900" w:firstLineChars="375"/>
        <w:rPr>
          <w:rFonts w:ascii="宋体" w:hAnsi="宋体"/>
          <w:color w:val="000000"/>
          <w:sz w:val="24"/>
          <w:szCs w:val="24"/>
          <w:u w:val="dotted"/>
        </w:rPr>
      </w:pPr>
      <w:r>
        <w:rPr>
          <w:rFonts w:hint="eastAsia" w:ascii="宋体" w:hAnsi="宋体"/>
          <w:color w:val="000000"/>
          <w:sz w:val="24"/>
          <w:szCs w:val="24"/>
        </w:rPr>
        <w:t>采购项目名称：</w:t>
      </w:r>
      <w:r>
        <w:rPr>
          <w:rFonts w:hint="eastAsia" w:ascii="宋体" w:hAnsi="宋体"/>
          <w:color w:val="000000"/>
          <w:sz w:val="24"/>
          <w:szCs w:val="24"/>
          <w:u w:val="single"/>
        </w:rPr>
        <w:t>台山市人民法院</w:t>
      </w:r>
      <w:r>
        <w:rPr>
          <w:rFonts w:hint="eastAsia" w:ascii="宋体" w:hAnsi="宋体"/>
          <w:color w:val="000000"/>
          <w:sz w:val="24"/>
          <w:szCs w:val="24"/>
          <w:u w:val="single"/>
          <w:lang w:eastAsia="zh-CN"/>
        </w:rPr>
        <w:t>2024年诉讼服务质效</w:t>
      </w:r>
      <w:r>
        <w:rPr>
          <w:rFonts w:hint="eastAsia" w:ascii="宋体" w:hAnsi="宋体"/>
          <w:color w:val="000000"/>
          <w:sz w:val="24"/>
          <w:szCs w:val="24"/>
          <w:u w:val="single"/>
        </w:rPr>
        <w:t xml:space="preserve">保障服务项目 </w:t>
      </w:r>
    </w:p>
    <w:p>
      <w:pPr>
        <w:adjustRightInd w:val="0"/>
        <w:snapToGrid w:val="0"/>
        <w:spacing w:line="360" w:lineRule="auto"/>
        <w:ind w:firstLine="900" w:firstLineChars="375"/>
        <w:rPr>
          <w:rFonts w:ascii="宋体" w:hAnsi="宋体"/>
          <w:color w:val="000000"/>
          <w:sz w:val="24"/>
          <w:szCs w:val="24"/>
          <w:u w:val="dotted"/>
          <w:lang w:val="en-GB"/>
        </w:rPr>
      </w:pPr>
      <w:r>
        <w:rPr>
          <w:rFonts w:hint="eastAsia" w:ascii="宋体" w:hAnsi="宋体"/>
          <w:color w:val="000000"/>
          <w:sz w:val="24"/>
          <w:szCs w:val="24"/>
        </w:rPr>
        <w:t>报价人名称(公章)：</w:t>
      </w:r>
      <w:r>
        <w:rPr>
          <w:rFonts w:hint="eastAsia" w:ascii="宋体" w:hAnsi="宋体"/>
          <w:color w:val="000000"/>
          <w:sz w:val="24"/>
          <w:szCs w:val="24"/>
          <w:u w:val="single"/>
        </w:rPr>
        <w:t xml:space="preserve">                            </w:t>
      </w:r>
    </w:p>
    <w:p>
      <w:pPr>
        <w:adjustRightInd w:val="0"/>
        <w:snapToGrid w:val="0"/>
        <w:spacing w:line="360" w:lineRule="auto"/>
        <w:ind w:firstLine="900" w:firstLineChars="375"/>
        <w:rPr>
          <w:rFonts w:ascii="宋体" w:hAnsi="宋体"/>
          <w:color w:val="000000"/>
          <w:sz w:val="24"/>
          <w:szCs w:val="24"/>
        </w:rPr>
      </w:pPr>
      <w:r>
        <w:rPr>
          <w:rFonts w:hint="eastAsia" w:ascii="宋体" w:hAnsi="宋体"/>
          <w:color w:val="000000"/>
          <w:sz w:val="24"/>
          <w:szCs w:val="24"/>
        </w:rPr>
        <w:t>日 期：</w:t>
      </w:r>
      <w:r>
        <w:rPr>
          <w:rFonts w:hint="eastAsia" w:ascii="宋体" w:hAnsi="宋体"/>
          <w:color w:val="000000"/>
          <w:sz w:val="24"/>
          <w:szCs w:val="24"/>
          <w:u w:val="single"/>
        </w:rPr>
        <w:t xml:space="preserve">      年    月     日</w:t>
      </w:r>
      <w:r>
        <w:rPr>
          <w:rFonts w:hint="eastAsia" w:ascii="宋体" w:hAnsi="宋体"/>
          <w:color w:val="000000"/>
          <w:sz w:val="24"/>
          <w:szCs w:val="24"/>
        </w:rPr>
        <w:t xml:space="preserve"> </w:t>
      </w:r>
    </w:p>
    <w:p>
      <w:pPr>
        <w:tabs>
          <w:tab w:val="left" w:pos="7740"/>
        </w:tabs>
        <w:autoSpaceDE w:val="0"/>
        <w:autoSpaceDN w:val="0"/>
        <w:spacing w:line="360" w:lineRule="auto"/>
        <w:rPr>
          <w:rFonts w:ascii="宋体" w:hAnsi="宋体"/>
          <w:color w:val="000000"/>
        </w:rPr>
      </w:pPr>
    </w:p>
    <w:p>
      <w:pPr>
        <w:tabs>
          <w:tab w:val="left" w:pos="7740"/>
        </w:tabs>
        <w:autoSpaceDE w:val="0"/>
        <w:autoSpaceDN w:val="0"/>
        <w:spacing w:line="360" w:lineRule="auto"/>
        <w:rPr>
          <w:rFonts w:ascii="宋体" w:hAnsi="宋体"/>
          <w:b/>
          <w:color w:val="000000"/>
          <w:sz w:val="28"/>
          <w:szCs w:val="28"/>
        </w:rPr>
      </w:pPr>
    </w:p>
    <w:p>
      <w:pPr>
        <w:spacing w:line="360" w:lineRule="auto"/>
        <w:jc w:val="center"/>
        <w:rPr>
          <w:rFonts w:ascii="宋体" w:hAnsi="宋体"/>
          <w:b/>
          <w:color w:val="000000"/>
          <w:sz w:val="32"/>
          <w:szCs w:val="32"/>
        </w:rPr>
      </w:pPr>
      <w:r>
        <w:rPr>
          <w:b/>
          <w:color w:val="000000"/>
          <w:sz w:val="24"/>
          <w:szCs w:val="24"/>
        </w:rPr>
        <w:br w:type="page"/>
      </w:r>
      <w:r>
        <w:rPr>
          <w:rFonts w:hint="eastAsia" w:ascii="宋体" w:hAnsi="宋体"/>
          <w:b/>
          <w:color w:val="000000"/>
          <w:sz w:val="32"/>
          <w:szCs w:val="32"/>
        </w:rPr>
        <w:t>报价文件目录</w:t>
      </w:r>
    </w:p>
    <w:p>
      <w:pPr>
        <w:adjustRightInd w:val="0"/>
        <w:snapToGrid w:val="0"/>
        <w:spacing w:line="360" w:lineRule="auto"/>
        <w:rPr>
          <w:rFonts w:ascii="宋体" w:hAnsi="宋体"/>
          <w:b/>
          <w:color w:val="000000"/>
          <w:sz w:val="24"/>
        </w:rPr>
      </w:pPr>
    </w:p>
    <w:p>
      <w:pPr>
        <w:tabs>
          <w:tab w:val="left" w:pos="7740"/>
        </w:tabs>
        <w:adjustRightInd w:val="0"/>
        <w:snapToGrid w:val="0"/>
        <w:spacing w:line="360" w:lineRule="auto"/>
        <w:rPr>
          <w:rFonts w:ascii="宋体" w:hAnsi="宋体"/>
          <w:color w:val="000000"/>
          <w:sz w:val="24"/>
          <w:szCs w:val="24"/>
        </w:rPr>
      </w:pPr>
      <w:r>
        <w:rPr>
          <w:rFonts w:hint="eastAsia" w:ascii="宋体" w:hAnsi="宋体"/>
          <w:color w:val="000000"/>
          <w:sz w:val="24"/>
          <w:szCs w:val="24"/>
        </w:rPr>
        <w:t xml:space="preserve">一、自查表 </w:t>
      </w:r>
      <w:r>
        <w:rPr>
          <w:rFonts w:ascii="宋体" w:hAnsi="宋体"/>
          <w:color w:val="000000"/>
          <w:sz w:val="24"/>
          <w:szCs w:val="24"/>
        </w:rPr>
        <w:t>……………………………………………………………………</w:t>
      </w:r>
      <w:r>
        <w:rPr>
          <w:rFonts w:hint="eastAsia" w:ascii="宋体" w:hAnsi="宋体"/>
          <w:color w:val="000000"/>
          <w:sz w:val="24"/>
          <w:szCs w:val="24"/>
        </w:rPr>
        <w:t>（页码）</w:t>
      </w:r>
    </w:p>
    <w:p>
      <w:pPr>
        <w:tabs>
          <w:tab w:val="left" w:pos="7740"/>
        </w:tabs>
        <w:adjustRightInd w:val="0"/>
        <w:snapToGrid w:val="0"/>
        <w:spacing w:line="360" w:lineRule="auto"/>
        <w:rPr>
          <w:rFonts w:ascii="宋体" w:hAnsi="宋体"/>
          <w:color w:val="000000"/>
          <w:sz w:val="24"/>
          <w:szCs w:val="24"/>
        </w:rPr>
      </w:pPr>
      <w:r>
        <w:fldChar w:fldCharType="begin"/>
      </w:r>
      <w:r>
        <w:instrText xml:space="preserve"> HYPERLINK \l "_Toc175110017" </w:instrText>
      </w:r>
      <w:r>
        <w:fldChar w:fldCharType="separate"/>
      </w:r>
      <w:r>
        <w:rPr>
          <w:rFonts w:hint="eastAsia" w:ascii="宋体" w:hAnsi="宋体"/>
          <w:color w:val="000000"/>
          <w:sz w:val="24"/>
          <w:szCs w:val="24"/>
        </w:rPr>
        <w:t>二、</w:t>
      </w:r>
      <w:r>
        <w:rPr>
          <w:rFonts w:hint="eastAsia" w:ascii="宋体" w:hAnsi="宋体"/>
          <w:color w:val="000000"/>
          <w:sz w:val="24"/>
          <w:szCs w:val="24"/>
        </w:rPr>
        <w:fldChar w:fldCharType="end"/>
      </w:r>
      <w:r>
        <w:rPr>
          <w:rFonts w:hint="eastAsia" w:ascii="宋体" w:hAnsi="宋体"/>
          <w:color w:val="000000"/>
          <w:sz w:val="24"/>
          <w:szCs w:val="24"/>
        </w:rPr>
        <w:t xml:space="preserve">资格性文件 </w:t>
      </w:r>
      <w:r>
        <w:rPr>
          <w:rFonts w:ascii="宋体" w:hAnsi="宋体"/>
          <w:color w:val="000000"/>
          <w:sz w:val="24"/>
          <w:szCs w:val="24"/>
        </w:rPr>
        <w:t>………………………………………………………………</w:t>
      </w:r>
      <w:r>
        <w:rPr>
          <w:rFonts w:hint="eastAsia" w:ascii="宋体" w:hAnsi="宋体"/>
          <w:color w:val="000000"/>
          <w:sz w:val="24"/>
          <w:szCs w:val="24"/>
        </w:rPr>
        <w:t>（页码）</w:t>
      </w:r>
    </w:p>
    <w:p>
      <w:pPr>
        <w:tabs>
          <w:tab w:val="left" w:pos="7740"/>
        </w:tabs>
        <w:adjustRightInd w:val="0"/>
        <w:snapToGrid w:val="0"/>
        <w:spacing w:line="360" w:lineRule="auto"/>
        <w:rPr>
          <w:rFonts w:ascii="宋体" w:hAnsi="宋体"/>
          <w:color w:val="000000"/>
          <w:sz w:val="24"/>
          <w:szCs w:val="24"/>
        </w:rPr>
      </w:pPr>
      <w:r>
        <w:rPr>
          <w:rFonts w:hint="eastAsia" w:ascii="宋体" w:hAnsi="宋体"/>
          <w:color w:val="000000"/>
          <w:sz w:val="24"/>
          <w:szCs w:val="24"/>
        </w:rPr>
        <w:t>三、技术和商务条款响应表</w:t>
      </w:r>
      <w:r>
        <w:rPr>
          <w:rFonts w:ascii="宋体" w:hAnsi="宋体"/>
          <w:color w:val="000000"/>
          <w:sz w:val="24"/>
          <w:szCs w:val="24"/>
        </w:rPr>
        <w:t>…………………………………………………</w:t>
      </w:r>
      <w:r>
        <w:rPr>
          <w:rFonts w:hint="eastAsia" w:ascii="宋体" w:hAnsi="宋体"/>
          <w:color w:val="000000"/>
          <w:sz w:val="24"/>
          <w:szCs w:val="24"/>
        </w:rPr>
        <w:t>（页码）</w:t>
      </w:r>
    </w:p>
    <w:p>
      <w:pPr>
        <w:adjustRightInd w:val="0"/>
        <w:snapToGrid w:val="0"/>
        <w:spacing w:line="360" w:lineRule="auto"/>
        <w:jc w:val="left"/>
        <w:rPr>
          <w:rFonts w:ascii="宋体" w:hAnsi="宋体"/>
          <w:color w:val="000000"/>
          <w:sz w:val="24"/>
          <w:szCs w:val="24"/>
        </w:rPr>
      </w:pPr>
      <w:r>
        <w:rPr>
          <w:rFonts w:hint="eastAsia" w:ascii="宋体" w:hAnsi="宋体"/>
          <w:color w:val="000000"/>
          <w:sz w:val="24"/>
          <w:szCs w:val="24"/>
        </w:rPr>
        <w:t xml:space="preserve">四、价格部分 </w:t>
      </w:r>
      <w:r>
        <w:rPr>
          <w:rFonts w:ascii="宋体" w:hAnsi="宋体"/>
          <w:color w:val="000000"/>
          <w:sz w:val="24"/>
          <w:szCs w:val="24"/>
        </w:rPr>
        <w:t>…………………………………………………………………</w:t>
      </w:r>
      <w:r>
        <w:rPr>
          <w:rFonts w:hint="eastAsia" w:ascii="宋体" w:hAnsi="宋体"/>
          <w:color w:val="000000"/>
          <w:sz w:val="24"/>
          <w:szCs w:val="24"/>
        </w:rPr>
        <w:t>（页码）</w:t>
      </w:r>
    </w:p>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b/>
          <w:color w:val="000000"/>
          <w:sz w:val="24"/>
          <w:szCs w:val="24"/>
        </w:rPr>
      </w:pPr>
      <w:r>
        <w:rPr>
          <w:rFonts w:hint="eastAsia" w:ascii="宋体" w:hAnsi="宋体"/>
          <w:b/>
          <w:color w:val="000000"/>
          <w:sz w:val="24"/>
          <w:szCs w:val="24"/>
        </w:rPr>
        <w:t>注：</w:t>
      </w:r>
    </w:p>
    <w:p>
      <w:pPr>
        <w:adjustRightInd w:val="0"/>
        <w:snapToGrid w:val="0"/>
        <w:spacing w:line="360" w:lineRule="auto"/>
        <w:ind w:firstLine="590" w:firstLineChars="245"/>
        <w:rPr>
          <w:rFonts w:ascii="宋体" w:hAnsi="宋体"/>
          <w:b/>
          <w:color w:val="000000"/>
          <w:sz w:val="24"/>
          <w:szCs w:val="24"/>
        </w:rPr>
      </w:pPr>
      <w:r>
        <w:rPr>
          <w:rFonts w:hint="eastAsia" w:ascii="宋体" w:hAnsi="宋体"/>
          <w:b/>
          <w:color w:val="000000"/>
          <w:sz w:val="24"/>
          <w:szCs w:val="24"/>
        </w:rPr>
        <w:t>1、请报价人按照以下文件的要求格式、内容，顺序制作报价文件，并请编制目录及页码。</w:t>
      </w:r>
    </w:p>
    <w:p>
      <w:pPr>
        <w:adjustRightInd w:val="0"/>
        <w:snapToGrid w:val="0"/>
        <w:spacing w:line="360" w:lineRule="auto"/>
        <w:ind w:firstLine="590" w:firstLineChars="245"/>
        <w:rPr>
          <w:rFonts w:ascii="宋体" w:hAnsi="宋体"/>
          <w:b/>
          <w:color w:val="000000"/>
          <w:sz w:val="24"/>
          <w:szCs w:val="24"/>
        </w:rPr>
      </w:pPr>
      <w:r>
        <w:rPr>
          <w:rFonts w:hint="eastAsia" w:ascii="宋体" w:hAnsi="宋体"/>
          <w:b/>
          <w:color w:val="000000"/>
          <w:sz w:val="24"/>
          <w:szCs w:val="24"/>
        </w:rPr>
        <w:t>2、</w:t>
      </w:r>
      <w:r>
        <w:rPr>
          <w:rFonts w:hint="eastAsia" w:ascii="宋体" w:hAnsi="宋体"/>
          <w:b/>
          <w:color w:val="000000"/>
          <w:sz w:val="24"/>
          <w:u w:val="single"/>
          <w:lang w:val="en-GB"/>
        </w:rPr>
        <w:t>报价文件应骑缝加盖报价人单位公章或报价文件每页（含封面）加盖报价人单位公章。</w:t>
      </w:r>
    </w:p>
    <w:p>
      <w:pPr>
        <w:adjustRightInd w:val="0"/>
        <w:snapToGrid w:val="0"/>
        <w:spacing w:after="120" w:afterLines="50" w:line="360" w:lineRule="auto"/>
        <w:rPr>
          <w:b/>
          <w:color w:val="000000"/>
          <w:sz w:val="24"/>
          <w:szCs w:val="24"/>
        </w:rPr>
      </w:pPr>
    </w:p>
    <w:p>
      <w:pPr>
        <w:pStyle w:val="3"/>
        <w:numPr>
          <w:ilvl w:val="3"/>
          <w:numId w:val="4"/>
        </w:numPr>
        <w:spacing w:before="240"/>
        <w:jc w:val="center"/>
        <w:rPr>
          <w:color w:val="auto"/>
          <w:sz w:val="52"/>
          <w:szCs w:val="52"/>
        </w:rPr>
      </w:pPr>
      <w:bookmarkStart w:id="14" w:name="_Toc417571736"/>
      <w:r>
        <w:rPr>
          <w:snapToGrid w:val="0"/>
        </w:rPr>
        <w:br w:type="page"/>
      </w:r>
      <w:bookmarkEnd w:id="14"/>
      <w:bookmarkStart w:id="15" w:name="法定代表人授权书"/>
      <w:bookmarkEnd w:id="15"/>
      <w:bookmarkStart w:id="16" w:name="_Toc74647731"/>
      <w:r>
        <w:rPr>
          <w:rFonts w:hint="eastAsia"/>
          <w:color w:val="auto"/>
          <w:sz w:val="52"/>
          <w:szCs w:val="52"/>
        </w:rPr>
        <w:t>自查表</w:t>
      </w:r>
      <w:bookmarkEnd w:id="16"/>
    </w:p>
    <w:p>
      <w:pPr>
        <w:rPr>
          <w:rFonts w:ascii="宋体" w:hAnsi="宋体"/>
          <w:sz w:val="24"/>
          <w:szCs w:val="24"/>
          <w:lang w:val="en-GB"/>
        </w:rPr>
      </w:pPr>
      <w:r>
        <w:rPr>
          <w:rFonts w:hint="eastAsia" w:ascii="宋体" w:hAnsi="宋体"/>
          <w:sz w:val="24"/>
          <w:szCs w:val="24"/>
        </w:rPr>
        <w:t>（一）资格性/符合性自查表</w:t>
      </w:r>
    </w:p>
    <w:tbl>
      <w:tblPr>
        <w:tblStyle w:val="40"/>
        <w:tblW w:w="9000"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50" w:type="dxa"/>
          <w:bottom w:w="85" w:type="dxa"/>
          <w:right w:w="150" w:type="dxa"/>
        </w:tblCellMar>
      </w:tblPr>
      <w:tblGrid>
        <w:gridCol w:w="784"/>
        <w:gridCol w:w="5516"/>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50" w:type="dxa"/>
            <w:bottom w:w="85" w:type="dxa"/>
            <w:right w:w="150" w:type="dxa"/>
          </w:tblCellMar>
        </w:tblPrEx>
        <w:trPr>
          <w:trHeight w:val="495" w:hRule="atLeast"/>
        </w:trPr>
        <w:tc>
          <w:tcPr>
            <w:tcW w:w="7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20" w:lineRule="atLeast"/>
              <w:ind w:left="-105" w:leftChars="-50" w:right="-105" w:rightChars="-50"/>
              <w:jc w:val="center"/>
              <w:rPr>
                <w:rFonts w:ascii="宋体" w:hAnsi="宋体" w:cs="Arial"/>
                <w:sz w:val="24"/>
                <w:szCs w:val="24"/>
              </w:rPr>
            </w:pPr>
            <w:r>
              <w:rPr>
                <w:rStyle w:val="81"/>
                <w:rFonts w:hint="eastAsia" w:ascii="宋体" w:hAnsi="宋体"/>
              </w:rPr>
              <w:t>评审内容</w:t>
            </w:r>
          </w:p>
        </w:tc>
        <w:tc>
          <w:tcPr>
            <w:tcW w:w="55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20" w:lineRule="atLeast"/>
              <w:jc w:val="center"/>
              <w:rPr>
                <w:rFonts w:ascii="宋体" w:hAnsi="宋体" w:cs="Arial"/>
                <w:sz w:val="24"/>
                <w:szCs w:val="24"/>
              </w:rPr>
            </w:pPr>
            <w:r>
              <w:rPr>
                <w:rStyle w:val="81"/>
                <w:rFonts w:hint="eastAsia" w:ascii="宋体" w:hAnsi="宋体"/>
              </w:rPr>
              <w:t>采购文件要求</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20" w:lineRule="atLeast"/>
              <w:jc w:val="center"/>
              <w:rPr>
                <w:rStyle w:val="81"/>
                <w:rFonts w:ascii="宋体" w:hAnsi="宋体"/>
              </w:rPr>
            </w:pPr>
            <w:r>
              <w:rPr>
                <w:rStyle w:val="81"/>
                <w:rFonts w:hint="eastAsia" w:ascii="宋体" w:hAnsi="宋体"/>
              </w:rPr>
              <w:t>自查</w:t>
            </w:r>
          </w:p>
          <w:p>
            <w:pPr>
              <w:adjustRightInd w:val="0"/>
              <w:snapToGrid w:val="0"/>
              <w:spacing w:line="220" w:lineRule="atLeast"/>
              <w:jc w:val="center"/>
              <w:rPr>
                <w:rFonts w:ascii="宋体" w:hAnsi="宋体" w:cs="Arial"/>
                <w:sz w:val="24"/>
                <w:szCs w:val="24"/>
              </w:rPr>
            </w:pPr>
            <w:r>
              <w:rPr>
                <w:rStyle w:val="81"/>
                <w:rFonts w:hint="eastAsia" w:ascii="宋体" w:hAnsi="宋体"/>
              </w:rPr>
              <w:t>结论</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20" w:lineRule="atLeast"/>
              <w:jc w:val="center"/>
              <w:rPr>
                <w:rFonts w:ascii="宋体" w:hAnsi="宋体" w:cs="Arial"/>
                <w:sz w:val="24"/>
                <w:szCs w:val="24"/>
              </w:rPr>
            </w:pPr>
            <w:r>
              <w:rPr>
                <w:rStyle w:val="81"/>
                <w:rFonts w:hint="eastAsia" w:ascii="宋体" w:hAnsi="宋体"/>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50" w:type="dxa"/>
            <w:bottom w:w="85" w:type="dxa"/>
            <w:right w:w="150" w:type="dxa"/>
          </w:tblCellMar>
        </w:tblPrEx>
        <w:trPr>
          <w:trHeight w:val="1053" w:hRule="atLeast"/>
        </w:trPr>
        <w:tc>
          <w:tcPr>
            <w:tcW w:w="784" w:type="dxa"/>
            <w:vMerge w:val="restart"/>
            <w:tcBorders>
              <w:top w:val="single" w:color="auto" w:sz="4" w:space="0"/>
              <w:left w:val="single" w:color="auto" w:sz="4" w:space="0"/>
              <w:right w:val="single" w:color="auto" w:sz="4" w:space="0"/>
            </w:tcBorders>
            <w:noWrap w:val="0"/>
            <w:vAlign w:val="center"/>
          </w:tcPr>
          <w:p>
            <w:pPr>
              <w:widowControl/>
              <w:adjustRightInd w:val="0"/>
              <w:snapToGrid w:val="0"/>
              <w:spacing w:line="220" w:lineRule="atLeast"/>
              <w:jc w:val="center"/>
              <w:rPr>
                <w:rFonts w:ascii="宋体" w:hAnsi="宋体"/>
                <w:sz w:val="24"/>
                <w:szCs w:val="24"/>
              </w:rPr>
            </w:pPr>
            <w:r>
              <w:rPr>
                <w:rFonts w:hint="eastAsia" w:ascii="宋体" w:hAnsi="宋体" w:cs="Arial"/>
                <w:sz w:val="24"/>
                <w:szCs w:val="24"/>
              </w:rPr>
              <w:t>资格性审查</w:t>
            </w:r>
          </w:p>
        </w:tc>
        <w:tc>
          <w:tcPr>
            <w:tcW w:w="55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40" w:lineRule="atLeast"/>
              <w:rPr>
                <w:rFonts w:ascii="宋体" w:hAnsi="宋体" w:cs="宋体"/>
                <w:snapToGrid w:val="0"/>
                <w:kern w:val="0"/>
              </w:rPr>
            </w:pPr>
            <w:r>
              <w:rPr>
                <w:rFonts w:hint="eastAsia" w:ascii="宋体" w:hAnsi="宋体"/>
              </w:rPr>
              <w:t>1.报价人必须是</w:t>
            </w:r>
            <w:r>
              <w:rPr>
                <w:rFonts w:hint="eastAsia" w:ascii="宋体" w:hAnsi="宋体" w:cs="宋体"/>
                <w:snapToGrid w:val="0"/>
                <w:kern w:val="0"/>
              </w:rPr>
              <w:t>具有独立承担民事责任能力的在中华人民共和国境内注册的法人或其他组织或自然人，报价时提交有效的营业执照（或事业法人登记证或身份证等相关证明）副本复印件</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40" w:lineRule="atLeast"/>
              <w:rPr>
                <w:rFonts w:ascii="宋体" w:hAnsi="宋体" w:cs="Arial"/>
              </w:rPr>
            </w:pPr>
            <w:r>
              <w:rPr>
                <w:rFonts w:hint="eastAsia" w:ascii="宋体" w:hAnsi="宋体" w:cs="Arial"/>
              </w:rPr>
              <w:t>□通过</w:t>
            </w:r>
          </w:p>
          <w:p>
            <w:pPr>
              <w:adjustRightInd w:val="0"/>
              <w:snapToGrid w:val="0"/>
              <w:spacing w:line="140" w:lineRule="atLeast"/>
              <w:rPr>
                <w:rFonts w:ascii="宋体" w:hAnsi="宋体" w:cs="Arial"/>
              </w:rPr>
            </w:pPr>
            <w:r>
              <w:rPr>
                <w:rFonts w:hint="eastAsia" w:ascii="宋体" w:hAnsi="宋体" w:cs="Arial"/>
              </w:rPr>
              <w:t>□不通过</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40" w:lineRule="atLeast"/>
              <w:jc w:val="center"/>
              <w:rPr>
                <w:rFonts w:ascii="宋体" w:hAnsi="宋体" w:cs="Arial"/>
              </w:rPr>
            </w:pPr>
            <w:r>
              <w:rPr>
                <w:rFonts w:hint="eastAsia" w:ascii="宋体" w:hAnsi="宋体" w:cs="Arial"/>
              </w:rPr>
              <w:t>见报价文件第（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50" w:type="dxa"/>
            <w:bottom w:w="85" w:type="dxa"/>
            <w:right w:w="150" w:type="dxa"/>
          </w:tblCellMar>
        </w:tblPrEx>
        <w:trPr>
          <w:trHeight w:val="503" w:hRule="atLeast"/>
        </w:trPr>
        <w:tc>
          <w:tcPr>
            <w:tcW w:w="784" w:type="dxa"/>
            <w:vMerge w:val="continue"/>
            <w:tcBorders>
              <w:left w:val="single" w:color="auto" w:sz="4" w:space="0"/>
              <w:right w:val="single" w:color="auto" w:sz="4" w:space="0"/>
            </w:tcBorders>
            <w:noWrap w:val="0"/>
            <w:vAlign w:val="center"/>
          </w:tcPr>
          <w:p>
            <w:pPr>
              <w:widowControl/>
              <w:adjustRightInd w:val="0"/>
              <w:snapToGrid w:val="0"/>
              <w:spacing w:line="220" w:lineRule="atLeast"/>
              <w:jc w:val="center"/>
              <w:rPr>
                <w:rFonts w:ascii="宋体" w:hAnsi="宋体"/>
                <w:sz w:val="24"/>
                <w:szCs w:val="24"/>
              </w:rPr>
            </w:pPr>
          </w:p>
        </w:tc>
        <w:tc>
          <w:tcPr>
            <w:tcW w:w="55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40" w:lineRule="atLeast"/>
              <w:rPr>
                <w:rFonts w:ascii="宋体" w:hAnsi="宋体"/>
              </w:rPr>
            </w:pPr>
            <w:r>
              <w:rPr>
                <w:rFonts w:hint="eastAsia" w:ascii="宋体" w:hAnsi="宋体"/>
              </w:rPr>
              <w:t>2.报价人的税务登记证副本复印件（如有三证合一的证书，不需要另外单独提供税务登记证书）</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40" w:lineRule="atLeast"/>
              <w:rPr>
                <w:rFonts w:ascii="宋体" w:hAnsi="宋体" w:cs="Arial"/>
              </w:rPr>
            </w:pPr>
            <w:r>
              <w:rPr>
                <w:rFonts w:hint="eastAsia" w:ascii="宋体" w:hAnsi="宋体" w:cs="Arial"/>
              </w:rPr>
              <w:t>□通过</w:t>
            </w:r>
          </w:p>
          <w:p>
            <w:pPr>
              <w:adjustRightInd w:val="0"/>
              <w:snapToGrid w:val="0"/>
              <w:spacing w:line="140" w:lineRule="atLeast"/>
              <w:rPr>
                <w:rFonts w:ascii="宋体" w:hAnsi="宋体" w:cs="Arial"/>
              </w:rPr>
            </w:pPr>
            <w:r>
              <w:rPr>
                <w:rFonts w:hint="eastAsia" w:ascii="宋体" w:hAnsi="宋体" w:cs="Arial"/>
              </w:rPr>
              <w:t>□不通过</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40" w:lineRule="atLeast"/>
              <w:jc w:val="center"/>
              <w:rPr>
                <w:rFonts w:ascii="宋体" w:hAnsi="宋体" w:cs="Arial"/>
              </w:rPr>
            </w:pPr>
            <w:r>
              <w:rPr>
                <w:rFonts w:hint="eastAsia" w:ascii="宋体" w:hAnsi="宋体" w:cs="Arial"/>
              </w:rPr>
              <w:t>见报价文件第（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50" w:type="dxa"/>
            <w:bottom w:w="85" w:type="dxa"/>
            <w:right w:w="150" w:type="dxa"/>
          </w:tblCellMar>
        </w:tblPrEx>
        <w:trPr>
          <w:trHeight w:val="330" w:hRule="atLeast"/>
        </w:trPr>
        <w:tc>
          <w:tcPr>
            <w:tcW w:w="784" w:type="dxa"/>
            <w:vMerge w:val="continue"/>
            <w:tcBorders>
              <w:left w:val="single" w:color="auto" w:sz="4" w:space="0"/>
              <w:right w:val="single" w:color="auto" w:sz="4" w:space="0"/>
            </w:tcBorders>
            <w:noWrap w:val="0"/>
            <w:vAlign w:val="center"/>
          </w:tcPr>
          <w:p>
            <w:pPr>
              <w:widowControl/>
              <w:adjustRightInd w:val="0"/>
              <w:snapToGrid w:val="0"/>
              <w:spacing w:line="220" w:lineRule="atLeast"/>
              <w:jc w:val="center"/>
              <w:rPr>
                <w:rFonts w:ascii="宋体" w:hAnsi="宋体"/>
                <w:sz w:val="24"/>
                <w:szCs w:val="24"/>
              </w:rPr>
            </w:pPr>
          </w:p>
        </w:tc>
        <w:tc>
          <w:tcPr>
            <w:tcW w:w="55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40" w:lineRule="atLeast"/>
              <w:rPr>
                <w:rFonts w:ascii="宋体" w:hAnsi="宋体" w:cs="宋体"/>
                <w:snapToGrid w:val="0"/>
                <w:kern w:val="0"/>
              </w:rPr>
            </w:pPr>
            <w:r>
              <w:rPr>
                <w:rFonts w:hint="eastAsia" w:ascii="宋体" w:hAnsi="宋体"/>
              </w:rPr>
              <w:t>3.报价人</w:t>
            </w:r>
            <w:r>
              <w:rPr>
                <w:rFonts w:hint="eastAsia" w:ascii="宋体" w:hAnsi="宋体" w:cs="宋体"/>
                <w:kern w:val="0"/>
              </w:rPr>
              <w:t>参加政府采购活动前三年内，在经营活动中没有重大违法记录（提供书面声明）</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40" w:lineRule="atLeast"/>
              <w:rPr>
                <w:rFonts w:ascii="宋体" w:hAnsi="宋体" w:cs="Arial"/>
              </w:rPr>
            </w:pPr>
            <w:r>
              <w:rPr>
                <w:rFonts w:hint="eastAsia" w:ascii="宋体" w:hAnsi="宋体" w:cs="Arial"/>
              </w:rPr>
              <w:t>□通过</w:t>
            </w:r>
          </w:p>
          <w:p>
            <w:pPr>
              <w:adjustRightInd w:val="0"/>
              <w:snapToGrid w:val="0"/>
              <w:spacing w:line="140" w:lineRule="atLeast"/>
              <w:rPr>
                <w:rFonts w:ascii="宋体" w:hAnsi="宋体" w:cs="Arial"/>
              </w:rPr>
            </w:pPr>
            <w:r>
              <w:rPr>
                <w:rFonts w:hint="eastAsia" w:ascii="宋体" w:hAnsi="宋体" w:cs="Arial"/>
              </w:rPr>
              <w:t>□不通过</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40" w:lineRule="atLeast"/>
              <w:jc w:val="center"/>
              <w:rPr>
                <w:rFonts w:ascii="宋体" w:hAnsi="宋体" w:cs="Arial"/>
              </w:rPr>
            </w:pPr>
            <w:r>
              <w:rPr>
                <w:rFonts w:hint="eastAsia" w:ascii="宋体" w:hAnsi="宋体" w:cs="Arial"/>
              </w:rPr>
              <w:t>见报价文件第（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50" w:type="dxa"/>
            <w:bottom w:w="85" w:type="dxa"/>
            <w:right w:w="150" w:type="dxa"/>
          </w:tblCellMar>
        </w:tblPrEx>
        <w:trPr>
          <w:trHeight w:val="1578" w:hRule="atLeast"/>
        </w:trPr>
        <w:tc>
          <w:tcPr>
            <w:tcW w:w="784" w:type="dxa"/>
            <w:vMerge w:val="continue"/>
            <w:tcBorders>
              <w:left w:val="single" w:color="auto" w:sz="4" w:space="0"/>
              <w:right w:val="single" w:color="auto" w:sz="4" w:space="0"/>
            </w:tcBorders>
            <w:noWrap w:val="0"/>
            <w:vAlign w:val="center"/>
          </w:tcPr>
          <w:p>
            <w:pPr>
              <w:widowControl/>
              <w:adjustRightInd w:val="0"/>
              <w:snapToGrid w:val="0"/>
              <w:spacing w:line="220" w:lineRule="atLeast"/>
              <w:jc w:val="center"/>
              <w:rPr>
                <w:rFonts w:ascii="宋体" w:hAnsi="宋体"/>
                <w:sz w:val="24"/>
                <w:szCs w:val="24"/>
              </w:rPr>
            </w:pPr>
          </w:p>
        </w:tc>
        <w:tc>
          <w:tcPr>
            <w:tcW w:w="55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40" w:lineRule="atLeast"/>
              <w:rPr>
                <w:rFonts w:ascii="宋体" w:hAnsi="宋体" w:cs="宋体"/>
                <w:snapToGrid w:val="0"/>
                <w:kern w:val="0"/>
              </w:rPr>
            </w:pPr>
            <w:r>
              <w:rPr>
                <w:rFonts w:hint="eastAsia" w:ascii="宋体" w:hAnsi="宋体"/>
              </w:rPr>
              <w:t>4.报价人</w:t>
            </w:r>
            <w:r>
              <w:rPr>
                <w:rFonts w:hint="eastAsia" w:ascii="宋体" w:hAnsi="宋体" w:cs="宋体"/>
                <w:snapToGrid w:val="0"/>
                <w:kern w:val="0"/>
              </w:rPr>
              <w:t>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提供相关证明资料）</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40" w:lineRule="atLeast"/>
              <w:rPr>
                <w:rFonts w:ascii="宋体" w:hAnsi="宋体" w:cs="Arial"/>
              </w:rPr>
            </w:pPr>
            <w:r>
              <w:rPr>
                <w:rFonts w:hint="eastAsia" w:ascii="宋体" w:hAnsi="宋体" w:cs="Arial"/>
              </w:rPr>
              <w:t>□通过</w:t>
            </w:r>
          </w:p>
          <w:p>
            <w:pPr>
              <w:adjustRightInd w:val="0"/>
              <w:snapToGrid w:val="0"/>
              <w:spacing w:line="140" w:lineRule="atLeast"/>
              <w:rPr>
                <w:rFonts w:ascii="宋体" w:hAnsi="宋体" w:cs="Arial"/>
              </w:rPr>
            </w:pPr>
            <w:r>
              <w:rPr>
                <w:rFonts w:hint="eastAsia" w:ascii="宋体" w:hAnsi="宋体" w:cs="Arial"/>
              </w:rPr>
              <w:t>□不通过</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40" w:lineRule="atLeast"/>
              <w:jc w:val="center"/>
              <w:rPr>
                <w:rFonts w:ascii="宋体" w:hAnsi="宋体" w:cs="Arial"/>
              </w:rPr>
            </w:pPr>
            <w:r>
              <w:rPr>
                <w:rFonts w:hint="eastAsia" w:ascii="宋体" w:hAnsi="宋体" w:cs="Arial"/>
              </w:rPr>
              <w:t>见报价文件第（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50" w:type="dxa"/>
            <w:bottom w:w="85" w:type="dxa"/>
            <w:right w:w="150" w:type="dxa"/>
          </w:tblCellMar>
        </w:tblPrEx>
        <w:trPr>
          <w:trHeight w:val="476" w:hRule="atLeast"/>
        </w:trPr>
        <w:tc>
          <w:tcPr>
            <w:tcW w:w="784" w:type="dxa"/>
            <w:vMerge w:val="continue"/>
            <w:tcBorders>
              <w:left w:val="single" w:color="auto" w:sz="4" w:space="0"/>
              <w:right w:val="single" w:color="auto" w:sz="4" w:space="0"/>
            </w:tcBorders>
            <w:noWrap w:val="0"/>
            <w:vAlign w:val="center"/>
          </w:tcPr>
          <w:p>
            <w:pPr>
              <w:widowControl/>
              <w:adjustRightInd w:val="0"/>
              <w:snapToGrid w:val="0"/>
              <w:spacing w:line="220" w:lineRule="atLeast"/>
              <w:jc w:val="center"/>
              <w:rPr>
                <w:rFonts w:ascii="宋体" w:hAnsi="宋体"/>
                <w:sz w:val="24"/>
                <w:szCs w:val="24"/>
              </w:rPr>
            </w:pPr>
          </w:p>
        </w:tc>
        <w:tc>
          <w:tcPr>
            <w:tcW w:w="55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100" w:lineRule="atLeast"/>
              <w:textAlignment w:val="auto"/>
              <w:rPr>
                <w:rFonts w:ascii="宋体" w:hAnsi="宋体"/>
                <w:snapToGrid w:val="0"/>
                <w:kern w:val="0"/>
              </w:rPr>
            </w:pPr>
            <w:r>
              <w:rPr>
                <w:rFonts w:hint="eastAsia" w:ascii="宋体" w:hAnsi="宋体"/>
                <w:snapToGrid w:val="0"/>
                <w:kern w:val="0"/>
              </w:rPr>
              <w:t>5. 本项目不接受联合体报价</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40" w:lineRule="atLeast"/>
              <w:rPr>
                <w:rFonts w:ascii="宋体" w:hAnsi="宋体" w:cs="Arial"/>
              </w:rPr>
            </w:pPr>
            <w:r>
              <w:rPr>
                <w:rFonts w:hint="eastAsia" w:ascii="宋体" w:hAnsi="宋体" w:cs="Arial"/>
              </w:rPr>
              <w:t>□通过</w:t>
            </w:r>
          </w:p>
          <w:p>
            <w:pPr>
              <w:adjustRightInd w:val="0"/>
              <w:snapToGrid w:val="0"/>
              <w:spacing w:line="140" w:lineRule="atLeast"/>
              <w:rPr>
                <w:rFonts w:ascii="宋体" w:hAnsi="宋体" w:cs="Arial"/>
              </w:rPr>
            </w:pPr>
            <w:r>
              <w:rPr>
                <w:rFonts w:hint="eastAsia" w:ascii="宋体" w:hAnsi="宋体" w:cs="Arial"/>
              </w:rPr>
              <w:t>□不通过</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40" w:lineRule="atLeast"/>
              <w:jc w:val="center"/>
              <w:rPr>
                <w:rFonts w:ascii="宋体" w:hAnsi="宋体" w:cs="Arial"/>
              </w:rPr>
            </w:pPr>
            <w:r>
              <w:rPr>
                <w:rFonts w:hint="eastAsia" w:ascii="宋体" w:hAnsi="宋体" w:cs="Arial"/>
              </w:rPr>
              <w:t>见报价文件第（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50" w:type="dxa"/>
            <w:bottom w:w="85" w:type="dxa"/>
            <w:right w:w="150" w:type="dxa"/>
          </w:tblCellMar>
        </w:tblPrEx>
        <w:trPr>
          <w:trHeight w:val="210" w:hRule="atLeast"/>
        </w:trPr>
        <w:tc>
          <w:tcPr>
            <w:tcW w:w="784"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spacing w:line="220" w:lineRule="atLeast"/>
              <w:jc w:val="center"/>
              <w:rPr>
                <w:rFonts w:ascii="宋体" w:hAnsi="宋体"/>
                <w:sz w:val="24"/>
                <w:szCs w:val="24"/>
              </w:rPr>
            </w:pPr>
          </w:p>
        </w:tc>
        <w:tc>
          <w:tcPr>
            <w:tcW w:w="55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40" w:lineRule="atLeast"/>
              <w:rPr>
                <w:rFonts w:hint="eastAsia" w:ascii="宋体" w:hAnsi="宋体" w:eastAsia="宋体"/>
                <w:snapToGrid w:val="0"/>
                <w:kern w:val="0"/>
                <w:sz w:val="21"/>
                <w:szCs w:val="21"/>
                <w:lang w:val="en-US" w:eastAsia="zh-CN" w:bidi="ar-SA"/>
              </w:rPr>
            </w:pPr>
            <w:r>
              <w:rPr>
                <w:rFonts w:hint="eastAsia" w:ascii="宋体" w:hAnsi="宋体"/>
                <w:snapToGrid w:val="0"/>
                <w:kern w:val="0"/>
                <w:lang w:val="en-US" w:eastAsia="zh-CN"/>
              </w:rPr>
              <w:t>6</w:t>
            </w:r>
            <w:r>
              <w:rPr>
                <w:rFonts w:hint="eastAsia" w:ascii="宋体" w:hAnsi="宋体"/>
                <w:snapToGrid w:val="0"/>
                <w:kern w:val="0"/>
              </w:rPr>
              <w:t xml:space="preserve">. </w:t>
            </w:r>
            <w:r>
              <w:rPr>
                <w:rFonts w:hint="eastAsia" w:ascii="宋体" w:hAnsi="宋体"/>
                <w:snapToGrid w:val="0"/>
                <w:kern w:val="0"/>
                <w:lang w:eastAsia="zh-CN"/>
              </w:rPr>
              <w:t>中小企业声明函</w:t>
            </w:r>
            <w:r>
              <w:rPr>
                <w:rFonts w:hint="eastAsia" w:ascii="宋体" w:hAnsi="宋体"/>
              </w:rPr>
              <w:t>，按对应格式文件签署、盖章(原件)</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40" w:lineRule="atLeast"/>
              <w:rPr>
                <w:rFonts w:ascii="宋体" w:hAnsi="宋体" w:cs="Arial"/>
              </w:rPr>
            </w:pPr>
            <w:r>
              <w:rPr>
                <w:rFonts w:hint="eastAsia" w:ascii="宋体" w:hAnsi="宋体" w:cs="Arial"/>
              </w:rPr>
              <w:t>□通过</w:t>
            </w:r>
          </w:p>
          <w:p>
            <w:pPr>
              <w:adjustRightInd w:val="0"/>
              <w:snapToGrid w:val="0"/>
              <w:spacing w:line="140" w:lineRule="atLeast"/>
              <w:rPr>
                <w:rFonts w:hint="eastAsia" w:ascii="宋体" w:hAnsi="宋体" w:cs="Arial"/>
                <w:kern w:val="2"/>
                <w:sz w:val="21"/>
                <w:szCs w:val="21"/>
                <w:lang w:val="en-US" w:eastAsia="zh-CN" w:bidi="ar-SA"/>
              </w:rPr>
            </w:pPr>
            <w:r>
              <w:rPr>
                <w:rFonts w:hint="eastAsia" w:ascii="宋体" w:hAnsi="宋体" w:cs="Arial"/>
              </w:rPr>
              <w:t>□不通过</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40" w:lineRule="atLeast"/>
              <w:jc w:val="center"/>
              <w:rPr>
                <w:rFonts w:hint="eastAsia" w:ascii="宋体" w:hAnsi="宋体" w:cs="Arial"/>
                <w:kern w:val="2"/>
                <w:sz w:val="21"/>
                <w:szCs w:val="21"/>
                <w:lang w:val="en-US" w:eastAsia="zh-CN" w:bidi="ar-SA"/>
              </w:rPr>
            </w:pPr>
            <w:r>
              <w:rPr>
                <w:rFonts w:hint="eastAsia" w:ascii="宋体" w:hAnsi="宋体" w:cs="Arial"/>
              </w:rPr>
              <w:t>见报价文件第（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50" w:type="dxa"/>
            <w:bottom w:w="85" w:type="dxa"/>
            <w:right w:w="150" w:type="dxa"/>
          </w:tblCellMar>
        </w:tblPrEx>
        <w:trPr>
          <w:trHeight w:val="64" w:hRule="atLeast"/>
        </w:trPr>
        <w:tc>
          <w:tcPr>
            <w:tcW w:w="784" w:type="dxa"/>
            <w:vMerge w:val="restart"/>
            <w:tcBorders>
              <w:top w:val="single" w:color="auto" w:sz="4" w:space="0"/>
              <w:left w:val="single" w:color="auto" w:sz="4" w:space="0"/>
              <w:right w:val="single" w:color="auto" w:sz="4" w:space="0"/>
            </w:tcBorders>
            <w:noWrap w:val="0"/>
            <w:vAlign w:val="center"/>
          </w:tcPr>
          <w:p>
            <w:pPr>
              <w:pStyle w:val="37"/>
              <w:adjustRightInd w:val="0"/>
              <w:snapToGrid w:val="0"/>
              <w:spacing w:before="0" w:beforeAutospacing="0" w:after="0" w:afterAutospacing="0" w:line="220" w:lineRule="atLeast"/>
              <w:jc w:val="center"/>
              <w:rPr>
                <w:rFonts w:cs="Arial"/>
                <w:color w:val="auto"/>
                <w:kern w:val="2"/>
                <w:lang w:val="en-US" w:eastAsia="zh-CN"/>
              </w:rPr>
            </w:pPr>
            <w:r>
              <w:rPr>
                <w:rFonts w:hint="eastAsia" w:cs="Arial"/>
                <w:color w:val="auto"/>
                <w:kern w:val="2"/>
                <w:lang w:val="en-US" w:eastAsia="zh-CN"/>
              </w:rPr>
              <w:t>符合性审查</w:t>
            </w:r>
          </w:p>
        </w:tc>
        <w:tc>
          <w:tcPr>
            <w:tcW w:w="55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40" w:lineRule="atLeast"/>
              <w:rPr>
                <w:rFonts w:ascii="宋体" w:hAnsi="宋体" w:cs="宋体"/>
              </w:rPr>
            </w:pPr>
            <w:r>
              <w:rPr>
                <w:rFonts w:hint="eastAsia" w:ascii="宋体" w:hAnsi="宋体"/>
              </w:rPr>
              <w:t>1.报价承诺函，按对应格式文件签署、盖章(原件)</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40" w:lineRule="atLeast"/>
              <w:rPr>
                <w:rFonts w:ascii="宋体" w:hAnsi="宋体" w:cs="Arial"/>
              </w:rPr>
            </w:pPr>
            <w:r>
              <w:rPr>
                <w:rFonts w:hint="eastAsia" w:ascii="宋体" w:hAnsi="宋体" w:cs="Arial"/>
              </w:rPr>
              <w:t>□通过</w:t>
            </w:r>
          </w:p>
          <w:p>
            <w:pPr>
              <w:adjustRightInd w:val="0"/>
              <w:snapToGrid w:val="0"/>
              <w:spacing w:line="140" w:lineRule="atLeast"/>
              <w:rPr>
                <w:rFonts w:ascii="宋体" w:hAnsi="宋体" w:cs="Arial"/>
              </w:rPr>
            </w:pPr>
            <w:r>
              <w:rPr>
                <w:rFonts w:hint="eastAsia" w:ascii="宋体" w:hAnsi="宋体" w:cs="Arial"/>
              </w:rPr>
              <w:t>□不通过</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40" w:lineRule="atLeast"/>
              <w:jc w:val="center"/>
              <w:rPr>
                <w:rFonts w:ascii="宋体" w:hAnsi="宋体" w:cs="Arial"/>
              </w:rPr>
            </w:pPr>
            <w:r>
              <w:rPr>
                <w:rFonts w:hint="eastAsia" w:ascii="宋体" w:hAnsi="宋体" w:cs="Arial"/>
              </w:rPr>
              <w:t>见报价文件第（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50" w:type="dxa"/>
            <w:bottom w:w="85" w:type="dxa"/>
            <w:right w:w="150" w:type="dxa"/>
          </w:tblCellMar>
        </w:tblPrEx>
        <w:trPr>
          <w:trHeight w:val="47" w:hRule="atLeast"/>
        </w:trPr>
        <w:tc>
          <w:tcPr>
            <w:tcW w:w="784" w:type="dxa"/>
            <w:vMerge w:val="continue"/>
            <w:tcBorders>
              <w:left w:val="single" w:color="auto" w:sz="4" w:space="0"/>
              <w:right w:val="single" w:color="auto" w:sz="4" w:space="0"/>
            </w:tcBorders>
            <w:noWrap w:val="0"/>
            <w:vAlign w:val="center"/>
          </w:tcPr>
          <w:p>
            <w:pPr>
              <w:widowControl/>
              <w:adjustRightInd w:val="0"/>
              <w:snapToGrid w:val="0"/>
              <w:spacing w:line="220" w:lineRule="atLeast"/>
              <w:jc w:val="left"/>
              <w:rPr>
                <w:rFonts w:ascii="宋体" w:hAnsi="宋体" w:cs="Arial"/>
                <w:sz w:val="24"/>
                <w:szCs w:val="24"/>
              </w:rPr>
            </w:pPr>
          </w:p>
        </w:tc>
        <w:tc>
          <w:tcPr>
            <w:tcW w:w="55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40" w:lineRule="atLeast"/>
              <w:rPr>
                <w:rFonts w:ascii="宋体" w:hAnsi="宋体" w:cs="宋体"/>
              </w:rPr>
            </w:pPr>
            <w:r>
              <w:rPr>
                <w:rFonts w:hint="eastAsia" w:ascii="宋体" w:hAnsi="宋体"/>
              </w:rPr>
              <w:t>2.法定负责人资格证明书及授权委托书，按对应格式文件签署、盖章(原件)</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40" w:lineRule="atLeast"/>
              <w:rPr>
                <w:rFonts w:ascii="宋体" w:hAnsi="宋体" w:cs="Arial"/>
              </w:rPr>
            </w:pPr>
            <w:r>
              <w:rPr>
                <w:rFonts w:hint="eastAsia" w:ascii="宋体" w:hAnsi="宋体" w:cs="Arial"/>
              </w:rPr>
              <w:t>□通过</w:t>
            </w:r>
          </w:p>
          <w:p>
            <w:pPr>
              <w:adjustRightInd w:val="0"/>
              <w:snapToGrid w:val="0"/>
              <w:spacing w:line="140" w:lineRule="atLeast"/>
              <w:rPr>
                <w:rFonts w:ascii="宋体" w:hAnsi="宋体" w:cs="Arial"/>
              </w:rPr>
            </w:pPr>
            <w:r>
              <w:rPr>
                <w:rFonts w:hint="eastAsia" w:ascii="宋体" w:hAnsi="宋体" w:cs="Arial"/>
              </w:rPr>
              <w:t>□不通过</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40" w:lineRule="atLeast"/>
              <w:jc w:val="center"/>
              <w:rPr>
                <w:rFonts w:ascii="宋体" w:hAnsi="宋体" w:cs="Arial"/>
              </w:rPr>
            </w:pPr>
            <w:r>
              <w:rPr>
                <w:rFonts w:hint="eastAsia" w:ascii="宋体" w:hAnsi="宋体" w:cs="Arial"/>
              </w:rPr>
              <w:t>见报价文件第（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50" w:type="dxa"/>
            <w:bottom w:w="85" w:type="dxa"/>
            <w:right w:w="150" w:type="dxa"/>
          </w:tblCellMar>
        </w:tblPrEx>
        <w:trPr>
          <w:trHeight w:val="156" w:hRule="atLeast"/>
        </w:trPr>
        <w:tc>
          <w:tcPr>
            <w:tcW w:w="784" w:type="dxa"/>
            <w:vMerge w:val="continue"/>
            <w:tcBorders>
              <w:left w:val="single" w:color="auto" w:sz="4" w:space="0"/>
              <w:right w:val="single" w:color="auto" w:sz="4" w:space="0"/>
            </w:tcBorders>
            <w:noWrap w:val="0"/>
            <w:vAlign w:val="center"/>
          </w:tcPr>
          <w:p>
            <w:pPr>
              <w:widowControl/>
              <w:adjustRightInd w:val="0"/>
              <w:snapToGrid w:val="0"/>
              <w:spacing w:line="220" w:lineRule="atLeast"/>
              <w:jc w:val="left"/>
              <w:rPr>
                <w:rFonts w:ascii="宋体" w:hAnsi="宋体" w:cs="Arial"/>
                <w:sz w:val="24"/>
                <w:szCs w:val="24"/>
              </w:rPr>
            </w:pPr>
          </w:p>
        </w:tc>
        <w:tc>
          <w:tcPr>
            <w:tcW w:w="55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40" w:lineRule="atLeast"/>
              <w:rPr>
                <w:rFonts w:ascii="宋体" w:hAnsi="宋体" w:cs="宋体"/>
              </w:rPr>
            </w:pPr>
            <w:r>
              <w:rPr>
                <w:rFonts w:hint="eastAsia" w:ascii="宋体" w:hAnsi="宋体"/>
              </w:rPr>
              <w:t>3.报价总金额是固定价且是唯一的，最终报价未超过本项目采购预算；报价合理</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40" w:lineRule="atLeast"/>
              <w:rPr>
                <w:rFonts w:ascii="宋体" w:hAnsi="宋体" w:cs="Arial"/>
              </w:rPr>
            </w:pPr>
            <w:r>
              <w:rPr>
                <w:rFonts w:hint="eastAsia" w:ascii="宋体" w:hAnsi="宋体" w:cs="Arial"/>
              </w:rPr>
              <w:t>□通过</w:t>
            </w:r>
          </w:p>
          <w:p>
            <w:pPr>
              <w:adjustRightInd w:val="0"/>
              <w:snapToGrid w:val="0"/>
              <w:spacing w:line="140" w:lineRule="atLeast"/>
              <w:rPr>
                <w:rFonts w:ascii="宋体" w:hAnsi="宋体" w:cs="Arial"/>
              </w:rPr>
            </w:pPr>
            <w:r>
              <w:rPr>
                <w:rFonts w:hint="eastAsia" w:ascii="宋体" w:hAnsi="宋体" w:cs="Arial"/>
              </w:rPr>
              <w:t>□不通过</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40" w:lineRule="atLeast"/>
              <w:jc w:val="center"/>
              <w:rPr>
                <w:rFonts w:ascii="宋体" w:hAnsi="宋体" w:cs="Arial"/>
              </w:rPr>
            </w:pPr>
            <w:r>
              <w:rPr>
                <w:rFonts w:hint="eastAsia" w:ascii="宋体" w:hAnsi="宋体" w:cs="Arial"/>
              </w:rPr>
              <w:t>见报价文件第（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50" w:type="dxa"/>
            <w:bottom w:w="85" w:type="dxa"/>
            <w:right w:w="150" w:type="dxa"/>
          </w:tblCellMar>
        </w:tblPrEx>
        <w:trPr>
          <w:trHeight w:val="20" w:hRule="atLeast"/>
        </w:trPr>
        <w:tc>
          <w:tcPr>
            <w:tcW w:w="784"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spacing w:line="220" w:lineRule="atLeast"/>
              <w:jc w:val="left"/>
              <w:rPr>
                <w:rFonts w:ascii="宋体" w:hAnsi="宋体" w:cs="Arial"/>
                <w:sz w:val="24"/>
                <w:szCs w:val="24"/>
              </w:rPr>
            </w:pPr>
          </w:p>
        </w:tc>
        <w:tc>
          <w:tcPr>
            <w:tcW w:w="55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40" w:lineRule="atLeast"/>
              <w:rPr>
                <w:rFonts w:ascii="宋体" w:hAnsi="宋体"/>
              </w:rPr>
            </w:pPr>
            <w:r>
              <w:rPr>
                <w:rFonts w:hint="eastAsia" w:ascii="宋体" w:hAnsi="宋体"/>
                <w:lang w:val="en-US" w:eastAsia="zh-CN"/>
              </w:rPr>
              <w:t>4</w:t>
            </w:r>
            <w:r>
              <w:rPr>
                <w:rFonts w:hint="eastAsia" w:ascii="宋体" w:hAnsi="宋体"/>
              </w:rPr>
              <w:t>.报价文件完全响应采购文件带“★”要求及其他实质性要求</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40" w:lineRule="atLeast"/>
              <w:rPr>
                <w:rFonts w:ascii="宋体" w:hAnsi="宋体" w:cs="Arial"/>
              </w:rPr>
            </w:pPr>
            <w:r>
              <w:rPr>
                <w:rFonts w:hint="eastAsia" w:ascii="宋体" w:hAnsi="宋体" w:cs="Arial"/>
              </w:rPr>
              <w:t>□通过</w:t>
            </w:r>
          </w:p>
          <w:p>
            <w:pPr>
              <w:adjustRightInd w:val="0"/>
              <w:snapToGrid w:val="0"/>
              <w:spacing w:line="140" w:lineRule="atLeast"/>
              <w:rPr>
                <w:rFonts w:ascii="宋体" w:hAnsi="宋体" w:cs="Arial"/>
              </w:rPr>
            </w:pPr>
            <w:r>
              <w:rPr>
                <w:rFonts w:hint="eastAsia" w:ascii="宋体" w:hAnsi="宋体" w:cs="Arial"/>
              </w:rPr>
              <w:t>□不通过</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40" w:lineRule="atLeast"/>
              <w:jc w:val="center"/>
              <w:rPr>
                <w:rFonts w:ascii="宋体" w:hAnsi="宋体" w:cs="Arial"/>
              </w:rPr>
            </w:pPr>
            <w:r>
              <w:rPr>
                <w:rFonts w:hint="eastAsia" w:ascii="宋体" w:hAnsi="宋体" w:cs="Arial"/>
              </w:rPr>
              <w:t>见报价文件第（ ）页</w:t>
            </w:r>
          </w:p>
        </w:tc>
      </w:tr>
    </w:tbl>
    <w:p>
      <w:pPr>
        <w:tabs>
          <w:tab w:val="left" w:pos="7740"/>
        </w:tabs>
        <w:adjustRightInd w:val="0"/>
        <w:snapToGrid w:val="0"/>
        <w:spacing w:line="240" w:lineRule="atLeast"/>
        <w:rPr>
          <w:rFonts w:ascii="宋体" w:hAnsi="宋体"/>
          <w:sz w:val="24"/>
          <w:szCs w:val="24"/>
        </w:rPr>
      </w:pPr>
      <w:r>
        <w:rPr>
          <w:rFonts w:hint="eastAsia" w:ascii="宋体" w:hAnsi="宋体"/>
          <w:b/>
          <w:sz w:val="24"/>
          <w:szCs w:val="24"/>
        </w:rPr>
        <w:t>注：</w:t>
      </w:r>
      <w:r>
        <w:rPr>
          <w:rFonts w:hint="eastAsia" w:ascii="宋体" w:hAnsi="宋体"/>
          <w:sz w:val="24"/>
          <w:szCs w:val="24"/>
        </w:rPr>
        <w:t>以上材料将作为报价人资格性、符合性审查内容的重要组成部分，报价人必须严格按照其内容及序列要求在报价文件中如实提供，并在对应的□打“√”。</w:t>
      </w:r>
    </w:p>
    <w:p>
      <w:pPr>
        <w:keepNext w:val="0"/>
        <w:keepLines w:val="0"/>
        <w:pageBreakBefore w:val="0"/>
        <w:widowControl w:val="0"/>
        <w:tabs>
          <w:tab w:val="left" w:pos="7740"/>
        </w:tabs>
        <w:kinsoku/>
        <w:wordWrap/>
        <w:overflowPunct/>
        <w:topLinePunct w:val="0"/>
        <w:autoSpaceDE/>
        <w:autoSpaceDN/>
        <w:bidi w:val="0"/>
        <w:adjustRightInd w:val="0"/>
        <w:snapToGrid w:val="0"/>
        <w:spacing w:line="500" w:lineRule="atLeast"/>
        <w:textAlignment w:val="auto"/>
        <w:rPr>
          <w:rFonts w:ascii="宋体" w:hAnsi="宋体"/>
          <w:sz w:val="24"/>
          <w:szCs w:val="24"/>
          <w:u w:val="single"/>
        </w:rPr>
      </w:pPr>
      <w:r>
        <w:rPr>
          <w:rFonts w:hint="eastAsia" w:ascii="宋体" w:hAnsi="宋体"/>
          <w:sz w:val="24"/>
          <w:szCs w:val="24"/>
        </w:rPr>
        <w:t>报价人名称（公章）：</w:t>
      </w:r>
      <w:r>
        <w:rPr>
          <w:rFonts w:hint="eastAsia" w:ascii="宋体" w:hAnsi="宋体"/>
          <w:sz w:val="24"/>
          <w:szCs w:val="24"/>
          <w:u w:val="single"/>
        </w:rPr>
        <w:t xml:space="preserve">                                       </w:t>
      </w:r>
    </w:p>
    <w:p>
      <w:pPr>
        <w:keepNext w:val="0"/>
        <w:keepLines w:val="0"/>
        <w:pageBreakBefore w:val="0"/>
        <w:widowControl w:val="0"/>
        <w:tabs>
          <w:tab w:val="left" w:pos="7740"/>
        </w:tabs>
        <w:kinsoku/>
        <w:wordWrap/>
        <w:overflowPunct/>
        <w:topLinePunct w:val="0"/>
        <w:autoSpaceDE/>
        <w:autoSpaceDN/>
        <w:bidi w:val="0"/>
        <w:adjustRightInd w:val="0"/>
        <w:snapToGrid w:val="0"/>
        <w:spacing w:line="500" w:lineRule="atLeast"/>
        <w:textAlignment w:val="auto"/>
        <w:rPr>
          <w:rFonts w:ascii="宋体" w:hAnsi="宋体"/>
          <w:sz w:val="24"/>
          <w:szCs w:val="24"/>
        </w:rPr>
      </w:pPr>
      <w:r>
        <w:rPr>
          <w:rFonts w:hint="eastAsia" w:ascii="宋体" w:hAnsi="宋体"/>
          <w:sz w:val="24"/>
          <w:szCs w:val="24"/>
        </w:rPr>
        <w:t>法定法定代表人（负责人）或授权代表签字：</w:t>
      </w:r>
      <w:r>
        <w:rPr>
          <w:rFonts w:hint="eastAsia" w:ascii="宋体" w:hAnsi="宋体"/>
          <w:sz w:val="24"/>
          <w:szCs w:val="24"/>
          <w:u w:val="single"/>
        </w:rPr>
        <w:t xml:space="preserve">                   </w:t>
      </w:r>
    </w:p>
    <w:p>
      <w:pPr>
        <w:keepNext w:val="0"/>
        <w:keepLines w:val="0"/>
        <w:pageBreakBefore w:val="0"/>
        <w:widowControl w:val="0"/>
        <w:tabs>
          <w:tab w:val="left" w:pos="7740"/>
        </w:tabs>
        <w:kinsoku/>
        <w:wordWrap/>
        <w:overflowPunct/>
        <w:topLinePunct w:val="0"/>
        <w:autoSpaceDE/>
        <w:autoSpaceDN/>
        <w:bidi w:val="0"/>
        <w:adjustRightInd w:val="0"/>
        <w:snapToGrid w:val="0"/>
        <w:spacing w:line="500" w:lineRule="atLeast"/>
        <w:textAlignment w:val="auto"/>
        <w:rPr>
          <w:rFonts w:hint="eastAsia" w:ascii="宋体" w:hAnsi="宋体"/>
          <w:sz w:val="24"/>
          <w:szCs w:val="24"/>
          <w:u w:val="single"/>
        </w:rPr>
      </w:pPr>
      <w:r>
        <w:rPr>
          <w:rFonts w:hint="eastAsia" w:ascii="宋体" w:hAnsi="宋体"/>
          <w:sz w:val="24"/>
          <w:szCs w:val="24"/>
        </w:rPr>
        <w:t>日期：</w:t>
      </w:r>
      <w:r>
        <w:rPr>
          <w:rFonts w:hint="eastAsia" w:ascii="宋体" w:hAnsi="宋体"/>
          <w:sz w:val="24"/>
          <w:szCs w:val="24"/>
          <w:u w:val="single"/>
        </w:rPr>
        <w:t xml:space="preserve">    年   月   日</w:t>
      </w:r>
    </w:p>
    <w:p>
      <w:pPr>
        <w:rPr>
          <w:rFonts w:hint="eastAsia" w:ascii="宋体" w:hAnsi="宋体"/>
          <w:sz w:val="24"/>
          <w:szCs w:val="24"/>
          <w:u w:val="single"/>
        </w:rPr>
      </w:pPr>
      <w:r>
        <w:rPr>
          <w:rFonts w:hint="eastAsia" w:ascii="宋体" w:hAnsi="宋体"/>
          <w:sz w:val="24"/>
          <w:szCs w:val="24"/>
          <w:u w:val="single"/>
        </w:rPr>
        <w:br w:type="page"/>
      </w:r>
    </w:p>
    <w:p>
      <w:pPr>
        <w:numPr>
          <w:ilvl w:val="0"/>
          <w:numId w:val="0"/>
        </w:numPr>
        <w:adjustRightInd w:val="0"/>
        <w:snapToGrid w:val="0"/>
        <w:spacing w:after="120" w:afterLines="50" w:line="440" w:lineRule="atLeast"/>
        <w:ind w:left="420" w:leftChars="0"/>
        <w:jc w:val="center"/>
        <w:rPr>
          <w:rFonts w:hint="eastAsia"/>
          <w:b/>
          <w:bCs/>
          <w:color w:val="auto"/>
          <w:sz w:val="52"/>
          <w:szCs w:val="52"/>
        </w:rPr>
      </w:pPr>
      <w:bookmarkStart w:id="17" w:name="_Toc74647732"/>
      <w:r>
        <w:rPr>
          <w:rFonts w:hint="eastAsia"/>
          <w:b/>
          <w:bCs/>
          <w:color w:val="auto"/>
          <w:sz w:val="52"/>
          <w:szCs w:val="52"/>
          <w:lang w:eastAsia="zh-CN"/>
        </w:rPr>
        <w:t>二、</w:t>
      </w:r>
      <w:r>
        <w:rPr>
          <w:rFonts w:hint="eastAsia"/>
          <w:b/>
          <w:bCs/>
          <w:color w:val="auto"/>
          <w:sz w:val="52"/>
          <w:szCs w:val="52"/>
        </w:rPr>
        <w:t>资格性文件</w:t>
      </w:r>
      <w:bookmarkEnd w:id="17"/>
    </w:p>
    <w:p>
      <w:pPr>
        <w:adjustRightInd w:val="0"/>
        <w:snapToGrid w:val="0"/>
        <w:spacing w:after="120" w:afterLines="50" w:line="440" w:lineRule="atLeast"/>
        <w:jc w:val="both"/>
        <w:rPr>
          <w:rFonts w:ascii="宋体" w:hAnsi="宋体"/>
          <w:b/>
          <w:color w:val="000000"/>
          <w:sz w:val="24"/>
          <w:szCs w:val="24"/>
        </w:rPr>
      </w:pPr>
      <w:r>
        <w:rPr>
          <w:rFonts w:hint="eastAsia" w:ascii="宋体" w:hAnsi="宋体"/>
          <w:b/>
          <w:color w:val="000000"/>
          <w:sz w:val="24"/>
          <w:szCs w:val="24"/>
        </w:rPr>
        <w:t>（一）报价承诺函</w:t>
      </w:r>
    </w:p>
    <w:p>
      <w:pPr>
        <w:adjustRightInd w:val="0"/>
        <w:snapToGrid w:val="0"/>
        <w:spacing w:after="120" w:afterLines="50" w:line="440" w:lineRule="atLeast"/>
        <w:jc w:val="center"/>
        <w:rPr>
          <w:rFonts w:ascii="宋体" w:hAnsi="宋体"/>
          <w:b/>
          <w:color w:val="000000"/>
          <w:sz w:val="24"/>
          <w:szCs w:val="24"/>
        </w:rPr>
      </w:pPr>
      <w:r>
        <w:rPr>
          <w:rFonts w:hint="eastAsia" w:ascii="宋体" w:hAnsi="宋体"/>
          <w:b/>
          <w:color w:val="000000"/>
          <w:sz w:val="24"/>
          <w:szCs w:val="24"/>
        </w:rPr>
        <w:t>报价承诺函</w:t>
      </w:r>
    </w:p>
    <w:p>
      <w:pPr>
        <w:spacing w:line="380" w:lineRule="exact"/>
        <w:ind w:left="361" w:hanging="361" w:hangingChars="150"/>
        <w:rPr>
          <w:rFonts w:ascii="宋体" w:hAnsi="宋体"/>
          <w:b/>
          <w:bCs/>
          <w:color w:val="000000"/>
          <w:sz w:val="24"/>
          <w:szCs w:val="24"/>
          <w:lang w:val="en-GB"/>
        </w:rPr>
      </w:pPr>
      <w:r>
        <w:rPr>
          <w:rFonts w:hint="eastAsia" w:ascii="宋体" w:hAnsi="宋体"/>
          <w:b/>
          <w:bCs/>
          <w:color w:val="000000"/>
          <w:sz w:val="24"/>
          <w:szCs w:val="24"/>
          <w:lang w:val="en-GB"/>
        </w:rPr>
        <w:t>致：</w:t>
      </w:r>
      <w:r>
        <w:rPr>
          <w:rFonts w:hint="eastAsia" w:ascii="宋体" w:hAnsi="宋体"/>
          <w:b/>
          <w:bCs/>
          <w:color w:val="000000"/>
          <w:sz w:val="24"/>
          <w:szCs w:val="24"/>
          <w:u w:val="single"/>
          <w:lang w:val="en-GB"/>
        </w:rPr>
        <w:t>台山市人民法院</w:t>
      </w:r>
    </w:p>
    <w:p>
      <w:pPr>
        <w:spacing w:line="380" w:lineRule="exact"/>
        <w:ind w:firstLine="420"/>
        <w:rPr>
          <w:rFonts w:ascii="宋体" w:hAnsi="宋体"/>
          <w:color w:val="000000"/>
          <w:sz w:val="24"/>
          <w:szCs w:val="24"/>
        </w:rPr>
      </w:pPr>
      <w:r>
        <w:rPr>
          <w:rFonts w:hint="eastAsia" w:ascii="宋体" w:hAnsi="宋体"/>
          <w:color w:val="000000"/>
          <w:kern w:val="0"/>
          <w:sz w:val="24"/>
        </w:rPr>
        <w:t>依据贵方</w:t>
      </w:r>
      <w:r>
        <w:rPr>
          <w:rFonts w:hint="eastAsia" w:ascii="宋体" w:hAnsi="宋体"/>
          <w:color w:val="000000"/>
          <w:sz w:val="24"/>
        </w:rPr>
        <w:t>采购项目</w:t>
      </w:r>
      <w:r>
        <w:rPr>
          <w:rFonts w:hint="eastAsia" w:ascii="宋体" w:hAnsi="宋体"/>
          <w:color w:val="000000"/>
          <w:sz w:val="24"/>
          <w:u w:val="single"/>
        </w:rPr>
        <w:t xml:space="preserve">  </w:t>
      </w:r>
      <w:r>
        <w:rPr>
          <w:rFonts w:hint="eastAsia" w:ascii="宋体" w:hAnsi="宋体"/>
          <w:b/>
          <w:color w:val="000000"/>
          <w:sz w:val="24"/>
          <w:u w:val="single"/>
        </w:rPr>
        <w:t>（采购项目名称：</w:t>
      </w:r>
      <w:r>
        <w:rPr>
          <w:rFonts w:hint="eastAsia" w:ascii="宋体" w:hAnsi="宋体"/>
          <w:b/>
          <w:color w:val="000000"/>
          <w:sz w:val="24"/>
          <w:szCs w:val="24"/>
          <w:u w:val="single"/>
          <w:lang w:eastAsia="zh-CN"/>
        </w:rPr>
        <w:t>台山市人民法院2024年诉讼服务质效保障服务项目</w:t>
      </w:r>
      <w:r>
        <w:rPr>
          <w:rFonts w:hint="eastAsia" w:ascii="宋体" w:hAnsi="宋体"/>
          <w:b/>
          <w:color w:val="000000"/>
          <w:sz w:val="24"/>
          <w:szCs w:val="24"/>
          <w:u w:val="single"/>
        </w:rPr>
        <w:t>，</w:t>
      </w:r>
      <w:r>
        <w:rPr>
          <w:rFonts w:hint="eastAsia" w:ascii="宋体" w:hAnsi="宋体"/>
          <w:b/>
          <w:color w:val="000000"/>
          <w:sz w:val="24"/>
          <w:u w:val="single"/>
        </w:rPr>
        <w:t>采购项目编号：</w:t>
      </w:r>
      <w:r>
        <w:rPr>
          <w:rFonts w:hint="eastAsia" w:ascii="宋体" w:hAnsi="宋体"/>
          <w:b/>
          <w:color w:val="000000"/>
          <w:sz w:val="24"/>
          <w:szCs w:val="24"/>
          <w:u w:val="single"/>
          <w:lang w:eastAsia="zh-CN"/>
        </w:rPr>
        <w:t>TSFY-2023006</w:t>
      </w:r>
      <w:r>
        <w:rPr>
          <w:rFonts w:hint="eastAsia" w:ascii="宋体" w:hAnsi="宋体"/>
          <w:b/>
          <w:color w:val="000000"/>
          <w:sz w:val="24"/>
          <w:szCs w:val="24"/>
          <w:u w:val="single"/>
        </w:rPr>
        <w:t xml:space="preserve">）  </w:t>
      </w:r>
      <w:r>
        <w:rPr>
          <w:rFonts w:hint="eastAsia" w:ascii="宋体" w:hAnsi="宋体"/>
          <w:color w:val="000000"/>
          <w:kern w:val="0"/>
          <w:sz w:val="24"/>
        </w:rPr>
        <w:t>的采购邀请，我方代表</w:t>
      </w:r>
      <w:r>
        <w:rPr>
          <w:rFonts w:hint="eastAsia" w:ascii="宋体" w:hAnsi="宋体"/>
          <w:color w:val="000000"/>
          <w:kern w:val="0"/>
          <w:sz w:val="24"/>
          <w:u w:val="single"/>
        </w:rPr>
        <w:t xml:space="preserve">  </w:t>
      </w:r>
      <w:r>
        <w:rPr>
          <w:rFonts w:hint="eastAsia" w:ascii="宋体" w:hAnsi="宋体"/>
          <w:b/>
          <w:i/>
          <w:color w:val="000000"/>
          <w:sz w:val="24"/>
          <w:u w:val="single"/>
        </w:rPr>
        <w:t xml:space="preserve">（姓名、职务）   </w:t>
      </w:r>
      <w:r>
        <w:rPr>
          <w:rFonts w:hint="eastAsia" w:ascii="宋体" w:hAnsi="宋体"/>
          <w:color w:val="000000"/>
          <w:kern w:val="0"/>
          <w:sz w:val="24"/>
        </w:rPr>
        <w:t>经正式授权并代表</w:t>
      </w:r>
      <w:r>
        <w:rPr>
          <w:rFonts w:hint="eastAsia" w:ascii="宋体" w:hAnsi="宋体"/>
          <w:color w:val="000000"/>
          <w:kern w:val="0"/>
          <w:sz w:val="24"/>
          <w:u w:val="single"/>
        </w:rPr>
        <w:t xml:space="preserve">   </w:t>
      </w:r>
      <w:r>
        <w:rPr>
          <w:rFonts w:hint="eastAsia" w:ascii="宋体" w:hAnsi="宋体"/>
          <w:b/>
          <w:i/>
          <w:color w:val="000000"/>
          <w:kern w:val="0"/>
          <w:sz w:val="24"/>
          <w:u w:val="single"/>
        </w:rPr>
        <w:t>（报价人名称）</w:t>
      </w:r>
      <w:r>
        <w:rPr>
          <w:rFonts w:hint="eastAsia" w:ascii="宋体" w:hAnsi="宋体"/>
          <w:color w:val="000000"/>
          <w:kern w:val="0"/>
          <w:sz w:val="24"/>
          <w:u w:val="single"/>
        </w:rPr>
        <w:t xml:space="preserve">   </w:t>
      </w:r>
      <w:r>
        <w:rPr>
          <w:rFonts w:hint="eastAsia" w:ascii="宋体" w:hAnsi="宋体"/>
          <w:color w:val="000000"/>
          <w:sz w:val="24"/>
          <w:szCs w:val="24"/>
        </w:rPr>
        <w:t>递交密封册装的全套报价文件，在此，我方为一切报价行为作</w:t>
      </w:r>
      <w:r>
        <w:rPr>
          <w:rFonts w:hint="eastAsia" w:ascii="宋体" w:hAnsi="宋体"/>
          <w:bCs/>
          <w:color w:val="000000"/>
          <w:sz w:val="24"/>
          <w:szCs w:val="24"/>
        </w:rPr>
        <w:t>郑重承诺及声明如下：</w:t>
      </w:r>
    </w:p>
    <w:p>
      <w:pPr>
        <w:numPr>
          <w:ilvl w:val="0"/>
          <w:numId w:val="5"/>
        </w:numPr>
        <w:spacing w:line="380" w:lineRule="exact"/>
        <w:ind w:left="0" w:firstLine="480" w:firstLineChars="200"/>
        <w:rPr>
          <w:rFonts w:ascii="宋体" w:hAnsi="宋体"/>
          <w:color w:val="000000"/>
          <w:sz w:val="24"/>
          <w:szCs w:val="24"/>
        </w:rPr>
      </w:pPr>
      <w:r>
        <w:rPr>
          <w:rFonts w:ascii="宋体" w:hAnsi="宋体"/>
          <w:color w:val="000000"/>
          <w:sz w:val="24"/>
          <w:szCs w:val="24"/>
        </w:rPr>
        <w:t>我方已认真阅读了全部采购文件及其相关文件，完全清楚理解其内容及规约，同意接受文件的要求，均没有任何异议、质疑和误解之处。</w:t>
      </w:r>
    </w:p>
    <w:p>
      <w:pPr>
        <w:numPr>
          <w:ilvl w:val="0"/>
          <w:numId w:val="5"/>
        </w:numPr>
        <w:spacing w:line="380" w:lineRule="exact"/>
        <w:ind w:left="0" w:firstLine="480" w:firstLineChars="200"/>
        <w:rPr>
          <w:rFonts w:ascii="宋体" w:hAnsi="宋体"/>
          <w:color w:val="000000"/>
          <w:sz w:val="24"/>
          <w:szCs w:val="24"/>
        </w:rPr>
      </w:pPr>
      <w:r>
        <w:rPr>
          <w:rFonts w:ascii="宋体" w:hAnsi="宋体"/>
          <w:color w:val="000000"/>
          <w:sz w:val="24"/>
          <w:szCs w:val="24"/>
        </w:rPr>
        <w:t>我方所提供的一切文件均已经过认真、严格的审核，其内容均为合法真实、准确有效且毫无遗漏和保留，绝无任何虚假、伪造和夸大的成份，若出现违背诚实信用和无如实告知之处，愿独自承担相应的法律责任。</w:t>
      </w:r>
    </w:p>
    <w:p>
      <w:pPr>
        <w:numPr>
          <w:ilvl w:val="0"/>
          <w:numId w:val="5"/>
        </w:numPr>
        <w:spacing w:line="380" w:lineRule="exact"/>
        <w:ind w:left="0" w:firstLine="480" w:firstLineChars="200"/>
        <w:rPr>
          <w:rFonts w:ascii="宋体" w:hAnsi="宋体"/>
          <w:color w:val="000000"/>
          <w:sz w:val="24"/>
          <w:szCs w:val="24"/>
        </w:rPr>
      </w:pPr>
      <w:r>
        <w:rPr>
          <w:rFonts w:ascii="宋体" w:hAnsi="宋体"/>
          <w:color w:val="000000"/>
          <w:sz w:val="24"/>
          <w:szCs w:val="24"/>
          <w:lang w:val="en-GB"/>
        </w:rPr>
        <w:t>报价有效期为自递交报价文件起至确定正式成交人止</w:t>
      </w:r>
      <w:r>
        <w:rPr>
          <w:rFonts w:ascii="宋体" w:hAnsi="宋体"/>
          <w:color w:val="000000"/>
          <w:sz w:val="24"/>
          <w:szCs w:val="24"/>
        </w:rPr>
        <w:t>，若我方获成交资格，报价有效期则相应延长至项目最终验收合格之日，不论在任何时候，定将按</w:t>
      </w:r>
      <w:r>
        <w:rPr>
          <w:rFonts w:hint="eastAsia" w:ascii="宋体" w:hAnsi="宋体"/>
          <w:color w:val="000000"/>
          <w:sz w:val="24"/>
          <w:szCs w:val="24"/>
        </w:rPr>
        <w:t>采购</w:t>
      </w:r>
      <w:r>
        <w:rPr>
          <w:rFonts w:ascii="宋体" w:hAnsi="宋体"/>
          <w:color w:val="000000"/>
          <w:sz w:val="24"/>
          <w:szCs w:val="24"/>
        </w:rPr>
        <w:t>方的要求在规定时间内如实提供一切补充材料。</w:t>
      </w:r>
    </w:p>
    <w:p>
      <w:pPr>
        <w:numPr>
          <w:ilvl w:val="0"/>
          <w:numId w:val="5"/>
        </w:numPr>
        <w:spacing w:line="380" w:lineRule="exact"/>
        <w:ind w:left="0" w:firstLine="480" w:firstLineChars="200"/>
        <w:rPr>
          <w:rFonts w:ascii="宋体" w:hAnsi="宋体"/>
          <w:color w:val="000000"/>
          <w:sz w:val="24"/>
          <w:szCs w:val="24"/>
        </w:rPr>
      </w:pPr>
      <w:r>
        <w:rPr>
          <w:rFonts w:ascii="宋体" w:hAnsi="宋体"/>
          <w:color w:val="000000"/>
          <w:sz w:val="24"/>
          <w:szCs w:val="24"/>
        </w:rPr>
        <w:t>完全服从和尊重</w:t>
      </w:r>
      <w:r>
        <w:rPr>
          <w:rFonts w:hint="eastAsia" w:ascii="宋体" w:hAnsi="宋体" w:cs="宋体"/>
          <w:color w:val="000000"/>
          <w:sz w:val="24"/>
          <w:szCs w:val="24"/>
        </w:rPr>
        <w:t>评审小组</w:t>
      </w:r>
      <w:r>
        <w:rPr>
          <w:rFonts w:ascii="宋体" w:hAnsi="宋体"/>
          <w:color w:val="000000"/>
          <w:sz w:val="24"/>
          <w:szCs w:val="24"/>
        </w:rPr>
        <w:t>所作的评审结果和决定，同时清楚理解到仅凭</w:t>
      </w:r>
      <w:r>
        <w:rPr>
          <w:rFonts w:hint="eastAsia" w:ascii="宋体" w:hAnsi="宋体"/>
          <w:color w:val="000000"/>
          <w:sz w:val="24"/>
          <w:szCs w:val="24"/>
        </w:rPr>
        <w:t>投标</w:t>
      </w:r>
      <w:r>
        <w:rPr>
          <w:rFonts w:ascii="宋体" w:hAnsi="宋体"/>
          <w:color w:val="000000"/>
          <w:sz w:val="24"/>
          <w:szCs w:val="24"/>
        </w:rPr>
        <w:t>报价或单一竞争优势并非是决定成交资格的唯一重要依据。</w:t>
      </w:r>
    </w:p>
    <w:p>
      <w:pPr>
        <w:numPr>
          <w:ilvl w:val="0"/>
          <w:numId w:val="5"/>
        </w:numPr>
        <w:spacing w:line="380" w:lineRule="exact"/>
        <w:ind w:left="0" w:firstLine="480" w:firstLineChars="200"/>
        <w:rPr>
          <w:rFonts w:ascii="宋体" w:hAnsi="宋体"/>
          <w:color w:val="000000"/>
          <w:sz w:val="24"/>
          <w:szCs w:val="24"/>
        </w:rPr>
      </w:pPr>
      <w:r>
        <w:rPr>
          <w:rFonts w:hint="eastAsia" w:ascii="宋体" w:hAnsi="宋体"/>
          <w:color w:val="000000"/>
          <w:sz w:val="24"/>
          <w:szCs w:val="24"/>
        </w:rPr>
        <w:t>同意按</w:t>
      </w:r>
      <w:r>
        <w:rPr>
          <w:rFonts w:ascii="宋体" w:hAnsi="宋体"/>
          <w:color w:val="000000"/>
          <w:sz w:val="24"/>
          <w:szCs w:val="24"/>
        </w:rPr>
        <w:t>采购</w:t>
      </w:r>
      <w:r>
        <w:rPr>
          <w:rFonts w:hint="eastAsia" w:ascii="宋体" w:hAnsi="宋体"/>
          <w:color w:val="000000"/>
          <w:sz w:val="24"/>
          <w:szCs w:val="24"/>
        </w:rPr>
        <w:t>文件要求认真履行成交人的义务，若我方行为不当而损害了采购方的合法权益，我方愿在任何时候无条件承担相应的缔约过失责任和经济赔偿。</w:t>
      </w:r>
    </w:p>
    <w:p>
      <w:pPr>
        <w:numPr>
          <w:ilvl w:val="0"/>
          <w:numId w:val="5"/>
        </w:numPr>
        <w:spacing w:line="380" w:lineRule="exact"/>
        <w:ind w:left="0" w:firstLine="480" w:firstLineChars="200"/>
        <w:rPr>
          <w:rFonts w:ascii="宋体" w:hAnsi="宋体"/>
          <w:color w:val="000000"/>
          <w:sz w:val="24"/>
          <w:szCs w:val="24"/>
        </w:rPr>
      </w:pPr>
      <w:r>
        <w:rPr>
          <w:rFonts w:ascii="宋体" w:hAnsi="宋体"/>
          <w:color w:val="000000"/>
          <w:sz w:val="24"/>
          <w:szCs w:val="24"/>
        </w:rPr>
        <w:t>我方在参与本次报价活动中，不曾以任何不正当的手段影响、串通、排斥有关当事人或谋取、施予非法利益，如有行为不当，愿独自承担此行为所造成的后果和法律责任。</w:t>
      </w:r>
    </w:p>
    <w:p>
      <w:pPr>
        <w:numPr>
          <w:ilvl w:val="0"/>
          <w:numId w:val="5"/>
        </w:numPr>
        <w:spacing w:line="380" w:lineRule="exact"/>
        <w:ind w:left="0" w:firstLine="480" w:firstLineChars="200"/>
        <w:rPr>
          <w:rFonts w:ascii="宋体" w:hAnsi="宋体"/>
          <w:color w:val="000000"/>
          <w:sz w:val="24"/>
          <w:szCs w:val="24"/>
        </w:rPr>
      </w:pPr>
      <w:r>
        <w:rPr>
          <w:rFonts w:ascii="宋体" w:hAnsi="宋体"/>
          <w:color w:val="000000"/>
          <w:sz w:val="24"/>
          <w:szCs w:val="24"/>
        </w:rPr>
        <w:t>本承诺函效力及范围均涵盖整套报价文件和一切补充文件。</w:t>
      </w:r>
    </w:p>
    <w:p>
      <w:pPr>
        <w:spacing w:line="380" w:lineRule="exact"/>
        <w:rPr>
          <w:rFonts w:ascii="宋体" w:hAnsi="宋体"/>
          <w:color w:val="000000"/>
          <w:sz w:val="24"/>
          <w:szCs w:val="24"/>
        </w:rPr>
      </w:pPr>
    </w:p>
    <w:p>
      <w:pPr>
        <w:spacing w:line="380" w:lineRule="exact"/>
        <w:rPr>
          <w:rFonts w:ascii="宋体" w:hAnsi="宋体"/>
          <w:color w:val="000000"/>
          <w:sz w:val="24"/>
          <w:szCs w:val="24"/>
        </w:rPr>
      </w:pPr>
    </w:p>
    <w:p>
      <w:pPr>
        <w:spacing w:line="560" w:lineRule="exact"/>
        <w:rPr>
          <w:rFonts w:ascii="宋体" w:hAnsi="宋体"/>
          <w:color w:val="000000"/>
          <w:sz w:val="24"/>
          <w:u w:val="single"/>
          <w:lang w:val="en-GB"/>
        </w:rPr>
      </w:pPr>
      <w:r>
        <w:rPr>
          <w:rFonts w:hint="eastAsia" w:ascii="宋体" w:hAnsi="宋体"/>
          <w:color w:val="000000"/>
          <w:sz w:val="24"/>
          <w:lang w:val="en-GB"/>
        </w:rPr>
        <w:t>报价人名称（公章）：</w:t>
      </w:r>
      <w:r>
        <w:rPr>
          <w:rFonts w:hint="eastAsia" w:ascii="宋体" w:hAnsi="宋体"/>
          <w:color w:val="000000"/>
          <w:sz w:val="24"/>
          <w:u w:val="single"/>
          <w:lang w:val="en-GB"/>
        </w:rPr>
        <w:t xml:space="preserve">                                </w:t>
      </w:r>
    </w:p>
    <w:p>
      <w:pPr>
        <w:spacing w:line="560" w:lineRule="exact"/>
        <w:rPr>
          <w:rFonts w:ascii="宋体" w:hAnsi="宋体"/>
          <w:color w:val="000000"/>
          <w:sz w:val="24"/>
          <w:u w:val="single"/>
          <w:lang w:val="en-GB"/>
        </w:rPr>
      </w:pPr>
      <w:r>
        <w:rPr>
          <w:rFonts w:hint="eastAsia" w:ascii="宋体" w:hAnsi="宋体"/>
          <w:color w:val="000000"/>
          <w:sz w:val="24"/>
        </w:rPr>
        <w:t>法定代表</w:t>
      </w:r>
      <w:r>
        <w:rPr>
          <w:rFonts w:hint="eastAsia" w:ascii="宋体" w:hAnsi="宋体"/>
          <w:color w:val="000000"/>
          <w:sz w:val="24"/>
          <w:szCs w:val="24"/>
        </w:rPr>
        <w:t>/负责</w:t>
      </w:r>
      <w:r>
        <w:rPr>
          <w:rFonts w:hint="eastAsia" w:ascii="宋体" w:hAnsi="宋体"/>
          <w:color w:val="000000"/>
          <w:sz w:val="24"/>
        </w:rPr>
        <w:t>人（或法定代表</w:t>
      </w:r>
      <w:r>
        <w:rPr>
          <w:rFonts w:hint="eastAsia" w:ascii="宋体" w:hAnsi="宋体"/>
          <w:color w:val="000000"/>
          <w:sz w:val="24"/>
          <w:szCs w:val="24"/>
        </w:rPr>
        <w:t>/负责</w:t>
      </w:r>
      <w:r>
        <w:rPr>
          <w:rFonts w:hint="eastAsia" w:ascii="宋体" w:hAnsi="宋体"/>
          <w:color w:val="000000"/>
          <w:sz w:val="24"/>
        </w:rPr>
        <w:t>人授权代表）签字：</w:t>
      </w:r>
      <w:r>
        <w:rPr>
          <w:rFonts w:hint="eastAsia" w:ascii="宋体" w:hAnsi="宋体"/>
          <w:color w:val="000000"/>
          <w:sz w:val="24"/>
          <w:u w:val="single"/>
        </w:rPr>
        <w:t xml:space="preserve">           </w:t>
      </w:r>
    </w:p>
    <w:p>
      <w:pPr>
        <w:tabs>
          <w:tab w:val="left" w:pos="-3780"/>
        </w:tabs>
        <w:spacing w:line="560" w:lineRule="exact"/>
        <w:rPr>
          <w:rFonts w:ascii="宋体" w:hAnsi="宋体"/>
          <w:color w:val="000000"/>
          <w:sz w:val="24"/>
          <w:u w:val="single"/>
        </w:rPr>
      </w:pPr>
      <w:r>
        <w:rPr>
          <w:rFonts w:hint="eastAsia" w:ascii="宋体" w:hAnsi="宋体"/>
          <w:color w:val="000000"/>
          <w:sz w:val="24"/>
        </w:rPr>
        <w:t>承诺日期：</w:t>
      </w:r>
      <w:r>
        <w:rPr>
          <w:rFonts w:hint="eastAsia" w:ascii="宋体" w:hAnsi="宋体"/>
          <w:color w:val="000000"/>
          <w:sz w:val="24"/>
          <w:u w:val="single"/>
        </w:rPr>
        <w:t xml:space="preserve">  　  年 　 月 </w:t>
      </w:r>
      <w:r>
        <w:rPr>
          <w:rFonts w:ascii="宋体" w:hAnsi="宋体"/>
          <w:color w:val="000000"/>
          <w:sz w:val="24"/>
          <w:u w:val="single"/>
        </w:rPr>
        <w:t xml:space="preserve"> </w:t>
      </w:r>
      <w:r>
        <w:rPr>
          <w:rFonts w:hint="eastAsia" w:ascii="宋体" w:hAnsi="宋体"/>
          <w:color w:val="000000"/>
          <w:sz w:val="24"/>
          <w:u w:val="single"/>
        </w:rPr>
        <w:t>　 日</w:t>
      </w:r>
    </w:p>
    <w:p>
      <w:pPr>
        <w:spacing w:line="560" w:lineRule="exact"/>
        <w:rPr>
          <w:rFonts w:ascii="宋体" w:hAnsi="宋体"/>
          <w:color w:val="000000"/>
          <w:sz w:val="24"/>
          <w:u w:val="single"/>
        </w:rPr>
      </w:pPr>
      <w:r>
        <w:rPr>
          <w:rFonts w:hint="eastAsia" w:ascii="宋体" w:hAnsi="宋体"/>
          <w:color w:val="000000"/>
          <w:sz w:val="24"/>
        </w:rPr>
        <w:t>联系电话：</w:t>
      </w:r>
      <w:r>
        <w:rPr>
          <w:rFonts w:hint="eastAsia" w:ascii="宋体" w:hAnsi="宋体"/>
          <w:color w:val="000000"/>
          <w:sz w:val="24"/>
          <w:u w:val="single"/>
        </w:rPr>
        <w:t xml:space="preserve">                     </w:t>
      </w:r>
    </w:p>
    <w:p>
      <w:pPr>
        <w:spacing w:line="380" w:lineRule="exact"/>
        <w:ind w:left="420" w:leftChars="200" w:right="363" w:rightChars="173"/>
        <w:rPr>
          <w:rFonts w:ascii="宋体" w:hAnsi="宋体"/>
          <w:color w:val="000000"/>
          <w:sz w:val="24"/>
          <w:szCs w:val="24"/>
        </w:rPr>
      </w:pPr>
    </w:p>
    <w:p>
      <w:pPr>
        <w:spacing w:line="380" w:lineRule="exact"/>
        <w:ind w:left="420" w:leftChars="200" w:right="363" w:rightChars="173"/>
        <w:rPr>
          <w:rFonts w:ascii="宋体" w:hAnsi="宋体"/>
          <w:color w:val="000000"/>
          <w:sz w:val="24"/>
          <w:szCs w:val="24"/>
          <w:lang w:val="en-GB"/>
        </w:rPr>
      </w:pPr>
    </w:p>
    <w:p>
      <w:pPr>
        <w:spacing w:line="380" w:lineRule="exact"/>
        <w:rPr>
          <w:b/>
          <w:color w:val="000000"/>
        </w:rPr>
      </w:pPr>
      <w:r>
        <w:rPr>
          <w:rFonts w:hint="eastAsia"/>
          <w:b/>
          <w:color w:val="000000"/>
          <w:lang w:val="en-GB"/>
        </w:rPr>
        <w:t>注：本承诺函内容不得擅自删改。</w:t>
      </w:r>
      <w:bookmarkStart w:id="18" w:name="_法人授权书"/>
      <w:bookmarkEnd w:id="18"/>
      <w:bookmarkStart w:id="19" w:name="_Toc25726413"/>
      <w:bookmarkStart w:id="20" w:name="_Toc159385076"/>
      <w:bookmarkStart w:id="21" w:name="_Toc29817726"/>
      <w:bookmarkStart w:id="22" w:name="_Toc119321152"/>
      <w:bookmarkStart w:id="23" w:name="_Toc49329266"/>
      <w:bookmarkStart w:id="24" w:name="_Toc37670364"/>
      <w:bookmarkStart w:id="25" w:name="_Toc136662941"/>
      <w:bookmarkStart w:id="26" w:name="_Toc136682917"/>
      <w:bookmarkStart w:id="27" w:name="_Toc26261460"/>
    </w:p>
    <w:p>
      <w:pPr>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（二）法定代表人/负责人资格证明书</w:t>
      </w:r>
    </w:p>
    <w:p>
      <w:pPr>
        <w:spacing w:line="360" w:lineRule="auto"/>
        <w:jc w:val="center"/>
        <w:rPr>
          <w:rFonts w:ascii="宋体" w:hAnsi="宋体"/>
          <w:color w:val="000000"/>
          <w:sz w:val="24"/>
          <w:szCs w:val="24"/>
        </w:rPr>
      </w:pPr>
    </w:p>
    <w:p>
      <w:pPr>
        <w:spacing w:line="360" w:lineRule="auto"/>
        <w:jc w:val="center"/>
        <w:rPr>
          <w:rFonts w:ascii="宋体" w:hAnsi="宋体"/>
          <w:b/>
          <w:color w:val="000000"/>
          <w:sz w:val="24"/>
          <w:szCs w:val="24"/>
        </w:rPr>
      </w:pPr>
      <w:r>
        <w:rPr>
          <w:rFonts w:hint="eastAsia" w:ascii="宋体" w:hAnsi="宋体"/>
          <w:b/>
          <w:color w:val="000000"/>
          <w:sz w:val="24"/>
          <w:szCs w:val="24"/>
        </w:rPr>
        <w:t>法定代表人/负责人资格证明书</w:t>
      </w:r>
    </w:p>
    <w:p>
      <w:pPr>
        <w:pStyle w:val="24"/>
        <w:snapToGrid w:val="0"/>
        <w:spacing w:before="60" w:beforeLines="25" w:line="360" w:lineRule="auto"/>
        <w:rPr>
          <w:rFonts w:hAnsi="宋体"/>
          <w:snapToGrid w:val="0"/>
          <w:color w:val="000000"/>
          <w:sz w:val="24"/>
        </w:rPr>
      </w:pPr>
    </w:p>
    <w:p>
      <w:pPr>
        <w:pStyle w:val="24"/>
        <w:snapToGrid w:val="0"/>
        <w:spacing w:before="60" w:beforeLines="25" w:line="360" w:lineRule="auto"/>
        <w:rPr>
          <w:rFonts w:hAnsi="宋体"/>
          <w:b/>
          <w:snapToGrid w:val="0"/>
          <w:color w:val="000000"/>
          <w:sz w:val="24"/>
        </w:rPr>
      </w:pPr>
      <w:r>
        <w:rPr>
          <w:rFonts w:hint="eastAsia" w:hAnsi="宋体"/>
          <w:snapToGrid w:val="0"/>
          <w:color w:val="000000"/>
          <w:sz w:val="24"/>
        </w:rPr>
        <w:t>致：</w:t>
      </w:r>
      <w:r>
        <w:rPr>
          <w:rFonts w:hint="eastAsia" w:hAnsi="宋体"/>
          <w:b/>
          <w:bCs/>
          <w:color w:val="000000"/>
          <w:sz w:val="24"/>
          <w:lang w:val="en-GB"/>
        </w:rPr>
        <w:t>台山市人民法院</w:t>
      </w:r>
    </w:p>
    <w:p>
      <w:pPr>
        <w:spacing w:line="480" w:lineRule="auto"/>
        <w:ind w:firstLine="600" w:firstLineChars="250"/>
        <w:rPr>
          <w:rFonts w:ascii="宋体" w:hAnsi="宋体"/>
          <w:color w:val="000000"/>
          <w:sz w:val="24"/>
          <w:szCs w:val="24"/>
        </w:rPr>
      </w:pPr>
      <w:r>
        <w:rPr>
          <w:rFonts w:hint="eastAsia" w:ascii="宋体" w:hAnsi="宋体"/>
          <w:color w:val="000000"/>
          <w:sz w:val="24"/>
          <w:szCs w:val="24"/>
          <w:u w:val="single"/>
        </w:rPr>
        <w:t xml:space="preserve">         </w:t>
      </w:r>
      <w:r>
        <w:rPr>
          <w:rFonts w:hint="eastAsia" w:ascii="宋体" w:hAnsi="宋体"/>
          <w:color w:val="000000"/>
          <w:sz w:val="24"/>
          <w:szCs w:val="24"/>
        </w:rPr>
        <w:t xml:space="preserve"> 同志现任本单位</w:t>
      </w:r>
      <w:r>
        <w:rPr>
          <w:rFonts w:hint="eastAsia" w:ascii="宋体" w:hAnsi="宋体"/>
          <w:color w:val="000000"/>
          <w:sz w:val="24"/>
          <w:szCs w:val="24"/>
          <w:u w:val="single"/>
        </w:rPr>
        <w:t>　　　　　　</w:t>
      </w:r>
      <w:r>
        <w:rPr>
          <w:rFonts w:hint="eastAsia" w:ascii="宋体" w:hAnsi="宋体"/>
          <w:color w:val="000000"/>
          <w:sz w:val="24"/>
          <w:szCs w:val="24"/>
        </w:rPr>
        <w:t>职务，为法定代表/负责人，特此证明。</w:t>
      </w:r>
    </w:p>
    <w:p>
      <w:pPr>
        <w:spacing w:line="480" w:lineRule="auto"/>
        <w:rPr>
          <w:rFonts w:ascii="宋体" w:hAnsi="宋体"/>
          <w:color w:val="000000"/>
          <w:sz w:val="24"/>
          <w:szCs w:val="24"/>
          <w:u w:val="single"/>
        </w:rPr>
      </w:pPr>
      <w:r>
        <w:rPr>
          <w:rFonts w:hint="eastAsia" w:ascii="宋体" w:hAnsi="宋体"/>
          <w:color w:val="000000"/>
          <w:sz w:val="24"/>
          <w:szCs w:val="24"/>
        </w:rPr>
        <w:t>附：代表人性别：</w:t>
      </w:r>
      <w:r>
        <w:rPr>
          <w:rFonts w:hint="eastAsia" w:ascii="宋体" w:hAnsi="宋体"/>
          <w:color w:val="000000"/>
          <w:sz w:val="24"/>
          <w:szCs w:val="24"/>
          <w:u w:val="single"/>
        </w:rPr>
        <w:t>　 　</w:t>
      </w:r>
      <w:r>
        <w:rPr>
          <w:rFonts w:hint="eastAsia" w:ascii="宋体" w:hAnsi="宋体"/>
          <w:color w:val="000000"/>
          <w:sz w:val="24"/>
          <w:szCs w:val="24"/>
        </w:rPr>
        <w:t>，年龄：</w:t>
      </w:r>
      <w:r>
        <w:rPr>
          <w:rFonts w:hint="eastAsia" w:ascii="宋体" w:hAnsi="宋体"/>
          <w:color w:val="000000"/>
          <w:sz w:val="24"/>
          <w:szCs w:val="24"/>
          <w:u w:val="single"/>
        </w:rPr>
        <w:t xml:space="preserve">     </w:t>
      </w:r>
      <w:r>
        <w:rPr>
          <w:rFonts w:hint="eastAsia" w:ascii="宋体" w:hAnsi="宋体"/>
          <w:color w:val="000000"/>
          <w:sz w:val="24"/>
          <w:szCs w:val="24"/>
        </w:rPr>
        <w:t>，身份证号码：</w:t>
      </w:r>
      <w:r>
        <w:rPr>
          <w:rFonts w:hint="eastAsia" w:ascii="宋体" w:hAnsi="宋体"/>
          <w:color w:val="000000"/>
          <w:sz w:val="24"/>
          <w:szCs w:val="24"/>
          <w:u w:val="single"/>
        </w:rPr>
        <w:t xml:space="preserve">                    </w:t>
      </w:r>
    </w:p>
    <w:p>
      <w:pPr>
        <w:spacing w:line="480" w:lineRule="auto"/>
        <w:rPr>
          <w:rFonts w:ascii="宋体" w:hAnsi="宋体"/>
          <w:color w:val="000000"/>
          <w:sz w:val="24"/>
          <w:szCs w:val="24"/>
        </w:rPr>
      </w:pPr>
      <w:r>
        <w:rPr>
          <w:rFonts w:hint="eastAsia" w:ascii="宋体" w:hAnsi="宋体"/>
          <w:color w:val="000000"/>
          <w:sz w:val="24"/>
          <w:szCs w:val="24"/>
        </w:rPr>
        <w:t>统一社会信用代码：</w:t>
      </w:r>
      <w:r>
        <w:rPr>
          <w:rFonts w:hint="eastAsia" w:ascii="宋体" w:hAnsi="宋体"/>
          <w:color w:val="000000"/>
          <w:sz w:val="24"/>
          <w:szCs w:val="24"/>
          <w:u w:val="single"/>
        </w:rPr>
        <w:t xml:space="preserve">   　      　    　　</w:t>
      </w:r>
      <w:r>
        <w:rPr>
          <w:rFonts w:hint="eastAsia" w:ascii="宋体" w:hAnsi="宋体"/>
          <w:color w:val="000000"/>
          <w:sz w:val="24"/>
          <w:szCs w:val="24"/>
        </w:rPr>
        <w:t>，企业类型：</w:t>
      </w:r>
      <w:r>
        <w:rPr>
          <w:rFonts w:hint="eastAsia" w:ascii="宋体" w:hAnsi="宋体"/>
          <w:color w:val="000000"/>
          <w:sz w:val="24"/>
          <w:szCs w:val="24"/>
          <w:u w:val="single"/>
        </w:rPr>
        <w:t xml:space="preserve">                 </w:t>
      </w:r>
    </w:p>
    <w:p>
      <w:pPr>
        <w:spacing w:line="480" w:lineRule="auto"/>
        <w:rPr>
          <w:rFonts w:ascii="宋体" w:hAnsi="宋体"/>
          <w:color w:val="000000"/>
          <w:sz w:val="24"/>
          <w:szCs w:val="24"/>
          <w:u w:val="single"/>
        </w:rPr>
      </w:pPr>
      <w:r>
        <w:rPr>
          <w:rFonts w:hint="eastAsia" w:ascii="宋体" w:hAnsi="宋体"/>
          <w:color w:val="000000"/>
          <w:sz w:val="24"/>
          <w:szCs w:val="24"/>
        </w:rPr>
        <w:t>经营范围：</w:t>
      </w:r>
      <w:r>
        <w:rPr>
          <w:rFonts w:hint="eastAsia" w:ascii="宋体" w:hAnsi="宋体"/>
          <w:color w:val="000000"/>
          <w:sz w:val="24"/>
          <w:szCs w:val="24"/>
          <w:u w:val="single"/>
        </w:rPr>
        <w:t xml:space="preserve">                                                          </w:t>
      </w:r>
    </w:p>
    <w:p>
      <w:pPr>
        <w:spacing w:line="480" w:lineRule="auto"/>
        <w:rPr>
          <w:rFonts w:ascii="宋体" w:hAnsi="宋体"/>
          <w:color w:val="000000"/>
          <w:sz w:val="24"/>
          <w:szCs w:val="24"/>
          <w:u w:val="single"/>
        </w:rPr>
      </w:pPr>
      <w:r>
        <w:rPr>
          <w:rFonts w:hint="eastAsia" w:ascii="宋体" w:hAnsi="宋体"/>
          <w:color w:val="000000"/>
          <w:sz w:val="24"/>
          <w:szCs w:val="24"/>
          <w:u w:val="single"/>
        </w:rPr>
        <w:t xml:space="preserve">                                                                    </w:t>
      </w:r>
    </w:p>
    <w:p>
      <w:pPr>
        <w:spacing w:line="360" w:lineRule="auto"/>
        <w:rPr>
          <w:rFonts w:ascii="宋体" w:hAnsi="宋体"/>
          <w:color w:val="000000"/>
          <w:sz w:val="24"/>
          <w:szCs w:val="24"/>
        </w:rPr>
      </w:pPr>
    </w:p>
    <w:p>
      <w:pPr>
        <w:spacing w:line="640" w:lineRule="atLeast"/>
        <w:rPr>
          <w:rFonts w:ascii="宋体" w:hAnsi="宋体"/>
          <w:color w:val="000000"/>
          <w:sz w:val="24"/>
          <w:szCs w:val="24"/>
        </w:rPr>
      </w:pPr>
    </w:p>
    <w:p>
      <w:pPr>
        <w:spacing w:line="640" w:lineRule="atLeast"/>
        <w:ind w:firstLine="900" w:firstLineChars="375"/>
        <w:rPr>
          <w:rFonts w:ascii="宋体" w:hAnsi="宋体"/>
          <w:color w:val="000000"/>
          <w:sz w:val="24"/>
          <w:szCs w:val="24"/>
        </w:rPr>
      </w:pPr>
      <w:r>
        <w:rPr>
          <w:rFonts w:hint="eastAsia" w:ascii="宋体" w:hAnsi="宋体"/>
          <w:color w:val="000000"/>
          <w:sz w:val="24"/>
          <w:szCs w:val="24"/>
        </w:rPr>
        <w:t>报价人名称（公章）：</w:t>
      </w:r>
      <w:r>
        <w:rPr>
          <w:rFonts w:hint="eastAsia" w:ascii="宋体" w:hAnsi="宋体"/>
          <w:color w:val="000000"/>
          <w:sz w:val="24"/>
          <w:szCs w:val="24"/>
          <w:u w:val="single"/>
        </w:rPr>
        <w:t xml:space="preserve">                      </w:t>
      </w:r>
    </w:p>
    <w:p>
      <w:pPr>
        <w:spacing w:line="640" w:lineRule="atLeast"/>
        <w:ind w:firstLine="900" w:firstLineChars="375"/>
        <w:rPr>
          <w:rFonts w:ascii="宋体" w:hAnsi="宋体"/>
          <w:color w:val="000000"/>
          <w:sz w:val="24"/>
          <w:szCs w:val="24"/>
        </w:rPr>
      </w:pPr>
      <w:r>
        <w:rPr>
          <w:rFonts w:hint="eastAsia" w:ascii="宋体" w:hAnsi="宋体"/>
          <w:color w:val="000000"/>
          <w:sz w:val="24"/>
          <w:szCs w:val="24"/>
        </w:rPr>
        <w:t>法定代表/负责人（签字）：</w:t>
      </w:r>
      <w:r>
        <w:rPr>
          <w:rFonts w:hint="eastAsia" w:ascii="宋体" w:hAnsi="宋体"/>
          <w:color w:val="000000"/>
          <w:sz w:val="24"/>
          <w:szCs w:val="24"/>
          <w:u w:val="single"/>
        </w:rPr>
        <w:t xml:space="preserve">                      </w:t>
      </w:r>
    </w:p>
    <w:p>
      <w:pPr>
        <w:spacing w:line="640" w:lineRule="atLeast"/>
        <w:ind w:firstLine="900" w:firstLineChars="375"/>
        <w:rPr>
          <w:rFonts w:ascii="宋体" w:hAnsi="宋体"/>
          <w:color w:val="000000"/>
          <w:sz w:val="24"/>
          <w:szCs w:val="24"/>
          <w:u w:val="single"/>
        </w:rPr>
      </w:pPr>
      <w:r>
        <w:rPr>
          <w:rFonts w:hint="eastAsia" w:ascii="宋体" w:hAnsi="宋体"/>
          <w:color w:val="000000"/>
          <w:sz w:val="24"/>
          <w:szCs w:val="24"/>
        </w:rPr>
        <w:t>签发日期：</w:t>
      </w:r>
      <w:r>
        <w:rPr>
          <w:rFonts w:hint="eastAsia" w:ascii="宋体" w:hAnsi="宋体"/>
          <w:color w:val="000000"/>
          <w:sz w:val="24"/>
          <w:szCs w:val="24"/>
          <w:u w:val="single"/>
        </w:rPr>
        <w:t xml:space="preserve">                年    月    日</w:t>
      </w: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spacing w:before="120" w:beforeLines="50" w:after="72" w:afterLines="30" w:line="360" w:lineRule="auto"/>
        <w:rPr>
          <w:rFonts w:ascii="宋体" w:hAnsi="宋体"/>
          <w:color w:val="000000"/>
        </w:rPr>
      </w:pPr>
      <w:r>
        <w:rPr>
          <w:rFonts w:hint="eastAsia" w:ascii="宋体" w:hAnsi="宋体"/>
          <w:color w:val="000000"/>
        </w:rPr>
        <w:t>须附：法定代表/负责人有效期内身份证复印件</w:t>
      </w:r>
    </w:p>
    <w:tbl>
      <w:tblPr>
        <w:tblStyle w:val="40"/>
        <w:tblW w:w="5000" w:type="pct"/>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4473"/>
        <w:gridCol w:w="4473"/>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288" w:hRule="atLeast"/>
          <w:jc w:val="center"/>
        </w:trPr>
        <w:tc>
          <w:tcPr>
            <w:tcW w:w="2500" w:type="pct"/>
            <w:tcBorders>
              <w:top w:val="dashed" w:color="auto" w:sz="4" w:space="0"/>
              <w:left w:val="dashed" w:color="auto" w:sz="4" w:space="0"/>
              <w:bottom w:val="dashed" w:color="auto" w:sz="4" w:space="0"/>
              <w:right w:val="dashed" w:color="auto" w:sz="4" w:space="0"/>
            </w:tcBorders>
            <w:vAlign w:val="center"/>
          </w:tcPr>
          <w:p>
            <w:pPr>
              <w:pStyle w:val="83"/>
              <w:spacing w:line="460" w:lineRule="exact"/>
              <w:ind w:firstLine="0" w:firstLineChars="0"/>
              <w:jc w:val="center"/>
              <w:rPr>
                <w:rFonts w:ascii="黑体" w:hAnsi="黑体" w:eastAsia="黑体"/>
                <w:color w:val="000000"/>
                <w:kern w:val="2"/>
                <w:sz w:val="22"/>
                <w:szCs w:val="22"/>
                <w:lang w:val="en-US"/>
              </w:rPr>
            </w:pPr>
            <w:r>
              <w:rPr>
                <w:rFonts w:hint="eastAsia" w:ascii="黑体" w:hAnsi="黑体" w:eastAsia="黑体"/>
                <w:color w:val="000000"/>
                <w:sz w:val="22"/>
                <w:szCs w:val="22"/>
                <w:lang w:val="en-US"/>
              </w:rPr>
              <w:t>正面</w:t>
            </w:r>
          </w:p>
        </w:tc>
        <w:tc>
          <w:tcPr>
            <w:tcW w:w="2500" w:type="pct"/>
            <w:tcBorders>
              <w:top w:val="dashed" w:color="auto" w:sz="4" w:space="0"/>
              <w:left w:val="dashed" w:color="auto" w:sz="4" w:space="0"/>
              <w:bottom w:val="dashed" w:color="auto" w:sz="4" w:space="0"/>
              <w:right w:val="dashed" w:color="auto" w:sz="4" w:space="0"/>
            </w:tcBorders>
            <w:vAlign w:val="center"/>
          </w:tcPr>
          <w:p>
            <w:pPr>
              <w:pStyle w:val="83"/>
              <w:spacing w:line="460" w:lineRule="exact"/>
              <w:ind w:firstLine="0" w:firstLineChars="0"/>
              <w:jc w:val="center"/>
              <w:rPr>
                <w:rFonts w:ascii="黑体" w:hAnsi="黑体" w:eastAsia="黑体"/>
                <w:color w:val="000000"/>
                <w:kern w:val="2"/>
                <w:sz w:val="22"/>
                <w:szCs w:val="22"/>
                <w:lang w:val="en-US"/>
              </w:rPr>
            </w:pPr>
            <w:r>
              <w:rPr>
                <w:rFonts w:hint="eastAsia" w:ascii="黑体" w:hAnsi="黑体" w:eastAsia="黑体"/>
                <w:color w:val="000000"/>
                <w:sz w:val="22"/>
                <w:szCs w:val="22"/>
                <w:lang w:val="en-US"/>
              </w:rPr>
              <w:t>背面</w:t>
            </w:r>
          </w:p>
        </w:tc>
      </w:tr>
    </w:tbl>
    <w:p>
      <w:pPr>
        <w:spacing w:line="360" w:lineRule="auto"/>
        <w:rPr>
          <w:rFonts w:ascii="宋体" w:hAnsi="宋体"/>
          <w:b/>
          <w:bCs/>
          <w:color w:val="000000"/>
          <w:sz w:val="28"/>
          <w:szCs w:val="28"/>
          <w:lang w:val="en-GB"/>
        </w:rPr>
      </w:pPr>
      <w:r>
        <w:rPr>
          <w:rFonts w:ascii="黑体" w:hAnsi="黑体" w:eastAsia="黑体"/>
          <w:b/>
          <w:color w:val="000000"/>
          <w:szCs w:val="30"/>
        </w:rPr>
        <w:br w:type="page"/>
      </w:r>
      <w:r>
        <w:rPr>
          <w:rFonts w:hint="eastAsia"/>
          <w:b/>
          <w:color w:val="000000"/>
          <w:sz w:val="24"/>
          <w:szCs w:val="24"/>
        </w:rPr>
        <w:t>（三）法定代表人/负责人授权委托书</w:t>
      </w:r>
      <w:bookmarkEnd w:id="19"/>
      <w:bookmarkEnd w:id="20"/>
      <w:bookmarkEnd w:id="21"/>
      <w:bookmarkEnd w:id="22"/>
      <w:bookmarkEnd w:id="23"/>
      <w:bookmarkEnd w:id="24"/>
      <w:bookmarkEnd w:id="25"/>
      <w:bookmarkEnd w:id="26"/>
      <w:bookmarkEnd w:id="27"/>
    </w:p>
    <w:p>
      <w:pPr>
        <w:ind w:left="422" w:hanging="422" w:hangingChars="150"/>
        <w:rPr>
          <w:rFonts w:ascii="宋体" w:hAnsi="宋体"/>
          <w:b/>
          <w:bCs/>
          <w:color w:val="000000"/>
          <w:sz w:val="28"/>
          <w:szCs w:val="28"/>
          <w:lang w:val="en-GB"/>
        </w:rPr>
      </w:pPr>
    </w:p>
    <w:p>
      <w:pPr>
        <w:ind w:left="361" w:hanging="361" w:hangingChars="150"/>
        <w:jc w:val="center"/>
        <w:rPr>
          <w:rFonts w:ascii="宋体" w:hAnsi="宋体"/>
          <w:b/>
          <w:bCs/>
          <w:color w:val="000000"/>
          <w:sz w:val="28"/>
          <w:szCs w:val="28"/>
          <w:lang w:val="en-GB"/>
        </w:rPr>
      </w:pPr>
      <w:r>
        <w:rPr>
          <w:rFonts w:hint="eastAsia"/>
          <w:b/>
          <w:color w:val="000000"/>
          <w:sz w:val="24"/>
          <w:szCs w:val="24"/>
        </w:rPr>
        <w:t>法定代表人/负责人授权委托书</w:t>
      </w:r>
    </w:p>
    <w:p>
      <w:pPr>
        <w:ind w:left="422" w:hanging="422" w:hangingChars="150"/>
        <w:rPr>
          <w:rFonts w:ascii="宋体" w:hAnsi="宋体"/>
          <w:b/>
          <w:bCs/>
          <w:color w:val="000000"/>
          <w:sz w:val="28"/>
          <w:szCs w:val="28"/>
          <w:lang w:val="en-GB"/>
        </w:rPr>
      </w:pPr>
    </w:p>
    <w:p>
      <w:pPr>
        <w:pStyle w:val="24"/>
        <w:snapToGrid w:val="0"/>
        <w:spacing w:before="60" w:beforeLines="25" w:line="360" w:lineRule="auto"/>
        <w:rPr>
          <w:rFonts w:hAnsi="宋体"/>
          <w:b/>
          <w:snapToGrid w:val="0"/>
          <w:color w:val="000000"/>
          <w:sz w:val="24"/>
        </w:rPr>
      </w:pPr>
      <w:r>
        <w:rPr>
          <w:rFonts w:hint="eastAsia" w:hAnsi="宋体"/>
          <w:snapToGrid w:val="0"/>
          <w:color w:val="000000"/>
          <w:sz w:val="24"/>
        </w:rPr>
        <w:t>致：</w:t>
      </w:r>
      <w:r>
        <w:rPr>
          <w:rFonts w:hint="eastAsia" w:hAnsi="宋体"/>
          <w:b/>
          <w:bCs/>
          <w:color w:val="000000"/>
          <w:sz w:val="24"/>
          <w:lang w:val="en-GB"/>
        </w:rPr>
        <w:t>台山市人民法院</w:t>
      </w:r>
    </w:p>
    <w:p>
      <w:pPr>
        <w:pStyle w:val="24"/>
        <w:snapToGrid w:val="0"/>
        <w:spacing w:before="60" w:beforeLines="25" w:line="360" w:lineRule="auto"/>
        <w:ind w:firstLine="480" w:firstLineChars="200"/>
        <w:rPr>
          <w:rFonts w:hAnsi="宋体"/>
          <w:snapToGrid w:val="0"/>
          <w:color w:val="000000"/>
          <w:sz w:val="24"/>
        </w:rPr>
      </w:pPr>
      <w:r>
        <w:rPr>
          <w:rFonts w:hint="eastAsia" w:hAnsi="宋体"/>
          <w:snapToGrid w:val="0"/>
          <w:color w:val="000000"/>
          <w:sz w:val="24"/>
        </w:rPr>
        <w:t>本授权委托书声明：</w:t>
      </w:r>
      <w:r>
        <w:rPr>
          <w:rFonts w:hint="eastAsia" w:hAnsi="宋体"/>
          <w:snapToGrid w:val="0"/>
          <w:color w:val="000000"/>
          <w:sz w:val="24"/>
          <w:u w:val="single"/>
        </w:rPr>
        <w:t xml:space="preserve">       </w:t>
      </w:r>
      <w:r>
        <w:rPr>
          <w:rFonts w:hint="eastAsia" w:hAnsi="宋体"/>
          <w:snapToGrid w:val="0"/>
          <w:color w:val="000000"/>
          <w:sz w:val="24"/>
        </w:rPr>
        <w:t>是注册于</w:t>
      </w:r>
      <w:r>
        <w:rPr>
          <w:rFonts w:hint="eastAsia" w:hAnsi="宋体"/>
          <w:snapToGrid w:val="0"/>
          <w:color w:val="000000"/>
          <w:sz w:val="24"/>
          <w:u w:val="single"/>
        </w:rPr>
        <w:t xml:space="preserve"> </w:t>
      </w:r>
      <w:r>
        <w:rPr>
          <w:rFonts w:hint="eastAsia" w:hAnsi="宋体"/>
          <w:b/>
          <w:i/>
          <w:snapToGrid w:val="0"/>
          <w:color w:val="000000"/>
          <w:sz w:val="24"/>
          <w:u w:val="single"/>
        </w:rPr>
        <w:t>（国家或地区）</w:t>
      </w:r>
      <w:r>
        <w:rPr>
          <w:rFonts w:hint="eastAsia" w:hAnsi="宋体"/>
          <w:i/>
          <w:snapToGrid w:val="0"/>
          <w:color w:val="000000"/>
          <w:sz w:val="24"/>
          <w:u w:val="single"/>
        </w:rPr>
        <w:t xml:space="preserve">  </w:t>
      </w:r>
      <w:r>
        <w:rPr>
          <w:rFonts w:hint="eastAsia" w:hAnsi="宋体"/>
          <w:snapToGrid w:val="0"/>
          <w:color w:val="000000"/>
          <w:sz w:val="24"/>
        </w:rPr>
        <w:t>的</w:t>
      </w:r>
      <w:r>
        <w:rPr>
          <w:rFonts w:hint="eastAsia" w:hAnsi="宋体"/>
          <w:snapToGrid w:val="0"/>
          <w:color w:val="000000"/>
          <w:sz w:val="24"/>
          <w:u w:val="single"/>
        </w:rPr>
        <w:t xml:space="preserve"> </w:t>
      </w:r>
      <w:r>
        <w:rPr>
          <w:rFonts w:hint="eastAsia" w:hAnsi="宋体"/>
          <w:b/>
          <w:i/>
          <w:snapToGrid w:val="0"/>
          <w:color w:val="000000"/>
          <w:sz w:val="24"/>
          <w:u w:val="single"/>
        </w:rPr>
        <w:t>（报价人名称）</w:t>
      </w:r>
      <w:r>
        <w:rPr>
          <w:rFonts w:hint="eastAsia" w:hAnsi="宋体"/>
          <w:i/>
          <w:snapToGrid w:val="0"/>
          <w:color w:val="000000"/>
          <w:sz w:val="24"/>
          <w:u w:val="single"/>
        </w:rPr>
        <w:t xml:space="preserve">     </w:t>
      </w:r>
      <w:r>
        <w:rPr>
          <w:rFonts w:hint="eastAsia" w:hAnsi="宋体"/>
          <w:snapToGrid w:val="0"/>
          <w:color w:val="000000"/>
          <w:sz w:val="24"/>
        </w:rPr>
        <w:t>的法定代表</w:t>
      </w:r>
      <w:r>
        <w:rPr>
          <w:rFonts w:hint="eastAsia" w:hAnsi="宋体"/>
          <w:color w:val="000000"/>
          <w:sz w:val="24"/>
        </w:rPr>
        <w:t>/负责</w:t>
      </w:r>
      <w:r>
        <w:rPr>
          <w:rFonts w:hint="eastAsia" w:hAnsi="宋体"/>
          <w:snapToGrid w:val="0"/>
          <w:color w:val="000000"/>
          <w:sz w:val="24"/>
        </w:rPr>
        <w:t>人，现任</w:t>
      </w:r>
      <w:r>
        <w:rPr>
          <w:rFonts w:hint="eastAsia" w:hAnsi="宋体"/>
          <w:snapToGrid w:val="0"/>
          <w:color w:val="000000"/>
          <w:sz w:val="24"/>
          <w:u w:val="single"/>
        </w:rPr>
        <w:t xml:space="preserve">              </w:t>
      </w:r>
      <w:r>
        <w:rPr>
          <w:rFonts w:hint="eastAsia" w:hAnsi="宋体"/>
          <w:snapToGrid w:val="0"/>
          <w:color w:val="000000"/>
          <w:sz w:val="24"/>
        </w:rPr>
        <w:t>职务，有效证件号码：</w:t>
      </w:r>
      <w:r>
        <w:rPr>
          <w:rFonts w:hint="eastAsia" w:hAnsi="宋体"/>
          <w:snapToGrid w:val="0"/>
          <w:color w:val="000000"/>
          <w:sz w:val="24"/>
          <w:u w:val="single"/>
        </w:rPr>
        <w:t xml:space="preserve">                   </w:t>
      </w:r>
      <w:r>
        <w:rPr>
          <w:rFonts w:hint="eastAsia" w:hAnsi="宋体"/>
          <w:snapToGrid w:val="0"/>
          <w:color w:val="000000"/>
          <w:sz w:val="24"/>
        </w:rPr>
        <w:t>。现授权</w:t>
      </w:r>
      <w:r>
        <w:rPr>
          <w:rFonts w:hint="eastAsia" w:hAnsi="宋体"/>
          <w:snapToGrid w:val="0"/>
          <w:color w:val="000000"/>
          <w:sz w:val="24"/>
          <w:u w:val="single"/>
        </w:rPr>
        <w:t xml:space="preserve">  </w:t>
      </w:r>
      <w:r>
        <w:rPr>
          <w:rFonts w:hint="eastAsia" w:hAnsi="宋体"/>
          <w:b/>
          <w:i/>
          <w:snapToGrid w:val="0"/>
          <w:color w:val="000000"/>
          <w:sz w:val="24"/>
          <w:u w:val="single"/>
        </w:rPr>
        <w:t>（姓名、职务）</w:t>
      </w:r>
      <w:r>
        <w:rPr>
          <w:rFonts w:hint="eastAsia" w:hAnsi="宋体"/>
          <w:i/>
          <w:snapToGrid w:val="0"/>
          <w:color w:val="000000"/>
          <w:sz w:val="24"/>
          <w:u w:val="single"/>
        </w:rPr>
        <w:t xml:space="preserve">   </w:t>
      </w:r>
      <w:r>
        <w:rPr>
          <w:rFonts w:hint="eastAsia" w:hAnsi="宋体"/>
          <w:snapToGrid w:val="0"/>
          <w:color w:val="000000"/>
          <w:sz w:val="24"/>
        </w:rPr>
        <w:t>作为我方的全权代理人，就</w:t>
      </w:r>
      <w:r>
        <w:rPr>
          <w:rFonts w:hint="eastAsia" w:hAnsi="宋体"/>
          <w:color w:val="000000"/>
          <w:sz w:val="24"/>
        </w:rPr>
        <w:t>采购项目（</w:t>
      </w:r>
      <w:r>
        <w:rPr>
          <w:rFonts w:hint="eastAsia" w:hAnsi="宋体"/>
          <w:color w:val="000000"/>
          <w:sz w:val="24"/>
          <w:u w:val="single"/>
        </w:rPr>
        <w:t>采购项目名称：</w:t>
      </w:r>
      <w:r>
        <w:rPr>
          <w:rFonts w:hint="eastAsia" w:hAnsi="宋体"/>
          <w:color w:val="000000"/>
          <w:sz w:val="24"/>
          <w:u w:val="single"/>
          <w:lang w:eastAsia="zh-CN"/>
        </w:rPr>
        <w:t>台山市人民法院2024年诉讼服务质效保障服务项目</w:t>
      </w:r>
      <w:r>
        <w:rPr>
          <w:rFonts w:hint="eastAsia" w:hAnsi="宋体"/>
          <w:color w:val="000000"/>
          <w:sz w:val="24"/>
          <w:u w:val="single"/>
        </w:rPr>
        <w:t>，采购项目编号：</w:t>
      </w:r>
      <w:r>
        <w:rPr>
          <w:rFonts w:hint="eastAsia" w:hAnsi="宋体"/>
          <w:color w:val="000000"/>
          <w:sz w:val="24"/>
          <w:u w:val="single"/>
          <w:lang w:eastAsia="zh-CN"/>
        </w:rPr>
        <w:t>TSFY-2023006</w:t>
      </w:r>
      <w:r>
        <w:rPr>
          <w:rFonts w:hint="eastAsia" w:hAnsi="宋体"/>
          <w:color w:val="000000"/>
          <w:sz w:val="24"/>
        </w:rPr>
        <w:t>）</w:t>
      </w:r>
      <w:r>
        <w:rPr>
          <w:rFonts w:hint="eastAsia" w:hAnsi="宋体"/>
          <w:snapToGrid w:val="0"/>
          <w:color w:val="000000"/>
          <w:sz w:val="24"/>
        </w:rPr>
        <w:t>的报价和合同执行，以我方的名义处理一切与之有关的事务。</w:t>
      </w:r>
    </w:p>
    <w:p>
      <w:pPr>
        <w:snapToGrid w:val="0"/>
        <w:spacing w:before="60" w:beforeLines="25" w:line="360" w:lineRule="auto"/>
        <w:ind w:firstLine="480" w:firstLineChars="200"/>
        <w:rPr>
          <w:rFonts w:ascii="宋体" w:hAnsi="宋体"/>
          <w:snapToGrid w:val="0"/>
          <w:color w:val="000000"/>
          <w:kern w:val="0"/>
          <w:sz w:val="24"/>
          <w:szCs w:val="24"/>
        </w:rPr>
      </w:pPr>
      <w:r>
        <w:rPr>
          <w:rFonts w:hint="eastAsia" w:ascii="宋体" w:hAnsi="宋体"/>
          <w:snapToGrid w:val="0"/>
          <w:color w:val="000000"/>
          <w:kern w:val="0"/>
          <w:sz w:val="24"/>
          <w:szCs w:val="24"/>
        </w:rPr>
        <w:t>本授权委托书于</w:t>
      </w:r>
      <w:r>
        <w:rPr>
          <w:rFonts w:hint="eastAsia" w:ascii="宋体" w:hAnsi="宋体"/>
          <w:snapToGrid w:val="0"/>
          <w:color w:val="000000"/>
          <w:kern w:val="0"/>
          <w:sz w:val="24"/>
          <w:szCs w:val="24"/>
          <w:u w:val="single"/>
        </w:rPr>
        <w:t xml:space="preserve">       年    月    日</w:t>
      </w:r>
      <w:r>
        <w:rPr>
          <w:rFonts w:hint="eastAsia" w:ascii="宋体" w:hAnsi="宋体"/>
          <w:snapToGrid w:val="0"/>
          <w:color w:val="000000"/>
          <w:kern w:val="0"/>
          <w:sz w:val="24"/>
          <w:szCs w:val="24"/>
        </w:rPr>
        <w:t>签字生效，特此声明。</w:t>
      </w:r>
    </w:p>
    <w:p>
      <w:pPr>
        <w:snapToGrid w:val="0"/>
        <w:spacing w:before="60" w:beforeLines="25" w:line="360" w:lineRule="auto"/>
        <w:rPr>
          <w:rFonts w:ascii="宋体" w:hAnsi="宋体"/>
          <w:snapToGrid w:val="0"/>
          <w:color w:val="000000"/>
          <w:kern w:val="0"/>
          <w:sz w:val="24"/>
          <w:szCs w:val="24"/>
        </w:rPr>
      </w:pPr>
    </w:p>
    <w:p>
      <w:pPr>
        <w:snapToGrid w:val="0"/>
        <w:spacing w:before="60" w:beforeLines="25" w:line="360" w:lineRule="auto"/>
        <w:rPr>
          <w:rFonts w:ascii="宋体" w:hAnsi="宋体"/>
          <w:snapToGrid w:val="0"/>
          <w:color w:val="000000"/>
          <w:kern w:val="0"/>
          <w:sz w:val="24"/>
          <w:szCs w:val="24"/>
        </w:rPr>
      </w:pPr>
    </w:p>
    <w:p>
      <w:pPr>
        <w:snapToGrid w:val="0"/>
        <w:spacing w:line="600" w:lineRule="atLeast"/>
        <w:ind w:left="4600" w:leftChars="601" w:hanging="3338" w:hangingChars="1391"/>
        <w:rPr>
          <w:rFonts w:ascii="宋体" w:hAnsi="宋体"/>
          <w:snapToGrid w:val="0"/>
          <w:color w:val="000000"/>
          <w:kern w:val="0"/>
          <w:sz w:val="24"/>
          <w:szCs w:val="24"/>
        </w:rPr>
      </w:pPr>
      <w:r>
        <w:rPr>
          <w:rFonts w:hint="eastAsia" w:ascii="宋体" w:hAnsi="宋体"/>
          <w:snapToGrid w:val="0"/>
          <w:color w:val="000000"/>
          <w:kern w:val="0"/>
          <w:sz w:val="24"/>
          <w:szCs w:val="24"/>
        </w:rPr>
        <w:t>报价人名称（公章）：</w:t>
      </w:r>
      <w:r>
        <w:rPr>
          <w:rFonts w:hint="eastAsia" w:ascii="宋体" w:hAnsi="宋体"/>
          <w:snapToGrid w:val="0"/>
          <w:color w:val="000000"/>
          <w:kern w:val="0"/>
          <w:sz w:val="24"/>
          <w:szCs w:val="24"/>
          <w:u w:val="single"/>
        </w:rPr>
        <w:t xml:space="preserve">                      </w:t>
      </w:r>
    </w:p>
    <w:p>
      <w:pPr>
        <w:tabs>
          <w:tab w:val="left" w:pos="3780"/>
        </w:tabs>
        <w:snapToGrid w:val="0"/>
        <w:spacing w:line="600" w:lineRule="atLeast"/>
        <w:ind w:left="4600" w:leftChars="601" w:hanging="3338" w:hangingChars="1391"/>
        <w:rPr>
          <w:rFonts w:ascii="宋体" w:hAnsi="宋体"/>
          <w:snapToGrid w:val="0"/>
          <w:color w:val="000000"/>
          <w:kern w:val="0"/>
          <w:sz w:val="24"/>
          <w:szCs w:val="24"/>
        </w:rPr>
      </w:pPr>
      <w:r>
        <w:rPr>
          <w:rFonts w:hint="eastAsia" w:ascii="宋体" w:hAnsi="宋体"/>
          <w:snapToGrid w:val="0"/>
          <w:color w:val="000000"/>
          <w:kern w:val="0"/>
          <w:sz w:val="24"/>
          <w:szCs w:val="24"/>
        </w:rPr>
        <w:t>法定代表</w:t>
      </w:r>
      <w:r>
        <w:rPr>
          <w:rFonts w:hint="eastAsia" w:ascii="宋体" w:hAnsi="宋体"/>
          <w:color w:val="000000"/>
          <w:sz w:val="24"/>
          <w:szCs w:val="24"/>
        </w:rPr>
        <w:t>/负责</w:t>
      </w:r>
      <w:r>
        <w:rPr>
          <w:rFonts w:hint="eastAsia" w:ascii="宋体" w:hAnsi="宋体"/>
          <w:snapToGrid w:val="0"/>
          <w:color w:val="000000"/>
          <w:kern w:val="0"/>
          <w:sz w:val="24"/>
          <w:szCs w:val="24"/>
        </w:rPr>
        <w:t>人（签字）：</w:t>
      </w:r>
      <w:r>
        <w:rPr>
          <w:rFonts w:hint="eastAsia" w:ascii="宋体" w:hAnsi="宋体"/>
          <w:snapToGrid w:val="0"/>
          <w:color w:val="000000"/>
          <w:kern w:val="0"/>
          <w:sz w:val="24"/>
          <w:szCs w:val="24"/>
          <w:u w:val="single"/>
        </w:rPr>
        <w:t xml:space="preserve">                      </w:t>
      </w:r>
    </w:p>
    <w:p>
      <w:pPr>
        <w:snapToGrid w:val="0"/>
        <w:spacing w:line="600" w:lineRule="atLeast"/>
        <w:ind w:left="4600" w:leftChars="601" w:hanging="3338" w:hangingChars="1391"/>
        <w:rPr>
          <w:rFonts w:ascii="宋体" w:hAnsi="宋体"/>
          <w:snapToGrid w:val="0"/>
          <w:color w:val="000000"/>
          <w:kern w:val="0"/>
          <w:sz w:val="24"/>
          <w:szCs w:val="24"/>
        </w:rPr>
      </w:pPr>
      <w:r>
        <w:rPr>
          <w:rFonts w:hint="eastAsia" w:ascii="宋体" w:hAnsi="宋体"/>
          <w:snapToGrid w:val="0"/>
          <w:color w:val="000000"/>
          <w:kern w:val="0"/>
          <w:sz w:val="24"/>
          <w:szCs w:val="24"/>
        </w:rPr>
        <w:t>被授权人（签字）：</w:t>
      </w:r>
      <w:r>
        <w:rPr>
          <w:rFonts w:hint="eastAsia" w:ascii="宋体" w:hAnsi="宋体"/>
          <w:snapToGrid w:val="0"/>
          <w:color w:val="000000"/>
          <w:kern w:val="0"/>
          <w:sz w:val="24"/>
          <w:szCs w:val="24"/>
          <w:u w:val="single"/>
        </w:rPr>
        <w:t xml:space="preserve">                        </w:t>
      </w:r>
    </w:p>
    <w:p>
      <w:pPr>
        <w:snapToGrid w:val="0"/>
        <w:spacing w:line="600" w:lineRule="atLeast"/>
        <w:ind w:left="4600" w:leftChars="601" w:hanging="3338" w:hangingChars="1391"/>
        <w:rPr>
          <w:rFonts w:ascii="宋体" w:hAnsi="宋体"/>
          <w:color w:val="000000"/>
          <w:sz w:val="24"/>
          <w:szCs w:val="24"/>
          <w:u w:val="single"/>
        </w:rPr>
      </w:pPr>
      <w:r>
        <w:rPr>
          <w:rFonts w:hint="eastAsia" w:ascii="宋体" w:hAnsi="宋体"/>
          <w:color w:val="000000"/>
          <w:sz w:val="24"/>
          <w:szCs w:val="24"/>
        </w:rPr>
        <w:t>日期：</w:t>
      </w:r>
      <w:r>
        <w:rPr>
          <w:rFonts w:hint="eastAsia" w:ascii="宋体" w:hAnsi="宋体"/>
          <w:color w:val="000000"/>
          <w:sz w:val="24"/>
          <w:szCs w:val="24"/>
          <w:u w:val="single"/>
        </w:rPr>
        <w:t xml:space="preserve">       年    月    日</w:t>
      </w:r>
    </w:p>
    <w:p>
      <w:pPr>
        <w:spacing w:line="400" w:lineRule="exact"/>
        <w:rPr>
          <w:rFonts w:ascii="宋体" w:hAnsi="宋体"/>
          <w:color w:val="000000"/>
          <w:sz w:val="24"/>
          <w:szCs w:val="24"/>
          <w:lang w:val="en-GB"/>
        </w:rPr>
      </w:pPr>
    </w:p>
    <w:p>
      <w:pPr>
        <w:spacing w:after="120" w:afterLines="50" w:line="360" w:lineRule="auto"/>
        <w:rPr>
          <w:rFonts w:ascii="黑体" w:hAnsi="黑体" w:eastAsia="黑体"/>
          <w:color w:val="000000"/>
        </w:rPr>
      </w:pPr>
    </w:p>
    <w:p>
      <w:pPr>
        <w:spacing w:after="120" w:afterLines="50" w:line="360" w:lineRule="auto"/>
        <w:rPr>
          <w:rFonts w:ascii="黑体" w:hAnsi="黑体" w:eastAsia="黑体"/>
          <w:color w:val="000000"/>
        </w:rPr>
      </w:pPr>
    </w:p>
    <w:p>
      <w:pPr>
        <w:spacing w:after="120" w:afterLines="50" w:line="360" w:lineRule="auto"/>
        <w:rPr>
          <w:rFonts w:ascii="黑体" w:hAnsi="黑体" w:eastAsia="黑体"/>
          <w:color w:val="000000"/>
        </w:rPr>
      </w:pPr>
    </w:p>
    <w:p>
      <w:pPr>
        <w:spacing w:after="120" w:afterLines="50" w:line="360" w:lineRule="auto"/>
        <w:rPr>
          <w:rFonts w:ascii="宋体" w:hAnsi="宋体"/>
          <w:color w:val="000000"/>
        </w:rPr>
      </w:pPr>
      <w:r>
        <w:rPr>
          <w:rFonts w:hint="eastAsia" w:ascii="宋体" w:hAnsi="宋体"/>
          <w:color w:val="000000"/>
        </w:rPr>
        <w:t>须附：被授权人有效期内身份证复印件</w:t>
      </w:r>
    </w:p>
    <w:tbl>
      <w:tblPr>
        <w:tblStyle w:val="40"/>
        <w:tblW w:w="5000" w:type="pct"/>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4473"/>
        <w:gridCol w:w="4473"/>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310" w:hRule="atLeast"/>
          <w:jc w:val="center"/>
        </w:trPr>
        <w:tc>
          <w:tcPr>
            <w:tcW w:w="2500" w:type="pct"/>
            <w:tcBorders>
              <w:top w:val="dashed" w:color="auto" w:sz="4" w:space="0"/>
              <w:left w:val="dashed" w:color="auto" w:sz="4" w:space="0"/>
              <w:bottom w:val="dashed" w:color="auto" w:sz="4" w:space="0"/>
              <w:right w:val="dashed" w:color="auto" w:sz="4" w:space="0"/>
            </w:tcBorders>
            <w:vAlign w:val="center"/>
          </w:tcPr>
          <w:p>
            <w:pPr>
              <w:pStyle w:val="83"/>
              <w:spacing w:line="460" w:lineRule="exact"/>
              <w:ind w:firstLine="0" w:firstLineChars="0"/>
              <w:jc w:val="center"/>
              <w:rPr>
                <w:rFonts w:ascii="黑体" w:hAnsi="黑体" w:eastAsia="黑体"/>
                <w:color w:val="000000"/>
                <w:kern w:val="2"/>
                <w:sz w:val="22"/>
                <w:szCs w:val="22"/>
                <w:lang w:val="en-US"/>
              </w:rPr>
            </w:pPr>
            <w:r>
              <w:rPr>
                <w:rFonts w:hint="eastAsia" w:ascii="黑体" w:hAnsi="黑体" w:eastAsia="黑体"/>
                <w:color w:val="000000"/>
                <w:sz w:val="22"/>
                <w:szCs w:val="22"/>
                <w:lang w:val="en-US"/>
              </w:rPr>
              <w:t>正面</w:t>
            </w:r>
          </w:p>
        </w:tc>
        <w:tc>
          <w:tcPr>
            <w:tcW w:w="2500" w:type="pct"/>
            <w:tcBorders>
              <w:top w:val="dashed" w:color="auto" w:sz="4" w:space="0"/>
              <w:left w:val="dashed" w:color="auto" w:sz="4" w:space="0"/>
              <w:bottom w:val="dashed" w:color="auto" w:sz="4" w:space="0"/>
              <w:right w:val="dashed" w:color="auto" w:sz="4" w:space="0"/>
            </w:tcBorders>
            <w:vAlign w:val="center"/>
          </w:tcPr>
          <w:p>
            <w:pPr>
              <w:pStyle w:val="83"/>
              <w:spacing w:line="460" w:lineRule="exact"/>
              <w:ind w:firstLine="0" w:firstLineChars="0"/>
              <w:jc w:val="center"/>
              <w:rPr>
                <w:rFonts w:ascii="黑体" w:hAnsi="黑体" w:eastAsia="黑体"/>
                <w:color w:val="000000"/>
                <w:kern w:val="2"/>
                <w:sz w:val="22"/>
                <w:szCs w:val="22"/>
                <w:lang w:val="en-US"/>
              </w:rPr>
            </w:pPr>
            <w:r>
              <w:rPr>
                <w:rFonts w:hint="eastAsia" w:ascii="黑体" w:hAnsi="黑体" w:eastAsia="黑体"/>
                <w:color w:val="000000"/>
                <w:sz w:val="22"/>
                <w:szCs w:val="22"/>
                <w:lang w:val="en-US"/>
              </w:rPr>
              <w:t>背面</w:t>
            </w:r>
          </w:p>
        </w:tc>
      </w:tr>
    </w:tbl>
    <w:p>
      <w:pPr>
        <w:tabs>
          <w:tab w:val="left" w:pos="7740"/>
        </w:tabs>
        <w:adjustRightInd w:val="0"/>
        <w:snapToGrid w:val="0"/>
        <w:spacing w:line="360" w:lineRule="auto"/>
        <w:rPr>
          <w:b/>
          <w:color w:val="000000"/>
          <w:sz w:val="24"/>
          <w:szCs w:val="24"/>
        </w:rPr>
      </w:pPr>
      <w:r>
        <w:rPr>
          <w:color w:val="000000"/>
          <w:lang w:val="en-GB"/>
        </w:rPr>
        <w:br w:type="page"/>
      </w:r>
      <w:bookmarkStart w:id="28" w:name="_第二部分__技术与商务部分"/>
      <w:bookmarkEnd w:id="28"/>
      <w:bookmarkStart w:id="29" w:name="_第二章__技术与商务部分"/>
      <w:bookmarkEnd w:id="29"/>
      <w:bookmarkStart w:id="30" w:name="_商务条款响应表_2"/>
      <w:bookmarkEnd w:id="30"/>
      <w:bookmarkStart w:id="31" w:name="_第二章__商务部分"/>
      <w:bookmarkEnd w:id="31"/>
      <w:bookmarkStart w:id="32" w:name="_投标报价汇总表"/>
      <w:bookmarkEnd w:id="32"/>
      <w:bookmarkStart w:id="33" w:name="_企业综合概况"/>
      <w:bookmarkEnd w:id="33"/>
      <w:bookmarkStart w:id="34" w:name="_企业综合概况与计划"/>
      <w:bookmarkEnd w:id="34"/>
      <w:bookmarkStart w:id="35" w:name="_第二部分__技术与商务部分_1"/>
      <w:bookmarkEnd w:id="35"/>
      <w:bookmarkStart w:id="36" w:name="_Toc34980753"/>
      <w:bookmarkStart w:id="37" w:name="_Toc49329268"/>
      <w:bookmarkStart w:id="38" w:name="_Toc37670366"/>
      <w:r>
        <w:rPr>
          <w:rFonts w:hint="eastAsia"/>
          <w:b/>
          <w:color w:val="000000"/>
          <w:sz w:val="24"/>
          <w:szCs w:val="24"/>
        </w:rPr>
        <w:t>（四）</w:t>
      </w:r>
      <w:r>
        <w:rPr>
          <w:rFonts w:hint="eastAsia" w:ascii="宋体" w:hAnsi="宋体"/>
          <w:b/>
          <w:color w:val="000000"/>
          <w:sz w:val="24"/>
        </w:rPr>
        <w:t>无重大违法记录的声明</w:t>
      </w:r>
    </w:p>
    <w:p>
      <w:pPr>
        <w:tabs>
          <w:tab w:val="left" w:pos="7740"/>
        </w:tabs>
        <w:adjustRightInd w:val="0"/>
        <w:snapToGrid w:val="0"/>
        <w:spacing w:line="360" w:lineRule="auto"/>
        <w:rPr>
          <w:b/>
          <w:color w:val="000000"/>
          <w:sz w:val="24"/>
          <w:szCs w:val="24"/>
        </w:rPr>
      </w:pPr>
    </w:p>
    <w:p>
      <w:pPr>
        <w:tabs>
          <w:tab w:val="left" w:pos="7740"/>
        </w:tabs>
        <w:adjustRightInd w:val="0"/>
        <w:snapToGrid w:val="0"/>
        <w:spacing w:line="360" w:lineRule="auto"/>
        <w:jc w:val="center"/>
        <w:rPr>
          <w:rFonts w:ascii="宋体" w:hAnsi="宋体"/>
          <w:b/>
          <w:color w:val="000000"/>
          <w:sz w:val="24"/>
        </w:rPr>
      </w:pPr>
      <w:r>
        <w:rPr>
          <w:rFonts w:hint="eastAsia"/>
          <w:b/>
          <w:color w:val="000000"/>
          <w:sz w:val="24"/>
          <w:szCs w:val="24"/>
        </w:rPr>
        <w:t>无重大违法记录的声明</w:t>
      </w:r>
    </w:p>
    <w:p>
      <w:pPr>
        <w:spacing w:line="360" w:lineRule="auto"/>
        <w:rPr>
          <w:rFonts w:ascii="宋体" w:hAnsi="宋体"/>
          <w:b/>
          <w:color w:val="000000"/>
          <w:sz w:val="24"/>
        </w:rPr>
      </w:pPr>
    </w:p>
    <w:p>
      <w:pPr>
        <w:spacing w:line="360" w:lineRule="auto"/>
        <w:rPr>
          <w:rFonts w:ascii="宋体" w:hAnsi="宋体"/>
          <w:b/>
          <w:color w:val="000000"/>
          <w:sz w:val="24"/>
        </w:rPr>
      </w:pPr>
      <w:r>
        <w:rPr>
          <w:rFonts w:hint="eastAsia" w:ascii="宋体" w:hAnsi="宋体"/>
          <w:b/>
          <w:color w:val="000000"/>
          <w:sz w:val="24"/>
        </w:rPr>
        <w:t>致：台山市人民法院</w:t>
      </w:r>
    </w:p>
    <w:p>
      <w:pPr>
        <w:spacing w:line="360" w:lineRule="auto"/>
        <w:ind w:firstLine="470" w:firstLineChars="196"/>
        <w:rPr>
          <w:rFonts w:ascii="宋体" w:hAnsi="宋体"/>
          <w:color w:val="000000"/>
          <w:sz w:val="24"/>
        </w:rPr>
      </w:pPr>
      <w:r>
        <w:rPr>
          <w:rFonts w:hint="eastAsia" w:ascii="宋体" w:hAnsi="宋体"/>
          <w:color w:val="000000"/>
          <w:sz w:val="24"/>
        </w:rPr>
        <w:t>关于贵方的</w:t>
      </w:r>
      <w:r>
        <w:rPr>
          <w:rFonts w:hint="eastAsia" w:ascii="宋体" w:hAnsi="宋体"/>
          <w:color w:val="000000"/>
          <w:sz w:val="24"/>
          <w:szCs w:val="24"/>
        </w:rPr>
        <w:t>采购项目（</w:t>
      </w:r>
      <w:r>
        <w:rPr>
          <w:rFonts w:hint="eastAsia" w:ascii="宋体" w:hAnsi="宋体"/>
          <w:color w:val="000000"/>
          <w:sz w:val="24"/>
          <w:szCs w:val="24"/>
          <w:u w:val="single"/>
        </w:rPr>
        <w:t>采购</w:t>
      </w:r>
      <w:r>
        <w:rPr>
          <w:rFonts w:hint="eastAsia" w:ascii="宋体" w:hAnsi="宋体"/>
          <w:color w:val="000000"/>
          <w:sz w:val="24"/>
          <w:u w:val="single"/>
        </w:rPr>
        <w:t>项目名称：</w:t>
      </w:r>
      <w:r>
        <w:rPr>
          <w:rFonts w:hint="eastAsia" w:ascii="宋体" w:hAnsi="宋体"/>
          <w:color w:val="000000"/>
          <w:sz w:val="24"/>
          <w:szCs w:val="24"/>
          <w:u w:val="single"/>
          <w:lang w:eastAsia="zh-CN"/>
        </w:rPr>
        <w:t>台山市人民法院2024年诉讼服务质效保障服务项目</w:t>
      </w:r>
      <w:r>
        <w:rPr>
          <w:rFonts w:hint="eastAsia" w:ascii="宋体" w:hAnsi="宋体"/>
          <w:color w:val="000000"/>
          <w:sz w:val="24"/>
          <w:szCs w:val="24"/>
          <w:u w:val="single"/>
        </w:rPr>
        <w:t>，采购</w:t>
      </w:r>
      <w:r>
        <w:rPr>
          <w:rFonts w:hint="eastAsia" w:ascii="宋体" w:hAnsi="宋体"/>
          <w:color w:val="000000"/>
          <w:sz w:val="24"/>
          <w:u w:val="single"/>
        </w:rPr>
        <w:t>项目编号：</w:t>
      </w:r>
      <w:r>
        <w:rPr>
          <w:rFonts w:hint="eastAsia" w:ascii="宋体" w:hAnsi="宋体"/>
          <w:color w:val="000000"/>
          <w:sz w:val="24"/>
          <w:szCs w:val="24"/>
          <w:u w:val="single"/>
          <w:lang w:eastAsia="zh-CN"/>
        </w:rPr>
        <w:t>TSFY-2023006</w:t>
      </w:r>
      <w:r>
        <w:rPr>
          <w:rFonts w:hint="eastAsia" w:ascii="宋体" w:hAnsi="宋体"/>
          <w:color w:val="000000"/>
          <w:sz w:val="24"/>
          <w:szCs w:val="24"/>
        </w:rPr>
        <w:t>）</w:t>
      </w:r>
      <w:r>
        <w:rPr>
          <w:rFonts w:hint="eastAsia" w:ascii="宋体" w:hAnsi="宋体"/>
          <w:color w:val="000000"/>
          <w:sz w:val="24"/>
        </w:rPr>
        <w:t>，我方愿意参加报价，并声明如下：</w:t>
      </w:r>
    </w:p>
    <w:p>
      <w:pPr>
        <w:spacing w:line="360" w:lineRule="auto"/>
        <w:ind w:firstLine="470" w:firstLineChars="196"/>
        <w:rPr>
          <w:rFonts w:ascii="宋体" w:hAnsi="宋体"/>
          <w:color w:val="000000"/>
          <w:sz w:val="24"/>
        </w:rPr>
      </w:pPr>
      <w:r>
        <w:rPr>
          <w:rFonts w:hint="eastAsia" w:ascii="宋体" w:hAnsi="宋体"/>
          <w:color w:val="000000"/>
          <w:sz w:val="24"/>
        </w:rPr>
        <w:t>我方参加本项目报价前三年内在经营活动中没有受到刑事处罚或者责令停产停业、吊销许可证或者执照、较大数额罚款等行政处罚，参加本项目报价时也没有因违法经营被禁止参加政府采购活动并处于有效处罚期内。</w:t>
      </w:r>
    </w:p>
    <w:p>
      <w:pPr>
        <w:spacing w:line="360" w:lineRule="auto"/>
        <w:ind w:firstLine="470" w:firstLineChars="196"/>
        <w:rPr>
          <w:rFonts w:ascii="宋体" w:hAnsi="宋体"/>
          <w:b/>
          <w:color w:val="000000"/>
          <w:sz w:val="24"/>
        </w:rPr>
      </w:pPr>
      <w:r>
        <w:rPr>
          <w:rFonts w:hint="eastAsia" w:ascii="宋体" w:hAnsi="宋体"/>
          <w:color w:val="000000"/>
          <w:sz w:val="24"/>
        </w:rPr>
        <w:t>特此声明。以上声明内容如有虚假，我方愿承担相应法律责任。</w:t>
      </w:r>
    </w:p>
    <w:p>
      <w:pPr>
        <w:spacing w:line="360" w:lineRule="auto"/>
        <w:rPr>
          <w:rFonts w:ascii="宋体" w:hAnsi="宋体"/>
          <w:b/>
          <w:color w:val="000000"/>
          <w:sz w:val="24"/>
        </w:rPr>
      </w:pPr>
    </w:p>
    <w:p>
      <w:pPr>
        <w:spacing w:line="360" w:lineRule="auto"/>
        <w:rPr>
          <w:rFonts w:ascii="宋体" w:hAnsi="宋体"/>
          <w:b/>
          <w:color w:val="000000"/>
          <w:sz w:val="24"/>
        </w:rPr>
      </w:pPr>
    </w:p>
    <w:p>
      <w:pPr>
        <w:spacing w:line="360" w:lineRule="auto"/>
        <w:rPr>
          <w:rFonts w:ascii="宋体" w:hAnsi="宋体"/>
          <w:b/>
          <w:color w:val="000000"/>
          <w:sz w:val="24"/>
        </w:rPr>
      </w:pPr>
    </w:p>
    <w:p>
      <w:pPr>
        <w:spacing w:line="360" w:lineRule="auto"/>
        <w:rPr>
          <w:rFonts w:ascii="宋体" w:hAnsi="宋体"/>
          <w:b/>
          <w:color w:val="000000"/>
          <w:sz w:val="24"/>
        </w:rPr>
      </w:pPr>
    </w:p>
    <w:p>
      <w:pPr>
        <w:tabs>
          <w:tab w:val="left" w:pos="7740"/>
        </w:tabs>
        <w:adjustRightInd w:val="0"/>
        <w:snapToGrid w:val="0"/>
        <w:spacing w:line="640" w:lineRule="atLeast"/>
        <w:rPr>
          <w:rFonts w:ascii="宋体" w:hAnsi="宋体"/>
          <w:color w:val="000000"/>
          <w:sz w:val="24"/>
          <w:u w:val="single"/>
        </w:rPr>
      </w:pPr>
      <w:r>
        <w:rPr>
          <w:rFonts w:hint="eastAsia" w:ascii="宋体" w:hAnsi="宋体"/>
          <w:color w:val="000000"/>
          <w:sz w:val="24"/>
        </w:rPr>
        <w:t>报价人名称（公章）：</w:t>
      </w:r>
      <w:r>
        <w:rPr>
          <w:rFonts w:hint="eastAsia" w:ascii="宋体" w:hAnsi="宋体"/>
          <w:color w:val="000000"/>
          <w:sz w:val="24"/>
          <w:u w:val="single"/>
        </w:rPr>
        <w:t xml:space="preserve">                                     </w:t>
      </w:r>
    </w:p>
    <w:p>
      <w:pPr>
        <w:tabs>
          <w:tab w:val="left" w:pos="7740"/>
        </w:tabs>
        <w:adjustRightInd w:val="0"/>
        <w:snapToGrid w:val="0"/>
        <w:spacing w:line="640" w:lineRule="atLeast"/>
        <w:rPr>
          <w:rFonts w:ascii="宋体" w:hAnsi="宋体"/>
          <w:color w:val="000000"/>
          <w:sz w:val="24"/>
          <w:u w:val="single"/>
        </w:rPr>
      </w:pPr>
      <w:r>
        <w:rPr>
          <w:rFonts w:hint="eastAsia" w:ascii="宋体" w:hAnsi="宋体"/>
          <w:color w:val="000000"/>
          <w:sz w:val="24"/>
        </w:rPr>
        <w:t>法定代表</w:t>
      </w:r>
      <w:r>
        <w:rPr>
          <w:rFonts w:hint="eastAsia" w:ascii="宋体" w:hAnsi="宋体"/>
          <w:color w:val="000000"/>
          <w:sz w:val="24"/>
          <w:szCs w:val="24"/>
        </w:rPr>
        <w:t>/负责</w:t>
      </w:r>
      <w:r>
        <w:rPr>
          <w:rFonts w:hint="eastAsia" w:ascii="宋体" w:hAnsi="宋体"/>
          <w:color w:val="000000"/>
          <w:sz w:val="24"/>
        </w:rPr>
        <w:t>人（或法定代表</w:t>
      </w:r>
      <w:r>
        <w:rPr>
          <w:rFonts w:hint="eastAsia" w:ascii="宋体" w:hAnsi="宋体"/>
          <w:color w:val="000000"/>
          <w:sz w:val="24"/>
          <w:szCs w:val="24"/>
        </w:rPr>
        <w:t>/负责</w:t>
      </w:r>
      <w:r>
        <w:rPr>
          <w:rFonts w:hint="eastAsia" w:ascii="宋体" w:hAnsi="宋体"/>
          <w:color w:val="000000"/>
          <w:sz w:val="24"/>
        </w:rPr>
        <w:t>人授权代表）签字：</w:t>
      </w:r>
      <w:r>
        <w:rPr>
          <w:rFonts w:hint="eastAsia" w:ascii="宋体" w:hAnsi="宋体"/>
          <w:color w:val="000000"/>
          <w:sz w:val="24"/>
          <w:u w:val="single"/>
        </w:rPr>
        <w:t xml:space="preserve">                </w:t>
      </w:r>
    </w:p>
    <w:p>
      <w:pPr>
        <w:tabs>
          <w:tab w:val="left" w:pos="7740"/>
        </w:tabs>
        <w:adjustRightInd w:val="0"/>
        <w:snapToGrid w:val="0"/>
        <w:spacing w:line="640" w:lineRule="atLeast"/>
        <w:rPr>
          <w:rFonts w:ascii="宋体" w:hAnsi="宋体"/>
          <w:color w:val="000000"/>
          <w:sz w:val="24"/>
          <w:u w:val="single"/>
        </w:rPr>
      </w:pPr>
      <w:r>
        <w:rPr>
          <w:rFonts w:hint="eastAsia" w:ascii="宋体" w:hAnsi="宋体"/>
          <w:color w:val="000000"/>
          <w:sz w:val="24"/>
        </w:rPr>
        <w:t>日期：</w:t>
      </w:r>
      <w:r>
        <w:rPr>
          <w:rFonts w:hint="eastAsia" w:ascii="宋体" w:hAnsi="宋体"/>
          <w:color w:val="000000"/>
          <w:sz w:val="24"/>
          <w:u w:val="single"/>
        </w:rPr>
        <w:t xml:space="preserve">         年    月    日</w:t>
      </w:r>
    </w:p>
    <w:p>
      <w:pPr>
        <w:tabs>
          <w:tab w:val="left" w:pos="7740"/>
        </w:tabs>
        <w:adjustRightInd w:val="0"/>
        <w:snapToGrid w:val="0"/>
        <w:spacing w:line="360" w:lineRule="auto"/>
        <w:rPr>
          <w:rFonts w:ascii="宋体" w:hAnsi="宋体"/>
          <w:color w:val="000000"/>
          <w:sz w:val="24"/>
          <w:u w:val="single"/>
        </w:rPr>
      </w:pPr>
    </w:p>
    <w:p>
      <w:pPr>
        <w:tabs>
          <w:tab w:val="left" w:pos="7740"/>
        </w:tabs>
        <w:adjustRightInd w:val="0"/>
        <w:snapToGrid w:val="0"/>
        <w:spacing w:line="360" w:lineRule="auto"/>
        <w:rPr>
          <w:b/>
          <w:color w:val="000000"/>
          <w:sz w:val="24"/>
          <w:szCs w:val="24"/>
        </w:rPr>
      </w:pPr>
      <w:r>
        <w:rPr>
          <w:rFonts w:ascii="宋体" w:hAnsi="宋体"/>
          <w:color w:val="000000"/>
          <w:sz w:val="24"/>
          <w:u w:val="single"/>
        </w:rPr>
        <w:br w:type="page"/>
      </w:r>
      <w:r>
        <w:rPr>
          <w:rFonts w:hint="eastAsia"/>
          <w:b/>
          <w:color w:val="000000"/>
          <w:sz w:val="24"/>
          <w:szCs w:val="24"/>
        </w:rPr>
        <w:t>（五）</w:t>
      </w:r>
      <w:r>
        <w:rPr>
          <w:b/>
          <w:color w:val="000000"/>
          <w:sz w:val="24"/>
          <w:szCs w:val="24"/>
        </w:rPr>
        <w:t>非联合体声明</w:t>
      </w:r>
    </w:p>
    <w:p>
      <w:pPr>
        <w:spacing w:line="360" w:lineRule="auto"/>
        <w:ind w:firstLine="472" w:firstLineChars="196"/>
        <w:jc w:val="center"/>
        <w:rPr>
          <w:b/>
          <w:color w:val="000000"/>
          <w:sz w:val="24"/>
          <w:szCs w:val="24"/>
        </w:rPr>
      </w:pPr>
    </w:p>
    <w:p>
      <w:pPr>
        <w:spacing w:line="360" w:lineRule="auto"/>
        <w:ind w:firstLine="472" w:firstLineChars="196"/>
        <w:jc w:val="center"/>
        <w:rPr>
          <w:rFonts w:ascii="宋体" w:hAnsi="宋体"/>
          <w:color w:val="000000"/>
          <w:sz w:val="24"/>
        </w:rPr>
      </w:pPr>
      <w:r>
        <w:rPr>
          <w:b/>
          <w:color w:val="000000"/>
          <w:sz w:val="24"/>
          <w:szCs w:val="24"/>
        </w:rPr>
        <w:t>非联合体声明</w:t>
      </w:r>
    </w:p>
    <w:p>
      <w:pPr>
        <w:spacing w:line="360" w:lineRule="auto"/>
        <w:rPr>
          <w:rFonts w:ascii="宋体" w:hAnsi="宋体"/>
          <w:b/>
          <w:color w:val="000000"/>
          <w:sz w:val="24"/>
        </w:rPr>
      </w:pPr>
    </w:p>
    <w:p>
      <w:pPr>
        <w:spacing w:line="360" w:lineRule="auto"/>
        <w:rPr>
          <w:rFonts w:ascii="宋体" w:hAnsi="宋体"/>
          <w:b/>
          <w:color w:val="000000"/>
          <w:sz w:val="24"/>
        </w:rPr>
      </w:pPr>
      <w:r>
        <w:rPr>
          <w:rFonts w:hint="eastAsia" w:ascii="宋体" w:hAnsi="宋体"/>
          <w:b/>
          <w:color w:val="000000"/>
          <w:sz w:val="24"/>
        </w:rPr>
        <w:t>致：</w:t>
      </w:r>
      <w:r>
        <w:rPr>
          <w:rFonts w:hint="eastAsia" w:ascii="宋体" w:hAnsi="宋体"/>
          <w:b/>
          <w:color w:val="000000"/>
          <w:sz w:val="24"/>
          <w:u w:val="single"/>
        </w:rPr>
        <w:t>台山市人民法院</w:t>
      </w:r>
    </w:p>
    <w:p>
      <w:pPr>
        <w:spacing w:line="360" w:lineRule="auto"/>
        <w:ind w:firstLine="470" w:firstLineChars="196"/>
        <w:rPr>
          <w:rFonts w:ascii="宋体" w:hAnsi="宋体"/>
          <w:color w:val="000000"/>
          <w:sz w:val="24"/>
        </w:rPr>
      </w:pPr>
      <w:r>
        <w:rPr>
          <w:rFonts w:hint="eastAsia" w:ascii="宋体" w:hAnsi="宋体"/>
          <w:color w:val="000000"/>
          <w:sz w:val="24"/>
        </w:rPr>
        <w:t>我方作为贵方组织的</w:t>
      </w:r>
      <w:r>
        <w:rPr>
          <w:rFonts w:hint="eastAsia" w:ascii="宋体" w:hAnsi="宋体"/>
          <w:color w:val="000000"/>
          <w:sz w:val="24"/>
          <w:szCs w:val="24"/>
        </w:rPr>
        <w:t>采购项目（</w:t>
      </w:r>
      <w:r>
        <w:rPr>
          <w:rFonts w:hint="eastAsia" w:ascii="宋体" w:hAnsi="宋体"/>
          <w:color w:val="000000"/>
          <w:sz w:val="24"/>
          <w:szCs w:val="24"/>
          <w:u w:val="single"/>
        </w:rPr>
        <w:t>采购</w:t>
      </w:r>
      <w:r>
        <w:rPr>
          <w:rFonts w:hint="eastAsia" w:ascii="宋体" w:hAnsi="宋体"/>
          <w:color w:val="000000"/>
          <w:sz w:val="24"/>
          <w:u w:val="single"/>
        </w:rPr>
        <w:t>项目名称：</w:t>
      </w:r>
      <w:r>
        <w:rPr>
          <w:rFonts w:hint="eastAsia" w:ascii="宋体" w:hAnsi="宋体"/>
          <w:color w:val="000000"/>
          <w:sz w:val="24"/>
          <w:szCs w:val="24"/>
          <w:u w:val="single"/>
          <w:lang w:eastAsia="zh-CN"/>
        </w:rPr>
        <w:t>台山市人民法院2024年诉讼服务质效保障服务项目</w:t>
      </w:r>
      <w:r>
        <w:rPr>
          <w:rFonts w:hint="eastAsia" w:ascii="宋体" w:hAnsi="宋体"/>
          <w:color w:val="000000"/>
          <w:sz w:val="24"/>
          <w:szCs w:val="24"/>
          <w:u w:val="single"/>
        </w:rPr>
        <w:t>，采购</w:t>
      </w:r>
      <w:r>
        <w:rPr>
          <w:rFonts w:hint="eastAsia" w:ascii="宋体" w:hAnsi="宋体"/>
          <w:color w:val="000000"/>
          <w:sz w:val="24"/>
          <w:u w:val="single"/>
        </w:rPr>
        <w:t>项目编号：</w:t>
      </w:r>
      <w:r>
        <w:rPr>
          <w:rFonts w:hint="eastAsia" w:ascii="宋体" w:hAnsi="宋体"/>
          <w:color w:val="000000"/>
          <w:sz w:val="24"/>
          <w:szCs w:val="24"/>
          <w:u w:val="single"/>
          <w:lang w:eastAsia="zh-CN"/>
        </w:rPr>
        <w:t>TSFY-2023006</w:t>
      </w:r>
      <w:r>
        <w:rPr>
          <w:rFonts w:hint="eastAsia" w:ascii="宋体" w:hAnsi="宋体"/>
          <w:color w:val="000000"/>
          <w:sz w:val="24"/>
          <w:szCs w:val="24"/>
        </w:rPr>
        <w:t>）的报价人，根据采购文件的要求，现</w:t>
      </w:r>
      <w:r>
        <w:rPr>
          <w:rFonts w:ascii="宋体" w:hAnsi="宋体"/>
          <w:color w:val="000000"/>
          <w:sz w:val="24"/>
        </w:rPr>
        <w:t>郑重声明如下:</w:t>
      </w:r>
    </w:p>
    <w:p>
      <w:pPr>
        <w:spacing w:line="360" w:lineRule="auto"/>
        <w:ind w:firstLine="470" w:firstLineChars="196"/>
        <w:rPr>
          <w:rFonts w:ascii="宋体" w:hAnsi="宋体"/>
          <w:color w:val="000000"/>
          <w:sz w:val="24"/>
        </w:rPr>
      </w:pPr>
      <w:r>
        <w:rPr>
          <w:rFonts w:hint="eastAsia" w:ascii="宋体" w:hAnsi="宋体"/>
          <w:color w:val="000000"/>
          <w:sz w:val="24"/>
        </w:rPr>
        <w:t>我方</w:t>
      </w:r>
      <w:r>
        <w:rPr>
          <w:rFonts w:ascii="宋体" w:hAnsi="宋体"/>
          <w:color w:val="000000"/>
          <w:sz w:val="24"/>
        </w:rPr>
        <w:t>参加本次采购项目为非联合体。</w:t>
      </w:r>
    </w:p>
    <w:p>
      <w:pPr>
        <w:spacing w:line="360" w:lineRule="auto"/>
        <w:ind w:firstLine="470" w:firstLineChars="196"/>
        <w:rPr>
          <w:rFonts w:ascii="宋体" w:hAnsi="宋体"/>
          <w:color w:val="000000"/>
          <w:sz w:val="24"/>
        </w:rPr>
      </w:pPr>
      <w:r>
        <w:rPr>
          <w:rFonts w:ascii="宋体" w:hAnsi="宋体"/>
          <w:color w:val="000000"/>
          <w:sz w:val="24"/>
        </w:rPr>
        <w:t>我方对上述承诺的内容事项真实性负责。如经查实上述承诺的内容事项存在虚假，</w:t>
      </w:r>
      <w:r>
        <w:rPr>
          <w:rFonts w:hint="eastAsia" w:ascii="宋体" w:hAnsi="宋体"/>
          <w:color w:val="000000"/>
          <w:sz w:val="24"/>
        </w:rPr>
        <w:t>我方</w:t>
      </w:r>
      <w:r>
        <w:rPr>
          <w:rFonts w:ascii="宋体" w:hAnsi="宋体"/>
          <w:color w:val="000000"/>
          <w:sz w:val="24"/>
        </w:rPr>
        <w:t>愿意接受以提供虚假材料谋取成交的法律责任。</w:t>
      </w: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tabs>
          <w:tab w:val="left" w:pos="7740"/>
        </w:tabs>
        <w:adjustRightInd w:val="0"/>
        <w:snapToGrid w:val="0"/>
        <w:spacing w:line="640" w:lineRule="atLeast"/>
        <w:rPr>
          <w:rFonts w:ascii="宋体" w:hAnsi="宋体"/>
          <w:color w:val="000000"/>
          <w:sz w:val="24"/>
          <w:u w:val="single"/>
        </w:rPr>
      </w:pPr>
      <w:r>
        <w:rPr>
          <w:rFonts w:hint="eastAsia" w:ascii="宋体" w:hAnsi="宋体"/>
          <w:color w:val="000000"/>
          <w:sz w:val="24"/>
        </w:rPr>
        <w:t>报价人名称（公章）：</w:t>
      </w:r>
      <w:r>
        <w:rPr>
          <w:rFonts w:hint="eastAsia" w:ascii="宋体" w:hAnsi="宋体"/>
          <w:color w:val="000000"/>
          <w:sz w:val="24"/>
          <w:u w:val="single"/>
        </w:rPr>
        <w:t xml:space="preserve">                                     </w:t>
      </w:r>
    </w:p>
    <w:p>
      <w:pPr>
        <w:tabs>
          <w:tab w:val="left" w:pos="7740"/>
        </w:tabs>
        <w:adjustRightInd w:val="0"/>
        <w:snapToGrid w:val="0"/>
        <w:spacing w:line="640" w:lineRule="atLeast"/>
        <w:rPr>
          <w:rFonts w:ascii="宋体" w:hAnsi="宋体"/>
          <w:color w:val="000000"/>
          <w:sz w:val="24"/>
          <w:u w:val="single"/>
        </w:rPr>
      </w:pPr>
      <w:r>
        <w:rPr>
          <w:rFonts w:hint="eastAsia" w:ascii="宋体" w:hAnsi="宋体"/>
          <w:color w:val="000000"/>
          <w:sz w:val="24"/>
        </w:rPr>
        <w:t>法定代表</w:t>
      </w:r>
      <w:r>
        <w:rPr>
          <w:rFonts w:hint="eastAsia" w:ascii="宋体" w:hAnsi="宋体"/>
          <w:color w:val="000000"/>
          <w:sz w:val="24"/>
          <w:szCs w:val="24"/>
        </w:rPr>
        <w:t>/负责</w:t>
      </w:r>
      <w:r>
        <w:rPr>
          <w:rFonts w:hint="eastAsia" w:ascii="宋体" w:hAnsi="宋体"/>
          <w:color w:val="000000"/>
          <w:sz w:val="24"/>
        </w:rPr>
        <w:t>人（或法定代表</w:t>
      </w:r>
      <w:r>
        <w:rPr>
          <w:rFonts w:hint="eastAsia" w:ascii="宋体" w:hAnsi="宋体"/>
          <w:color w:val="000000"/>
          <w:sz w:val="24"/>
          <w:szCs w:val="24"/>
        </w:rPr>
        <w:t>/负责</w:t>
      </w:r>
      <w:r>
        <w:rPr>
          <w:rFonts w:hint="eastAsia" w:ascii="宋体" w:hAnsi="宋体"/>
          <w:color w:val="000000"/>
          <w:sz w:val="24"/>
        </w:rPr>
        <w:t>人授权代表）签字：</w:t>
      </w:r>
      <w:r>
        <w:rPr>
          <w:rFonts w:hint="eastAsia" w:ascii="宋体" w:hAnsi="宋体"/>
          <w:color w:val="000000"/>
          <w:sz w:val="24"/>
          <w:u w:val="single"/>
        </w:rPr>
        <w:t xml:space="preserve">                </w:t>
      </w:r>
    </w:p>
    <w:p>
      <w:pPr>
        <w:tabs>
          <w:tab w:val="left" w:pos="7740"/>
        </w:tabs>
        <w:adjustRightInd w:val="0"/>
        <w:snapToGrid w:val="0"/>
        <w:spacing w:line="640" w:lineRule="atLeast"/>
        <w:rPr>
          <w:rFonts w:ascii="宋体" w:hAnsi="宋体"/>
          <w:color w:val="000000"/>
          <w:sz w:val="24"/>
          <w:u w:val="single"/>
        </w:rPr>
      </w:pPr>
      <w:r>
        <w:rPr>
          <w:rFonts w:hint="eastAsia" w:ascii="宋体" w:hAnsi="宋体"/>
          <w:color w:val="000000"/>
          <w:sz w:val="24"/>
        </w:rPr>
        <w:t>日期：</w:t>
      </w:r>
      <w:r>
        <w:rPr>
          <w:rFonts w:hint="eastAsia" w:ascii="宋体" w:hAnsi="宋体"/>
          <w:color w:val="000000"/>
          <w:sz w:val="24"/>
          <w:u w:val="single"/>
        </w:rPr>
        <w:t xml:space="preserve">         年    月    日</w:t>
      </w:r>
    </w:p>
    <w:p>
      <w:pPr>
        <w:rPr>
          <w:rFonts w:hint="eastAsia"/>
          <w:b/>
          <w:sz w:val="24"/>
          <w:szCs w:val="24"/>
        </w:rPr>
      </w:pPr>
      <w:r>
        <w:rPr>
          <w:rFonts w:hint="eastAsia"/>
          <w:b/>
          <w:sz w:val="24"/>
          <w:szCs w:val="24"/>
        </w:rPr>
        <w:br w:type="page"/>
      </w:r>
    </w:p>
    <w:p>
      <w:pPr>
        <w:tabs>
          <w:tab w:val="left" w:pos="7740"/>
        </w:tabs>
        <w:adjustRightInd w:val="0"/>
        <w:snapToGrid w:val="0"/>
        <w:spacing w:line="360" w:lineRule="auto"/>
        <w:rPr>
          <w:b/>
          <w:sz w:val="24"/>
          <w:szCs w:val="24"/>
        </w:rPr>
      </w:pPr>
      <w:r>
        <w:rPr>
          <w:rFonts w:hint="eastAsia"/>
          <w:b/>
          <w:sz w:val="24"/>
          <w:szCs w:val="24"/>
        </w:rPr>
        <w:t>（</w:t>
      </w:r>
      <w:r>
        <w:rPr>
          <w:rFonts w:hint="eastAsia"/>
          <w:b/>
          <w:sz w:val="24"/>
          <w:szCs w:val="24"/>
          <w:lang w:eastAsia="zh-CN"/>
        </w:rPr>
        <w:t>六</w:t>
      </w:r>
      <w:r>
        <w:rPr>
          <w:rFonts w:hint="eastAsia"/>
          <w:b/>
          <w:sz w:val="24"/>
          <w:szCs w:val="24"/>
        </w:rPr>
        <w:t>）中小企业声明函</w:t>
      </w:r>
    </w:p>
    <w:p>
      <w:pPr>
        <w:spacing w:line="360" w:lineRule="auto"/>
        <w:ind w:firstLine="472" w:firstLineChars="196"/>
        <w:jc w:val="center"/>
        <w:rPr>
          <w:b/>
          <w:sz w:val="24"/>
          <w:szCs w:val="24"/>
        </w:rPr>
      </w:pPr>
    </w:p>
    <w:p>
      <w:pPr>
        <w:spacing w:line="360" w:lineRule="auto"/>
        <w:ind w:firstLine="472" w:firstLineChars="196"/>
        <w:jc w:val="center"/>
        <w:rPr>
          <w:rFonts w:ascii="宋体" w:hAnsi="宋体"/>
          <w:sz w:val="24"/>
        </w:rPr>
      </w:pPr>
      <w:r>
        <w:rPr>
          <w:rFonts w:hint="eastAsia"/>
          <w:b/>
          <w:sz w:val="24"/>
          <w:szCs w:val="24"/>
        </w:rPr>
        <w:t>中小企业声明函</w:t>
      </w:r>
    </w:p>
    <w:p>
      <w:pPr>
        <w:spacing w:line="360" w:lineRule="auto"/>
        <w:rPr>
          <w:rFonts w:ascii="宋体" w:hAnsi="宋体"/>
          <w:b/>
          <w:sz w:val="24"/>
        </w:rPr>
      </w:pPr>
    </w:p>
    <w:p>
      <w:pPr>
        <w:spacing w:line="360" w:lineRule="auto"/>
        <w:rPr>
          <w:rFonts w:hint="eastAsia" w:ascii="仿宋" w:hAnsi="仿宋" w:eastAsia="仿宋" w:cs="仿宋"/>
          <w:sz w:val="32"/>
          <w:szCs w:val="32"/>
        </w:rPr>
      </w:pPr>
      <w:r>
        <w:rPr>
          <w:rFonts w:hint="eastAsia" w:ascii="宋体" w:hAnsi="宋体"/>
          <w:b/>
          <w:sz w:val="24"/>
        </w:rPr>
        <w:t>致：</w:t>
      </w:r>
    </w:p>
    <w:p>
      <w:pPr>
        <w:keepNext w:val="0"/>
        <w:keepLines w:val="0"/>
        <w:pageBreakBefore w:val="0"/>
        <w:widowControl w:val="0"/>
        <w:kinsoku/>
        <w:overflowPunct/>
        <w:topLinePunct w:val="0"/>
        <w:autoSpaceDE/>
        <w:autoSpaceDN/>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本</w:t>
      </w:r>
      <w:r>
        <w:rPr>
          <w:rFonts w:hint="eastAsia" w:ascii="宋体" w:hAnsi="宋体" w:cs="宋体"/>
          <w:sz w:val="24"/>
          <w:szCs w:val="24"/>
          <w:lang w:eastAsia="zh-CN"/>
        </w:rPr>
        <w:t>企业</w:t>
      </w:r>
      <w:r>
        <w:rPr>
          <w:rFonts w:hint="eastAsia" w:ascii="宋体" w:hAnsi="宋体" w:eastAsia="宋体" w:cs="宋体"/>
          <w:sz w:val="24"/>
          <w:szCs w:val="24"/>
        </w:rPr>
        <w:t>郑重声明，根据《政府采购促进中小企业发展管理办法》(财库</w:t>
      </w:r>
      <w:r>
        <w:rPr>
          <w:rFonts w:hint="eastAsia" w:ascii="宋体" w:hAnsi="宋体" w:eastAsia="宋体" w:cs="宋体"/>
          <w:sz w:val="24"/>
          <w:szCs w:val="24"/>
          <w:lang w:eastAsia="zh-CN"/>
        </w:rPr>
        <w:t>〔</w:t>
      </w:r>
      <w:r>
        <w:rPr>
          <w:rFonts w:hint="eastAsia" w:ascii="宋体" w:hAnsi="宋体" w:eastAsia="宋体" w:cs="宋体"/>
          <w:sz w:val="24"/>
          <w:szCs w:val="24"/>
        </w:rPr>
        <w:t>2020</w:t>
      </w:r>
      <w:r>
        <w:rPr>
          <w:rFonts w:hint="eastAsia" w:ascii="宋体" w:hAnsi="宋体" w:eastAsia="宋体" w:cs="宋体"/>
          <w:sz w:val="24"/>
          <w:szCs w:val="24"/>
          <w:lang w:eastAsia="zh-CN"/>
        </w:rPr>
        <w:t>〕</w:t>
      </w:r>
      <w:r>
        <w:rPr>
          <w:rFonts w:hint="eastAsia" w:ascii="宋体" w:hAnsi="宋体" w:eastAsia="宋体" w:cs="宋体"/>
          <w:sz w:val="24"/>
          <w:szCs w:val="24"/>
        </w:rPr>
        <w:t>46号)的规定，本公司参加</w:t>
      </w:r>
      <w:r>
        <w:rPr>
          <w:rFonts w:hint="eastAsia" w:ascii="宋体" w:hAnsi="宋体" w:eastAsia="宋体" w:cs="宋体"/>
          <w:i w:val="0"/>
          <w:iCs w:val="0"/>
          <w:sz w:val="24"/>
          <w:szCs w:val="24"/>
          <w:u w:val="single"/>
          <w:lang w:eastAsia="zh-CN"/>
        </w:rPr>
        <w:t>台山市人民法院</w:t>
      </w:r>
      <w:r>
        <w:rPr>
          <w:rFonts w:hint="eastAsia" w:ascii="宋体" w:hAnsi="宋体" w:eastAsia="宋体" w:cs="宋体"/>
          <w:sz w:val="24"/>
          <w:szCs w:val="24"/>
        </w:rPr>
        <w:t>的</w:t>
      </w:r>
      <w:r>
        <w:rPr>
          <w:rFonts w:hint="eastAsia" w:ascii="宋体" w:hAnsi="宋体"/>
          <w:sz w:val="24"/>
          <w:szCs w:val="24"/>
          <w:u w:val="single"/>
        </w:rPr>
        <w:t>采购</w:t>
      </w:r>
      <w:r>
        <w:rPr>
          <w:rFonts w:hint="eastAsia" w:ascii="宋体" w:hAnsi="宋体"/>
          <w:sz w:val="24"/>
          <w:u w:val="single"/>
        </w:rPr>
        <w:t>项目名称：</w:t>
      </w:r>
      <w:r>
        <w:rPr>
          <w:rFonts w:hint="eastAsia" w:ascii="宋体" w:hAnsi="宋体"/>
          <w:sz w:val="24"/>
          <w:u w:val="single"/>
          <w:lang w:eastAsia="zh-CN"/>
        </w:rPr>
        <w:t>台山市人民法院2024年诉讼服务质效保障服务项目</w:t>
      </w:r>
      <w:r>
        <w:rPr>
          <w:rFonts w:hint="eastAsia" w:ascii="宋体" w:hAnsi="宋体"/>
          <w:sz w:val="24"/>
          <w:szCs w:val="24"/>
          <w:u w:val="single"/>
        </w:rPr>
        <w:t xml:space="preserve"> ，采购</w:t>
      </w:r>
      <w:r>
        <w:rPr>
          <w:rFonts w:hint="eastAsia" w:ascii="宋体" w:hAnsi="宋体"/>
          <w:sz w:val="24"/>
          <w:u w:val="single"/>
        </w:rPr>
        <w:t>项目编号：</w:t>
      </w:r>
      <w:r>
        <w:rPr>
          <w:rFonts w:hint="eastAsia" w:ascii="宋体" w:hAnsi="宋体"/>
          <w:sz w:val="24"/>
          <w:u w:val="single"/>
          <w:lang w:eastAsia="zh-CN"/>
        </w:rPr>
        <w:t>TSFY-2023006</w:t>
      </w:r>
      <w:r>
        <w:rPr>
          <w:rFonts w:hint="eastAsia" w:ascii="宋体" w:hAnsi="宋体" w:eastAsia="宋体" w:cs="宋体"/>
          <w:sz w:val="24"/>
          <w:szCs w:val="24"/>
        </w:rPr>
        <w:t>采购活动，服务全部由符合政策要求的中小企业承接。</w:t>
      </w:r>
      <w:r>
        <w:rPr>
          <w:rFonts w:hint="eastAsia" w:ascii="宋体" w:hAnsi="宋体" w:cs="宋体"/>
          <w:sz w:val="24"/>
          <w:szCs w:val="24"/>
          <w:lang w:eastAsia="zh-CN"/>
        </w:rPr>
        <w:t>本</w:t>
      </w:r>
      <w:r>
        <w:rPr>
          <w:rFonts w:hint="eastAsia" w:ascii="宋体" w:hAnsi="宋体" w:eastAsia="宋体" w:cs="宋体"/>
          <w:sz w:val="24"/>
          <w:szCs w:val="24"/>
        </w:rPr>
        <w:t>企业的具体情况如下:</w:t>
      </w:r>
    </w:p>
    <w:p>
      <w:pPr>
        <w:keepNext w:val="0"/>
        <w:keepLines w:val="0"/>
        <w:pageBreakBefore w:val="0"/>
        <w:widowControl w:val="0"/>
        <w:kinsoku/>
        <w:overflowPunct/>
        <w:topLinePunct w:val="0"/>
        <w:autoSpaceDE/>
        <w:autoSpaceDN/>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1.从业人员</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人，营业收入为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万元，资产总额为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万元，属于</w:t>
      </w:r>
      <w:r>
        <w:rPr>
          <w:rFonts w:hint="eastAsia" w:ascii="宋体" w:hAnsi="宋体" w:eastAsia="宋体" w:cs="宋体"/>
          <w:i/>
          <w:iCs/>
          <w:sz w:val="24"/>
          <w:szCs w:val="24"/>
          <w:u w:val="single"/>
        </w:rPr>
        <w:t>(中型企业、小型企业、微型企业)</w:t>
      </w:r>
      <w:r>
        <w:rPr>
          <w:rFonts w:hint="eastAsia" w:ascii="宋体" w:hAnsi="宋体" w:eastAsia="宋体" w:cs="宋体"/>
          <w:sz w:val="24"/>
          <w:szCs w:val="24"/>
        </w:rPr>
        <w:t>;</w:t>
      </w:r>
    </w:p>
    <w:p>
      <w:pPr>
        <w:keepNext w:val="0"/>
        <w:keepLines w:val="0"/>
        <w:pageBreakBefore w:val="0"/>
        <w:widowControl w:val="0"/>
        <w:kinsoku/>
        <w:overflowPunct/>
        <w:topLinePunct w:val="0"/>
        <w:autoSpaceDE/>
        <w:autoSpaceDN/>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本企业不属于大企业的分支机构，不存在控股股东为大企业的情形，也不存在与大企业的负责人为同一人的情形。</w:t>
      </w:r>
    </w:p>
    <w:p>
      <w:pPr>
        <w:keepNext w:val="0"/>
        <w:keepLines w:val="0"/>
        <w:pageBreakBefore w:val="0"/>
        <w:widowControl w:val="0"/>
        <w:kinsoku/>
        <w:overflowPunct/>
        <w:topLinePunct w:val="0"/>
        <w:autoSpaceDE/>
        <w:autoSpaceDN/>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本企业对上述声明内容的真实性负责。如有虚假，将依法承担相应责任。</w:t>
      </w:r>
    </w:p>
    <w:p>
      <w:pPr>
        <w:keepNext w:val="0"/>
        <w:keepLines w:val="0"/>
        <w:pageBreakBefore w:val="0"/>
        <w:widowControl w:val="0"/>
        <w:kinsoku/>
        <w:overflowPunct/>
        <w:topLinePunct w:val="0"/>
        <w:autoSpaceDE/>
        <w:autoSpaceDN/>
        <w:bidi w:val="0"/>
        <w:adjustRightInd/>
        <w:snapToGrid/>
        <w:spacing w:line="360" w:lineRule="auto"/>
        <w:ind w:firstLine="470" w:firstLineChars="196"/>
        <w:textAlignment w:val="auto"/>
        <w:rPr>
          <w:rFonts w:hint="eastAsia" w:ascii="宋体" w:hAnsi="宋体" w:eastAsia="宋体" w:cs="宋体"/>
          <w:sz w:val="24"/>
          <w:szCs w:val="24"/>
        </w:rPr>
      </w:pPr>
    </w:p>
    <w:p>
      <w:pPr>
        <w:keepNext w:val="0"/>
        <w:keepLines w:val="0"/>
        <w:pageBreakBefore w:val="0"/>
        <w:widowControl w:val="0"/>
        <w:kinsoku/>
        <w:overflowPunct/>
        <w:topLinePunct w:val="0"/>
        <w:autoSpaceDE/>
        <w:autoSpaceDN/>
        <w:bidi w:val="0"/>
        <w:adjustRightInd/>
        <w:snapToGrid/>
        <w:spacing w:line="360" w:lineRule="auto"/>
        <w:ind w:firstLine="470" w:firstLineChars="196"/>
        <w:textAlignment w:val="auto"/>
        <w:rPr>
          <w:rFonts w:hint="eastAsia" w:ascii="宋体" w:hAnsi="宋体" w:eastAsia="宋体" w:cs="宋体"/>
          <w:sz w:val="24"/>
          <w:szCs w:val="24"/>
        </w:rPr>
      </w:pPr>
    </w:p>
    <w:p>
      <w:pPr>
        <w:keepNext w:val="0"/>
        <w:keepLines w:val="0"/>
        <w:pageBreakBefore w:val="0"/>
        <w:widowControl w:val="0"/>
        <w:kinsoku/>
        <w:wordWrap w:val="0"/>
        <w:overflowPunct/>
        <w:topLinePunct w:val="0"/>
        <w:autoSpaceDE/>
        <w:autoSpaceDN/>
        <w:bidi w:val="0"/>
        <w:adjustRightInd/>
        <w:snapToGrid/>
        <w:spacing w:line="360" w:lineRule="auto"/>
        <w:ind w:firstLine="470" w:firstLineChars="196"/>
        <w:jc w:val="right"/>
        <w:textAlignment w:val="auto"/>
        <w:rPr>
          <w:rFonts w:hint="default" w:ascii="宋体" w:hAnsi="宋体" w:eastAsia="宋体" w:cs="宋体"/>
          <w:sz w:val="24"/>
          <w:szCs w:val="24"/>
          <w:lang w:val="en-US" w:eastAsia="zh-CN"/>
        </w:rPr>
      </w:pPr>
      <w:r>
        <w:rPr>
          <w:rFonts w:hint="eastAsia" w:ascii="宋体" w:hAnsi="宋体" w:eastAsia="宋体" w:cs="宋体"/>
          <w:sz w:val="24"/>
          <w:szCs w:val="24"/>
        </w:rPr>
        <w:t>企业名称(盖章):</w:t>
      </w:r>
      <w:r>
        <w:rPr>
          <w:rFonts w:hint="eastAsia" w:ascii="宋体" w:hAnsi="宋体" w:eastAsia="宋体" w:cs="宋体"/>
          <w:sz w:val="24"/>
          <w:szCs w:val="24"/>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360" w:lineRule="auto"/>
        <w:ind w:firstLine="470" w:firstLineChars="196"/>
        <w:jc w:val="righ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日期:</w:t>
      </w:r>
      <w:r>
        <w:rPr>
          <w:rFonts w:hint="eastAsia" w:ascii="宋体" w:hAnsi="宋体" w:eastAsia="宋体" w:cs="宋体"/>
          <w:sz w:val="24"/>
          <w:szCs w:val="24"/>
          <w:lang w:val="en-US" w:eastAsia="zh-CN"/>
        </w:rPr>
        <w:t xml:space="preserve">                         </w:t>
      </w:r>
    </w:p>
    <w:p>
      <w:pPr>
        <w:keepNext w:val="0"/>
        <w:keepLines w:val="0"/>
        <w:pageBreakBefore w:val="0"/>
        <w:widowControl w:val="0"/>
        <w:kinsoku/>
        <w:overflowPunct/>
        <w:topLinePunct w:val="0"/>
        <w:autoSpaceDE/>
        <w:autoSpaceDN/>
        <w:bidi w:val="0"/>
        <w:adjustRightInd/>
        <w:snapToGrid/>
        <w:spacing w:line="360" w:lineRule="auto"/>
        <w:ind w:firstLine="470" w:firstLineChars="196"/>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keepNext w:val="0"/>
        <w:keepLines w:val="0"/>
        <w:pageBreakBefore w:val="0"/>
        <w:widowControl w:val="0"/>
        <w:kinsoku/>
        <w:overflowPunct/>
        <w:topLinePunct w:val="0"/>
        <w:autoSpaceDE/>
        <w:autoSpaceDN/>
        <w:bidi w:val="0"/>
        <w:adjustRightInd/>
        <w:snapToGrid/>
        <w:spacing w:line="360" w:lineRule="auto"/>
        <w:ind w:firstLine="470" w:firstLineChars="196"/>
        <w:textAlignment w:val="auto"/>
        <w:rPr>
          <w:rFonts w:hint="eastAsia" w:ascii="宋体" w:hAnsi="宋体" w:eastAsia="宋体" w:cs="宋体"/>
          <w:sz w:val="24"/>
          <w:szCs w:val="24"/>
          <w:lang w:val="en-US" w:eastAsia="zh-CN"/>
        </w:rPr>
      </w:pPr>
    </w:p>
    <w:p>
      <w:pPr>
        <w:keepNext w:val="0"/>
        <w:keepLines w:val="0"/>
        <w:pageBreakBefore w:val="0"/>
        <w:widowControl w:val="0"/>
        <w:kinsoku/>
        <w:overflowPunct/>
        <w:topLinePunct w:val="0"/>
        <w:autoSpaceDE/>
        <w:autoSpaceDN/>
        <w:bidi w:val="0"/>
        <w:adjustRightInd/>
        <w:snapToGrid/>
        <w:spacing w:line="360" w:lineRule="auto"/>
        <w:ind w:firstLine="470" w:firstLineChars="196"/>
        <w:textAlignment w:val="auto"/>
        <w:rPr>
          <w:rFonts w:hint="eastAsia" w:ascii="宋体" w:hAnsi="宋体" w:eastAsia="宋体" w:cs="宋体"/>
          <w:sz w:val="24"/>
          <w:szCs w:val="24"/>
          <w:lang w:val="en-US" w:eastAsia="zh-CN"/>
        </w:rPr>
      </w:pPr>
    </w:p>
    <w:p>
      <w:pPr>
        <w:keepNext w:val="0"/>
        <w:keepLines w:val="0"/>
        <w:pageBreakBefore w:val="0"/>
        <w:widowControl w:val="0"/>
        <w:kinsoku/>
        <w:overflowPunct/>
        <w:topLinePunct w:val="0"/>
        <w:autoSpaceDE/>
        <w:autoSpaceDN/>
        <w:bidi w:val="0"/>
        <w:adjustRightInd/>
        <w:snapToGrid/>
        <w:spacing w:line="360" w:lineRule="auto"/>
        <w:ind w:firstLine="470" w:firstLineChars="196"/>
        <w:textAlignment w:val="auto"/>
        <w:rPr>
          <w:rFonts w:hint="eastAsia" w:ascii="宋体" w:hAnsi="宋体" w:eastAsia="宋体" w:cs="宋体"/>
          <w:sz w:val="24"/>
          <w:szCs w:val="24"/>
          <w:lang w:val="en-US" w:eastAsia="zh-CN"/>
        </w:rPr>
      </w:pPr>
    </w:p>
    <w:p>
      <w:pPr>
        <w:keepNext w:val="0"/>
        <w:keepLines w:val="0"/>
        <w:pageBreakBefore w:val="0"/>
        <w:widowControl w:val="0"/>
        <w:kinsoku/>
        <w:overflowPunct/>
        <w:topLinePunct w:val="0"/>
        <w:autoSpaceDE/>
        <w:autoSpaceDN/>
        <w:bidi w:val="0"/>
        <w:adjustRightInd/>
        <w:snapToGrid/>
        <w:spacing w:line="360" w:lineRule="auto"/>
        <w:ind w:firstLine="470" w:firstLineChars="196"/>
        <w:textAlignment w:val="auto"/>
        <w:rPr>
          <w:rFonts w:hint="eastAsia" w:ascii="宋体" w:hAnsi="宋体" w:eastAsia="宋体" w:cs="宋体"/>
          <w:sz w:val="24"/>
          <w:szCs w:val="24"/>
          <w:lang w:val="en-US" w:eastAsia="zh-CN"/>
        </w:rPr>
      </w:pPr>
    </w:p>
    <w:p>
      <w:pPr>
        <w:keepNext w:val="0"/>
        <w:keepLines w:val="0"/>
        <w:pageBreakBefore w:val="0"/>
        <w:widowControl w:val="0"/>
        <w:kinsoku/>
        <w:overflowPunct/>
        <w:topLinePunct w:val="0"/>
        <w:autoSpaceDE/>
        <w:autoSpaceDN/>
        <w:bidi w:val="0"/>
        <w:adjustRightInd/>
        <w:snapToGrid/>
        <w:spacing w:line="360" w:lineRule="auto"/>
        <w:ind w:firstLine="470" w:firstLineChars="196"/>
        <w:textAlignment w:val="auto"/>
        <w:rPr>
          <w:rFonts w:hint="eastAsia" w:ascii="宋体" w:hAnsi="宋体" w:eastAsia="宋体" w:cs="宋体"/>
          <w:sz w:val="24"/>
          <w:szCs w:val="24"/>
          <w:lang w:val="en-US" w:eastAsia="zh-CN"/>
        </w:rPr>
      </w:pPr>
    </w:p>
    <w:p>
      <w:pPr>
        <w:keepNext w:val="0"/>
        <w:keepLines w:val="0"/>
        <w:pageBreakBefore w:val="0"/>
        <w:widowControl w:val="0"/>
        <w:kinsoku/>
        <w:overflowPunct/>
        <w:topLinePunct w:val="0"/>
        <w:autoSpaceDE/>
        <w:autoSpaceDN/>
        <w:bidi w:val="0"/>
        <w:adjustRightInd/>
        <w:snapToGrid/>
        <w:spacing w:line="360" w:lineRule="auto"/>
        <w:ind w:firstLine="470" w:firstLineChars="196"/>
        <w:textAlignment w:val="auto"/>
        <w:rPr>
          <w:rFonts w:hint="eastAsia" w:ascii="宋体" w:hAnsi="宋体" w:eastAsia="宋体" w:cs="宋体"/>
          <w:sz w:val="24"/>
          <w:szCs w:val="24"/>
          <w:lang w:val="en-US" w:eastAsia="zh-CN"/>
        </w:rPr>
      </w:pPr>
    </w:p>
    <w:p>
      <w:pPr>
        <w:keepNext w:val="0"/>
        <w:keepLines w:val="0"/>
        <w:pageBreakBefore w:val="0"/>
        <w:widowControl w:val="0"/>
        <w:kinsoku/>
        <w:overflowPunct/>
        <w:topLinePunct w:val="0"/>
        <w:autoSpaceDE/>
        <w:autoSpaceDN/>
        <w:bidi w:val="0"/>
        <w:adjustRightInd/>
        <w:snapToGrid/>
        <w:spacing w:line="360" w:lineRule="auto"/>
        <w:ind w:firstLine="470" w:firstLineChars="196"/>
        <w:textAlignment w:val="auto"/>
        <w:rPr>
          <w:rFonts w:hint="default" w:ascii="宋体" w:hAnsi="宋体" w:eastAsia="宋体" w:cs="宋体"/>
          <w:sz w:val="24"/>
          <w:szCs w:val="24"/>
          <w:lang w:val="en-US" w:eastAsia="zh-CN"/>
        </w:rPr>
      </w:pPr>
    </w:p>
    <w:p>
      <w:pPr>
        <w:keepNext w:val="0"/>
        <w:keepLines w:val="0"/>
        <w:pageBreakBefore w:val="0"/>
        <w:widowControl w:val="0"/>
        <w:kinsoku/>
        <w:overflowPunct/>
        <w:topLinePunct w:val="0"/>
        <w:autoSpaceDE/>
        <w:autoSpaceDN/>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从业人员、营业收入、资产总额填报上一年度数据，无上一年度数据的新成立企业可不填报。</w:t>
      </w:r>
    </w:p>
    <w:p>
      <w:pPr>
        <w:tabs>
          <w:tab w:val="left" w:pos="7740"/>
        </w:tabs>
        <w:adjustRightInd w:val="0"/>
        <w:snapToGrid w:val="0"/>
        <w:spacing w:line="640" w:lineRule="atLeast"/>
        <w:rPr>
          <w:rFonts w:ascii="宋体" w:hAnsi="宋体"/>
          <w:color w:val="000000"/>
          <w:sz w:val="24"/>
          <w:u w:val="single"/>
        </w:rPr>
      </w:pPr>
      <w:r>
        <w:br w:type="page"/>
      </w:r>
    </w:p>
    <w:p>
      <w:pPr>
        <w:spacing w:line="360" w:lineRule="auto"/>
        <w:jc w:val="center"/>
        <w:rPr>
          <w:rFonts w:hint="eastAsia"/>
          <w:b/>
          <w:bCs/>
          <w:color w:val="auto"/>
          <w:sz w:val="52"/>
          <w:szCs w:val="52"/>
        </w:rPr>
      </w:pPr>
      <w:r>
        <w:rPr>
          <w:rFonts w:hint="eastAsia"/>
          <w:b/>
          <w:bCs/>
          <w:color w:val="auto"/>
          <w:sz w:val="52"/>
          <w:szCs w:val="52"/>
          <w:lang w:eastAsia="zh-CN"/>
        </w:rPr>
        <w:t>三、</w:t>
      </w:r>
      <w:r>
        <w:rPr>
          <w:rFonts w:hint="eastAsia"/>
          <w:b/>
          <w:bCs/>
          <w:color w:val="auto"/>
          <w:sz w:val="52"/>
          <w:szCs w:val="52"/>
        </w:rPr>
        <w:t>价格部分</w:t>
      </w:r>
    </w:p>
    <w:p>
      <w:pPr>
        <w:spacing w:line="360" w:lineRule="auto"/>
        <w:jc w:val="center"/>
        <w:rPr>
          <w:color w:val="000000"/>
        </w:rPr>
      </w:pPr>
      <w:r>
        <w:rPr>
          <w:rFonts w:hint="eastAsia"/>
          <w:b/>
          <w:color w:val="000000"/>
          <w:sz w:val="24"/>
          <w:szCs w:val="24"/>
        </w:rPr>
        <w:t>报价总表</w:t>
      </w:r>
    </w:p>
    <w:tbl>
      <w:tblPr>
        <w:tblStyle w:val="4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06" w:hRule="atLeast"/>
        </w:trPr>
        <w:tc>
          <w:tcPr>
            <w:tcW w:w="1980" w:type="dxa"/>
            <w:tcBorders>
              <w:bottom w:val="single" w:color="auto" w:sz="4" w:space="0"/>
            </w:tcBorders>
            <w:vAlign w:val="center"/>
          </w:tcPr>
          <w:p>
            <w:pPr>
              <w:jc w:val="center"/>
              <w:rPr>
                <w:rFonts w:ascii="宋体" w:hAnsi="宋体"/>
                <w:bCs/>
                <w:color w:val="000000"/>
                <w:sz w:val="24"/>
              </w:rPr>
            </w:pPr>
            <w:r>
              <w:rPr>
                <w:rFonts w:hint="eastAsia" w:ascii="宋体" w:hAnsi="宋体"/>
                <w:bCs/>
                <w:color w:val="000000"/>
                <w:sz w:val="24"/>
              </w:rPr>
              <w:t>采购项目名称</w:t>
            </w:r>
          </w:p>
        </w:tc>
        <w:tc>
          <w:tcPr>
            <w:tcW w:w="6840" w:type="dxa"/>
            <w:tcBorders>
              <w:bottom w:val="single" w:color="auto" w:sz="4" w:space="0"/>
            </w:tcBorders>
            <w:vAlign w:val="center"/>
          </w:tcPr>
          <w:p>
            <w:pPr>
              <w:jc w:val="left"/>
              <w:rPr>
                <w:rFonts w:hint="eastAsia" w:ascii="宋体" w:hAnsi="宋体" w:eastAsia="宋体"/>
                <w:color w:val="000000"/>
                <w:sz w:val="24"/>
                <w:lang w:eastAsia="zh-CN"/>
              </w:rPr>
            </w:pPr>
            <w:r>
              <w:rPr>
                <w:rFonts w:hint="eastAsia" w:ascii="宋体" w:hAnsi="宋体"/>
                <w:color w:val="000000"/>
                <w:sz w:val="24"/>
                <w:szCs w:val="24"/>
                <w:lang w:eastAsia="zh-CN"/>
              </w:rPr>
              <w:t>台山市人民法院2024年诉讼服务质效保障服务项目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1980" w:type="dxa"/>
            <w:tcBorders>
              <w:bottom w:val="single" w:color="auto" w:sz="4" w:space="0"/>
            </w:tcBorders>
            <w:vAlign w:val="center"/>
          </w:tcPr>
          <w:p>
            <w:pPr>
              <w:jc w:val="center"/>
              <w:rPr>
                <w:rFonts w:ascii="宋体" w:hAnsi="宋体"/>
                <w:bCs/>
                <w:color w:val="000000"/>
                <w:sz w:val="24"/>
              </w:rPr>
            </w:pPr>
            <w:r>
              <w:rPr>
                <w:rFonts w:hint="eastAsia" w:ascii="宋体" w:hAnsi="宋体"/>
                <w:bCs/>
                <w:color w:val="000000"/>
                <w:sz w:val="24"/>
              </w:rPr>
              <w:t>采购项目编号</w:t>
            </w:r>
          </w:p>
        </w:tc>
        <w:tc>
          <w:tcPr>
            <w:tcW w:w="6840" w:type="dxa"/>
            <w:tcBorders>
              <w:bottom w:val="single" w:color="auto" w:sz="4" w:space="0"/>
            </w:tcBorders>
            <w:vAlign w:val="center"/>
          </w:tcPr>
          <w:p>
            <w:pPr>
              <w:jc w:val="left"/>
              <w:rPr>
                <w:rFonts w:hint="eastAsia" w:ascii="宋体" w:hAnsi="宋体" w:eastAsia="宋体"/>
                <w:color w:val="000000"/>
                <w:sz w:val="24"/>
                <w:lang w:eastAsia="zh-CN"/>
              </w:rPr>
            </w:pPr>
            <w:r>
              <w:rPr>
                <w:rFonts w:hint="eastAsia" w:ascii="宋体" w:hAnsi="宋体"/>
                <w:color w:val="000000"/>
                <w:sz w:val="24"/>
                <w:szCs w:val="24"/>
                <w:lang w:eastAsia="zh-CN"/>
              </w:rPr>
              <w:t>TSFY-2023006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1" w:hRule="atLeast"/>
        </w:trPr>
        <w:tc>
          <w:tcPr>
            <w:tcW w:w="1980" w:type="dxa"/>
            <w:tcBorders>
              <w:bottom w:val="single" w:color="auto" w:sz="2" w:space="0"/>
            </w:tcBorders>
            <w:vAlign w:val="center"/>
          </w:tcPr>
          <w:p>
            <w:pPr>
              <w:jc w:val="center"/>
              <w:rPr>
                <w:rFonts w:ascii="宋体" w:hAnsi="宋体"/>
                <w:bCs/>
                <w:color w:val="000000"/>
                <w:sz w:val="24"/>
              </w:rPr>
            </w:pPr>
            <w:r>
              <w:rPr>
                <w:rFonts w:hint="eastAsia" w:ascii="宋体" w:hAnsi="宋体"/>
                <w:bCs/>
                <w:color w:val="000000"/>
                <w:sz w:val="24"/>
              </w:rPr>
              <w:t>项目报价总价</w:t>
            </w:r>
          </w:p>
        </w:tc>
        <w:tc>
          <w:tcPr>
            <w:tcW w:w="6840" w:type="dxa"/>
            <w:tcBorders>
              <w:bottom w:val="single" w:color="auto" w:sz="2" w:space="0"/>
            </w:tcBorders>
            <w:vAlign w:val="center"/>
          </w:tcPr>
          <w:p>
            <w:pPr>
              <w:adjustRightInd w:val="0"/>
              <w:snapToGrid w:val="0"/>
              <w:spacing w:before="240" w:beforeLines="100" w:after="120" w:afterLines="50"/>
              <w:rPr>
                <w:rFonts w:ascii="宋体" w:hAnsi="宋体"/>
                <w:bCs/>
                <w:color w:val="000000"/>
                <w:sz w:val="24"/>
              </w:rPr>
            </w:pPr>
            <w:r>
              <w:rPr>
                <w:rFonts w:hint="eastAsia" w:ascii="宋体" w:hAnsi="宋体"/>
                <w:bCs/>
                <w:color w:val="000000"/>
                <w:sz w:val="24"/>
              </w:rPr>
              <w:t>大写：人民币</w:t>
            </w:r>
            <w:r>
              <w:rPr>
                <w:rFonts w:hint="eastAsia" w:ascii="宋体" w:hAnsi="宋体"/>
                <w:bCs/>
                <w:color w:val="000000"/>
                <w:sz w:val="24"/>
                <w:u w:val="single"/>
              </w:rPr>
              <w:t xml:space="preserve">  　　　　 </w:t>
            </w:r>
            <w:r>
              <w:rPr>
                <w:rFonts w:hint="eastAsia" w:ascii="宋体" w:hAnsi="宋体"/>
                <w:bCs/>
                <w:color w:val="000000"/>
                <w:sz w:val="24"/>
              </w:rPr>
              <w:t>元</w:t>
            </w:r>
          </w:p>
          <w:p>
            <w:pPr>
              <w:adjustRightInd w:val="0"/>
              <w:snapToGrid w:val="0"/>
              <w:spacing w:before="120" w:beforeLines="50" w:after="120" w:afterLines="50"/>
              <w:rPr>
                <w:rFonts w:ascii="宋体" w:hAnsi="宋体"/>
                <w:bCs/>
                <w:color w:val="000000"/>
                <w:sz w:val="24"/>
              </w:rPr>
            </w:pPr>
            <w:r>
              <w:rPr>
                <w:rFonts w:hint="eastAsia" w:ascii="宋体" w:hAnsi="宋体"/>
                <w:bCs/>
                <w:color w:val="000000"/>
                <w:sz w:val="24"/>
              </w:rPr>
              <w:t>小写：￥</w:t>
            </w:r>
            <w:r>
              <w:rPr>
                <w:rFonts w:hint="eastAsia" w:ascii="宋体" w:hAnsi="宋体"/>
                <w:bCs/>
                <w:color w:val="000000"/>
                <w:sz w:val="24"/>
                <w:u w:val="single"/>
              </w:rPr>
              <w:t xml:space="preserve">  　　　　　　 </w:t>
            </w:r>
            <w:r>
              <w:rPr>
                <w:rFonts w:hint="eastAsia" w:ascii="宋体" w:hAnsi="宋体"/>
                <w:bCs/>
                <w:color w:val="00000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8" w:hRule="atLeast"/>
        </w:trPr>
        <w:tc>
          <w:tcPr>
            <w:tcW w:w="1980" w:type="dxa"/>
            <w:vAlign w:val="center"/>
          </w:tcPr>
          <w:p>
            <w:pPr>
              <w:jc w:val="center"/>
              <w:rPr>
                <w:rFonts w:ascii="宋体" w:hAnsi="宋体"/>
                <w:color w:val="000000"/>
                <w:sz w:val="24"/>
              </w:rPr>
            </w:pPr>
            <w:r>
              <w:rPr>
                <w:rFonts w:hint="eastAsia" w:ascii="宋体" w:hAnsi="宋体"/>
                <w:color w:val="000000"/>
                <w:sz w:val="24"/>
                <w:szCs w:val="24"/>
                <w:lang w:val="zh-CN"/>
              </w:rPr>
              <w:t>服务期限</w:t>
            </w:r>
          </w:p>
        </w:tc>
        <w:tc>
          <w:tcPr>
            <w:tcW w:w="6840" w:type="dxa"/>
            <w:vAlign w:val="center"/>
          </w:tcPr>
          <w:p>
            <w:pPr>
              <w:jc w:val="left"/>
              <w:rPr>
                <w:rFonts w:ascii="宋体" w:hAnsi="宋体"/>
                <w:color w:val="000000"/>
                <w:sz w:val="24"/>
              </w:rPr>
            </w:pPr>
            <w:r>
              <w:rPr>
                <w:rFonts w:hint="eastAsia" w:ascii="宋体" w:hAnsi="宋体"/>
                <w:color w:val="000000"/>
                <w:sz w:val="24"/>
                <w:szCs w:val="24"/>
                <w:lang w:val="zh-CN"/>
              </w:rPr>
              <w:t>本项目服务期限自</w:t>
            </w:r>
            <w:r>
              <w:rPr>
                <w:rFonts w:hint="eastAsia" w:ascii="宋体" w:hAnsi="宋体"/>
                <w:color w:val="000000"/>
                <w:sz w:val="24"/>
              </w:rPr>
              <w:t>合同签订生效之日起</w:t>
            </w:r>
            <w:r>
              <w:rPr>
                <w:rFonts w:hint="eastAsia" w:ascii="宋体" w:hAnsi="宋体"/>
                <w:color w:val="000000"/>
                <w:sz w:val="24"/>
                <w:lang w:eastAsia="zh-CN"/>
              </w:rPr>
              <w:t>一</w:t>
            </w:r>
            <w:r>
              <w:rPr>
                <w:rFonts w:hint="eastAsia" w:ascii="宋体" w:hAnsi="宋体"/>
                <w:color w:val="000000"/>
                <w:sz w:val="24"/>
              </w:rPr>
              <w:t>年。</w:t>
            </w:r>
          </w:p>
        </w:tc>
      </w:tr>
    </w:tbl>
    <w:p>
      <w:pPr>
        <w:tabs>
          <w:tab w:val="left" w:pos="7740"/>
        </w:tabs>
        <w:spacing w:line="360" w:lineRule="auto"/>
        <w:rPr>
          <w:rFonts w:ascii="宋体" w:hAnsi="宋体"/>
          <w:color w:val="000000"/>
          <w:sz w:val="24"/>
        </w:rPr>
      </w:pPr>
    </w:p>
    <w:p>
      <w:pPr>
        <w:tabs>
          <w:tab w:val="left" w:pos="7740"/>
        </w:tabs>
        <w:spacing w:line="360" w:lineRule="auto"/>
        <w:rPr>
          <w:rFonts w:ascii="宋体" w:hAnsi="宋体"/>
          <w:b/>
          <w:color w:val="000000"/>
          <w:sz w:val="24"/>
        </w:rPr>
      </w:pPr>
      <w:r>
        <w:rPr>
          <w:rFonts w:hint="eastAsia" w:ascii="宋体" w:hAnsi="宋体"/>
          <w:b/>
          <w:color w:val="000000"/>
          <w:sz w:val="24"/>
        </w:rPr>
        <w:t>注：</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1、报价人须按要求填写所有信息，不得随意更改本表格式。</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2、所有价格均应予人民币报价，金额单位为元。</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3、报价表述限于选用中文大写或阿拉伯数字小写，均已核定准确无误。</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4、报价被视为报价人的最后报价或成交价，应为按采购要求完成本项目的一切费用之和。</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5、报价不能超出采购预算价，超出的报价为无效报价。</w:t>
      </w:r>
    </w:p>
    <w:p>
      <w:pPr>
        <w:adjustRightInd w:val="0"/>
        <w:snapToGrid w:val="0"/>
        <w:spacing w:line="360" w:lineRule="auto"/>
        <w:ind w:firstLine="482" w:firstLineChars="200"/>
        <w:rPr>
          <w:rFonts w:ascii="宋体" w:hAnsi="宋体"/>
          <w:b/>
          <w:color w:val="000000"/>
          <w:sz w:val="24"/>
        </w:rPr>
      </w:pPr>
      <w:r>
        <w:rPr>
          <w:rFonts w:hint="eastAsia" w:ascii="宋体" w:hAnsi="宋体"/>
          <w:b/>
          <w:color w:val="000000"/>
          <w:sz w:val="24"/>
        </w:rPr>
        <w:t>6、此表是报价文件的必要文件，是报价文件的组成部分。</w:t>
      </w:r>
    </w:p>
    <w:p>
      <w:pPr>
        <w:adjustRightInd w:val="0"/>
        <w:snapToGrid w:val="0"/>
        <w:spacing w:line="360" w:lineRule="auto"/>
        <w:rPr>
          <w:rFonts w:ascii="宋体" w:hAnsi="宋体"/>
          <w:color w:val="000000"/>
          <w:sz w:val="24"/>
        </w:rPr>
      </w:pPr>
    </w:p>
    <w:bookmarkEnd w:id="36"/>
    <w:bookmarkEnd w:id="37"/>
    <w:bookmarkEnd w:id="38"/>
    <w:p>
      <w:pPr>
        <w:tabs>
          <w:tab w:val="left" w:pos="7740"/>
        </w:tabs>
        <w:adjustRightInd w:val="0"/>
        <w:snapToGrid w:val="0"/>
        <w:spacing w:line="640" w:lineRule="atLeast"/>
        <w:rPr>
          <w:rFonts w:ascii="宋体" w:hAnsi="宋体"/>
          <w:color w:val="000000"/>
          <w:sz w:val="24"/>
          <w:u w:val="single"/>
        </w:rPr>
      </w:pPr>
      <w:r>
        <w:rPr>
          <w:rFonts w:hint="eastAsia" w:ascii="宋体" w:hAnsi="宋体"/>
          <w:color w:val="000000"/>
          <w:sz w:val="24"/>
        </w:rPr>
        <w:t>报价人名称（公章）：</w:t>
      </w:r>
      <w:r>
        <w:rPr>
          <w:rFonts w:hint="eastAsia" w:ascii="宋体" w:hAnsi="宋体"/>
          <w:color w:val="000000"/>
          <w:sz w:val="24"/>
          <w:u w:val="single"/>
        </w:rPr>
        <w:t xml:space="preserve">                                     </w:t>
      </w:r>
    </w:p>
    <w:p>
      <w:pPr>
        <w:tabs>
          <w:tab w:val="left" w:pos="7740"/>
        </w:tabs>
        <w:adjustRightInd w:val="0"/>
        <w:snapToGrid w:val="0"/>
        <w:spacing w:line="640" w:lineRule="atLeast"/>
        <w:rPr>
          <w:rFonts w:ascii="宋体" w:hAnsi="宋体"/>
          <w:color w:val="000000"/>
          <w:sz w:val="24"/>
          <w:u w:val="single"/>
        </w:rPr>
      </w:pPr>
      <w:r>
        <w:rPr>
          <w:rFonts w:hint="eastAsia" w:ascii="宋体" w:hAnsi="宋体"/>
          <w:color w:val="000000"/>
          <w:sz w:val="24"/>
        </w:rPr>
        <w:t>法定代表</w:t>
      </w:r>
      <w:r>
        <w:rPr>
          <w:rFonts w:hint="eastAsia" w:ascii="宋体" w:hAnsi="宋体"/>
          <w:color w:val="000000"/>
          <w:sz w:val="24"/>
          <w:szCs w:val="24"/>
        </w:rPr>
        <w:t>/负责</w:t>
      </w:r>
      <w:r>
        <w:rPr>
          <w:rFonts w:hint="eastAsia" w:ascii="宋体" w:hAnsi="宋体"/>
          <w:color w:val="000000"/>
          <w:sz w:val="24"/>
        </w:rPr>
        <w:t>人（或法定代表</w:t>
      </w:r>
      <w:r>
        <w:rPr>
          <w:rFonts w:hint="eastAsia" w:ascii="宋体" w:hAnsi="宋体"/>
          <w:color w:val="000000"/>
          <w:sz w:val="24"/>
          <w:szCs w:val="24"/>
        </w:rPr>
        <w:t>/负责</w:t>
      </w:r>
      <w:r>
        <w:rPr>
          <w:rFonts w:hint="eastAsia" w:ascii="宋体" w:hAnsi="宋体"/>
          <w:color w:val="000000"/>
          <w:sz w:val="24"/>
        </w:rPr>
        <w:t>人授权代表）签字：</w:t>
      </w:r>
      <w:r>
        <w:rPr>
          <w:rFonts w:hint="eastAsia" w:ascii="宋体" w:hAnsi="宋体"/>
          <w:color w:val="000000"/>
          <w:sz w:val="24"/>
          <w:u w:val="single"/>
        </w:rPr>
        <w:t xml:space="preserve">                </w:t>
      </w:r>
    </w:p>
    <w:p>
      <w:pPr>
        <w:tabs>
          <w:tab w:val="left" w:pos="7740"/>
        </w:tabs>
        <w:adjustRightInd w:val="0"/>
        <w:snapToGrid w:val="0"/>
        <w:spacing w:line="640" w:lineRule="atLeast"/>
        <w:rPr>
          <w:rFonts w:ascii="宋体" w:hAnsi="宋体"/>
          <w:color w:val="000000"/>
          <w:sz w:val="24"/>
          <w:u w:val="single"/>
        </w:rPr>
      </w:pPr>
      <w:r>
        <w:rPr>
          <w:rFonts w:hint="eastAsia" w:ascii="宋体" w:hAnsi="宋体"/>
          <w:color w:val="000000"/>
          <w:sz w:val="24"/>
        </w:rPr>
        <w:t>日期：</w:t>
      </w:r>
      <w:r>
        <w:rPr>
          <w:rFonts w:hint="eastAsia" w:ascii="宋体" w:hAnsi="宋体"/>
          <w:color w:val="000000"/>
          <w:sz w:val="24"/>
          <w:u w:val="single"/>
        </w:rPr>
        <w:t xml:space="preserve">         年    月    日</w:t>
      </w:r>
    </w:p>
    <w:p>
      <w:pPr>
        <w:spacing w:line="360" w:lineRule="auto"/>
        <w:rPr>
          <w:b/>
          <w:color w:val="000000"/>
          <w:lang w:val="en-GB"/>
        </w:rPr>
      </w:pPr>
    </w:p>
    <w:sectPr>
      <w:footerReference r:id="rId9" w:type="first"/>
      <w:pgSz w:w="11906" w:h="16838"/>
      <w:pgMar w:top="1304" w:right="1588" w:bottom="1418" w:left="1588" w:header="851" w:footer="964" w:gutter="0"/>
      <w:pgNumType w:start="1"/>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LucidaSans">
    <w:altName w:val="Segoe Print"/>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roman"/>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top w:val="single" w:color="auto" w:sz="4" w:space="1"/>
      </w:pBdr>
      <w:jc w:val="center"/>
    </w:pPr>
    <w:r>
      <w:rPr>
        <w:rStyle w:val="43"/>
      </w:rPr>
      <w:fldChar w:fldCharType="begin"/>
    </w:r>
    <w:r>
      <w:rPr>
        <w:rStyle w:val="43"/>
      </w:rPr>
      <w:instrText xml:space="preserve"> PAGE </w:instrText>
    </w:r>
    <w:r>
      <w:rPr>
        <w:rStyle w:val="43"/>
      </w:rPr>
      <w:fldChar w:fldCharType="separate"/>
    </w:r>
    <w:r>
      <w:rPr>
        <w:rStyle w:val="43"/>
      </w:rPr>
      <w:t>5</w:t>
    </w:r>
    <w:r>
      <w:rPr>
        <w:rStyle w:val="4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pPr>
    <w:r>
      <w:fldChar w:fldCharType="begin"/>
    </w:r>
    <w:r>
      <w:instrText xml:space="preserve">PAGE  </w:instrText>
    </w:r>
    <w:r>
      <w:fldChar w:fldCharType="separate"/>
    </w:r>
    <w:r>
      <w:t>28</w:t>
    </w:r>
    <w:r>
      <w:fldChar w:fldCharType="end"/>
    </w:r>
  </w:p>
  <w:p>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top w:val="single" w:color="auto" w:sz="4" w:space="1"/>
      </w:pBdr>
      <w:jc w:val="center"/>
    </w:pPr>
    <w:r>
      <w:rPr>
        <w:rStyle w:val="43"/>
      </w:rPr>
      <w:fldChar w:fldCharType="begin"/>
    </w:r>
    <w:r>
      <w:rPr>
        <w:rStyle w:val="43"/>
      </w:rPr>
      <w:instrText xml:space="preserve"> PAGE </w:instrText>
    </w:r>
    <w:r>
      <w:rPr>
        <w:rStyle w:val="43"/>
      </w:rPr>
      <w:fldChar w:fldCharType="separate"/>
    </w:r>
    <w:r>
      <w:rPr>
        <w:rStyle w:val="43"/>
      </w:rPr>
      <w:t>1</w:t>
    </w:r>
    <w:r>
      <w:rPr>
        <w:rStyle w:val="43"/>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rPr>
        <w:rFonts w:ascii="宋体" w:hAnsi="宋体"/>
        <w:color w:val="000000"/>
        <w:u w:val="single"/>
      </w:rPr>
    </w:pPr>
    <w:r>
      <w:rPr>
        <w:rFonts w:hint="eastAsia" w:ascii="宋体" w:hAnsi="宋体"/>
        <w:color w:val="000000"/>
        <w:u w:val="single"/>
      </w:rPr>
      <w:t xml:space="preserve">  台山市人民法院202</w:t>
    </w:r>
    <w:r>
      <w:rPr>
        <w:rFonts w:hint="eastAsia" w:ascii="宋体" w:hAnsi="宋体"/>
        <w:color w:val="000000"/>
        <w:u w:val="single"/>
        <w:lang w:val="en-US" w:eastAsia="zh-CN"/>
      </w:rPr>
      <w:t>4</w:t>
    </w:r>
    <w:r>
      <w:rPr>
        <w:rFonts w:hint="eastAsia" w:ascii="宋体" w:hAnsi="宋体"/>
        <w:color w:val="000000"/>
        <w:u w:val="single"/>
      </w:rPr>
      <w:t xml:space="preserve">年诉讼服务质效保障服务项目                         </w:t>
    </w:r>
    <w:r>
      <w:rPr>
        <w:rFonts w:hint="eastAsia" w:ascii="宋体" w:hAnsi="宋体"/>
        <w:color w:val="000000"/>
        <w:u w:val="single"/>
        <w:lang w:val="zh-CN"/>
      </w:rPr>
      <w:t>项目编号：</w:t>
    </w:r>
    <w:r>
      <w:rPr>
        <w:rFonts w:hint="eastAsia" w:ascii="宋体" w:hAnsi="宋体"/>
        <w:color w:val="000000"/>
        <w:u w:val="single"/>
      </w:rPr>
      <w:t>TSFY-2023006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r>
      <w:rPr>
        <w:rFonts w:hint="eastAsia" w:ascii="宋体" w:hAnsi="宋体"/>
        <w:color w:val="000000"/>
        <w:u w:val="single"/>
      </w:rPr>
      <w:t>台山市人民法院202</w:t>
    </w:r>
    <w:r>
      <w:rPr>
        <w:rFonts w:hint="eastAsia" w:ascii="宋体" w:hAnsi="宋体"/>
        <w:color w:val="000000"/>
        <w:u w:val="single"/>
        <w:lang w:val="en-US" w:eastAsia="zh-CN"/>
      </w:rPr>
      <w:t>4</w:t>
    </w:r>
    <w:r>
      <w:rPr>
        <w:rFonts w:hint="eastAsia" w:ascii="宋体" w:hAnsi="宋体"/>
        <w:color w:val="000000"/>
        <w:u w:val="single"/>
      </w:rPr>
      <w:t xml:space="preserve">年诉讼服务质效保障服务项目                          </w:t>
    </w:r>
    <w:r>
      <w:rPr>
        <w:rFonts w:hint="eastAsia" w:ascii="宋体" w:hAnsi="宋体"/>
        <w:color w:val="000000"/>
        <w:u w:val="single"/>
        <w:lang w:val="zh-CN"/>
      </w:rPr>
      <w:t>项目编号：</w:t>
    </w:r>
    <w:r>
      <w:rPr>
        <w:rFonts w:ascii="宋体" w:hAnsi="宋体"/>
        <w:color w:val="000000"/>
        <w:u w:val="single"/>
      </w:rPr>
      <w:t>TSFY-202</w:t>
    </w:r>
    <w:r>
      <w:rPr>
        <w:rFonts w:hint="eastAsia" w:ascii="宋体" w:hAnsi="宋体"/>
        <w:color w:val="000000"/>
        <w:u w:val="single"/>
      </w:rPr>
      <w:t>3</w:t>
    </w:r>
    <w:r>
      <w:rPr>
        <w:rFonts w:ascii="宋体" w:hAnsi="宋体"/>
        <w:color w:val="000000"/>
        <w:u w:val="single"/>
      </w:rPr>
      <w:t>00</w:t>
    </w:r>
    <w:r>
      <w:rPr>
        <w:rFonts w:hint="eastAsia" w:ascii="宋体" w:hAnsi="宋体"/>
        <w:color w:val="000000"/>
        <w:u w:val="single"/>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bullet"/>
      <w:pStyle w:val="15"/>
      <w:lvlText w:val=""/>
      <w:lvlJc w:val="left"/>
      <w:pPr>
        <w:tabs>
          <w:tab w:val="left" w:pos="360"/>
        </w:tabs>
        <w:ind w:left="360" w:hanging="360"/>
      </w:pPr>
      <w:rPr>
        <w:rFonts w:hint="default" w:ascii="Wingdings" w:hAnsi="Wingdings"/>
      </w:rPr>
    </w:lvl>
  </w:abstractNum>
  <w:abstractNum w:abstractNumId="1">
    <w:nsid w:val="00000004"/>
    <w:multiLevelType w:val="multilevel"/>
    <w:tmpl w:val="0000000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5"/>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9"/>
    <w:multiLevelType w:val="multilevel"/>
    <w:tmpl w:val="00000009"/>
    <w:lvl w:ilvl="0" w:tentative="0">
      <w:start w:val="1"/>
      <w:numFmt w:val="chineseCountingThousand"/>
      <w:pStyle w:val="57"/>
      <w:suff w:val="space"/>
      <w:lvlText w:val="第%1章"/>
      <w:lvlJc w:val="left"/>
      <w:pPr>
        <w:ind w:left="2240" w:firstLine="0"/>
      </w:pPr>
      <w:rPr>
        <w:rFonts w:hint="eastAsia"/>
      </w:rPr>
    </w:lvl>
    <w:lvl w:ilvl="1" w:tentative="0">
      <w:start w:val="1"/>
      <w:numFmt w:val="decimal"/>
      <w:isLgl/>
      <w:suff w:val="space"/>
      <w:lvlText w:val="%1.%2"/>
      <w:lvlJc w:val="left"/>
      <w:pPr>
        <w:ind w:left="765" w:hanging="567"/>
      </w:pPr>
      <w:rPr>
        <w:rFonts w:hint="eastAsia"/>
      </w:rPr>
    </w:lvl>
    <w:lvl w:ilvl="2" w:tentative="0">
      <w:start w:val="1"/>
      <w:numFmt w:val="decimal"/>
      <w:isLgl/>
      <w:suff w:val="space"/>
      <w:lvlText w:val="%1.%2.%3"/>
      <w:lvlJc w:val="left"/>
      <w:pPr>
        <w:ind w:left="707" w:hanging="567"/>
      </w:pPr>
      <w:rPr>
        <w:rFonts w:hint="eastAsia"/>
        <w:color w:val="auto"/>
      </w:rPr>
    </w:lvl>
    <w:lvl w:ilvl="3" w:tentative="0">
      <w:start w:val="1"/>
      <w:numFmt w:val="decimal"/>
      <w:pStyle w:val="60"/>
      <w:isLgl/>
      <w:suff w:val="space"/>
      <w:lvlText w:val="%1.%2.%3.%4"/>
      <w:lvlJc w:val="left"/>
      <w:pPr>
        <w:ind w:left="2108" w:hanging="708"/>
      </w:pPr>
      <w:rPr>
        <w:rFonts w:hint="eastAsia"/>
      </w:rPr>
    </w:lvl>
    <w:lvl w:ilvl="4" w:tentative="0">
      <w:start w:val="1"/>
      <w:numFmt w:val="decimal"/>
      <w:lvlText w:val="%1.%2.%3.%4.%5"/>
      <w:lvlJc w:val="left"/>
      <w:pPr>
        <w:tabs>
          <w:tab w:val="left" w:pos="2554"/>
        </w:tabs>
        <w:ind w:left="2324" w:hanging="850"/>
      </w:pPr>
      <w:rPr>
        <w:rFonts w:hint="eastAsia"/>
      </w:rPr>
    </w:lvl>
    <w:lvl w:ilvl="5" w:tentative="0">
      <w:start w:val="1"/>
      <w:numFmt w:val="decimal"/>
      <w:lvlText w:val="%1.%2.%3.%4.%5.%6"/>
      <w:lvlJc w:val="left"/>
      <w:pPr>
        <w:tabs>
          <w:tab w:val="left" w:pos="3339"/>
        </w:tabs>
        <w:ind w:left="3033" w:hanging="1134"/>
      </w:pPr>
      <w:rPr>
        <w:rFonts w:hint="eastAsia"/>
      </w:rPr>
    </w:lvl>
    <w:lvl w:ilvl="6" w:tentative="0">
      <w:start w:val="1"/>
      <w:numFmt w:val="decimal"/>
      <w:lvlText w:val="%1.%2.%3.%4.%5.%6.%7"/>
      <w:lvlJc w:val="left"/>
      <w:pPr>
        <w:tabs>
          <w:tab w:val="left" w:pos="3764"/>
        </w:tabs>
        <w:ind w:left="3600" w:hanging="1276"/>
      </w:pPr>
      <w:rPr>
        <w:rFonts w:hint="eastAsia"/>
      </w:rPr>
    </w:lvl>
    <w:lvl w:ilvl="7" w:tentative="0">
      <w:start w:val="1"/>
      <w:numFmt w:val="decimal"/>
      <w:lvlText w:val="%1.%2.%3.%4.%5.%6.%7.%8"/>
      <w:lvlJc w:val="left"/>
      <w:pPr>
        <w:tabs>
          <w:tab w:val="left" w:pos="4549"/>
        </w:tabs>
        <w:ind w:left="4167" w:hanging="1418"/>
      </w:pPr>
      <w:rPr>
        <w:rFonts w:hint="eastAsia"/>
      </w:rPr>
    </w:lvl>
    <w:lvl w:ilvl="8" w:tentative="0">
      <w:start w:val="1"/>
      <w:numFmt w:val="decimal"/>
      <w:lvlText w:val="%1.%2.%3.%4.%5.%6.%7.%8.%9"/>
      <w:lvlJc w:val="left"/>
      <w:pPr>
        <w:tabs>
          <w:tab w:val="left" w:pos="4975"/>
        </w:tabs>
        <w:ind w:left="4875" w:hanging="1700"/>
      </w:pPr>
      <w:rPr>
        <w:rFonts w:hint="eastAsia"/>
      </w:rPr>
    </w:lvl>
  </w:abstractNum>
  <w:abstractNum w:abstractNumId="3">
    <w:nsid w:val="00000013"/>
    <w:multiLevelType w:val="multilevel"/>
    <w:tmpl w:val="00000013"/>
    <w:lvl w:ilvl="0" w:tentative="0">
      <w:start w:val="1"/>
      <w:numFmt w:val="chineseCountingThousand"/>
      <w:pStyle w:val="2"/>
      <w:suff w:val="space"/>
      <w:lvlText w:val="第%1部分"/>
      <w:lvlJc w:val="left"/>
      <w:pPr>
        <w:ind w:left="425" w:hanging="425"/>
      </w:pPr>
      <w:rPr>
        <w:rFonts w:hint="eastAsia" w:ascii="黑体" w:eastAsia="黑体"/>
        <w:sz w:val="24"/>
        <w:szCs w:val="24"/>
        <w:lang w:val="en-US"/>
      </w:rPr>
    </w:lvl>
    <w:lvl w:ilvl="1" w:tentative="0">
      <w:start w:val="1"/>
      <w:numFmt w:val="decimal"/>
      <w:isLgl/>
      <w:suff w:val="space"/>
      <w:lvlText w:val="%1.%2"/>
      <w:lvlJc w:val="left"/>
      <w:pPr>
        <w:ind w:left="0" w:firstLine="0"/>
      </w:pPr>
      <w:rPr>
        <w:rFonts w:hint="eastAsia" w:ascii="黑体" w:eastAsia="黑体"/>
        <w:sz w:val="28"/>
      </w:rPr>
    </w:lvl>
    <w:lvl w:ilvl="2" w:tentative="0">
      <w:start w:val="1"/>
      <w:numFmt w:val="decimal"/>
      <w:isLgl/>
      <w:suff w:val="space"/>
      <w:lvlText w:val="%1.%2.%3"/>
      <w:lvlJc w:val="left"/>
      <w:pPr>
        <w:ind w:left="0" w:firstLine="0"/>
      </w:pPr>
      <w:rPr>
        <w:rFonts w:hint="eastAsia" w:ascii="宋体" w:eastAsia="宋体"/>
        <w:sz w:val="21"/>
        <w:szCs w:val="21"/>
      </w:rPr>
    </w:lvl>
    <w:lvl w:ilvl="3" w:tentative="0">
      <w:start w:val="1"/>
      <w:numFmt w:val="decimal"/>
      <w:pStyle w:val="5"/>
      <w:isLgl/>
      <w:suff w:val="space"/>
      <w:lvlText w:val="%4."/>
      <w:lvlJc w:val="left"/>
      <w:pPr>
        <w:ind w:left="0" w:firstLine="680"/>
      </w:pPr>
      <w:rPr>
        <w:rFonts w:hint="eastAsia" w:ascii="宋体" w:eastAsia="宋体"/>
        <w:sz w:val="28"/>
      </w:rPr>
    </w:lvl>
    <w:lvl w:ilvl="4" w:tentative="0">
      <w:start w:val="1"/>
      <w:numFmt w:val="decimal"/>
      <w:pStyle w:val="6"/>
      <w:isLgl/>
      <w:suff w:val="space"/>
      <w:lvlText w:val="&lt;%5&gt;"/>
      <w:lvlJc w:val="left"/>
      <w:pPr>
        <w:ind w:left="0" w:firstLine="567"/>
      </w:pPr>
      <w:rPr>
        <w:rFonts w:hint="eastAsia" w:ascii="宋体" w:eastAsia="宋体"/>
        <w:sz w:val="28"/>
      </w:rPr>
    </w:lvl>
    <w:lvl w:ilvl="5" w:tentative="0">
      <w:start w:val="1"/>
      <w:numFmt w:val="upperLetter"/>
      <w:pStyle w:val="7"/>
      <w:suff w:val="space"/>
      <w:lvlText w:val="%6."/>
      <w:lvlJc w:val="left"/>
      <w:pPr>
        <w:ind w:left="0" w:firstLine="680"/>
      </w:pPr>
      <w:rPr>
        <w:rFonts w:hint="eastAsia" w:ascii="宋体" w:eastAsia="宋体"/>
        <w:sz w:val="28"/>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479B3AE1"/>
    <w:multiLevelType w:val="multilevel"/>
    <w:tmpl w:val="479B3AE1"/>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chineseCountingThousand"/>
      <w:lvlText w:val="%4、"/>
      <w:lvlJc w:val="left"/>
      <w:pPr>
        <w:ind w:left="420" w:hanging="420"/>
      </w:pPr>
      <w:rPr>
        <w:rFonts w:hint="eastAsia"/>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1NTZiNDgwZWNjNDE0N2FjNjQ1Yzk3MzNjODQ1OGIifQ=="/>
    <w:docVar w:name="报价一览表结束" w:val=" "/>
    <w:docVar w:name="报价一览表开始" w:val=" "/>
    <w:docVar w:name="采购编号" w:val="FS812345X"/>
    <w:docVar w:name="当投标价格＜基准价格时" w:val=" "/>
    <w:docVar w:name="当投标价格=基准价格时" w:val=" "/>
    <w:docVar w:name="当投标价格＞基准价格时" w:val=" "/>
    <w:docVar w:name="基准价格" w:val=" "/>
    <w:docVar w:name="技术方案结束" w:val=" "/>
    <w:docVar w:name="技术方案开始" w:val=" "/>
    <w:docVar w:name="技术要求结束" w:val=" "/>
    <w:docVar w:name="技术要求开始" w:val=" "/>
    <w:docVar w:name="评审方法结束" w:val=" "/>
    <w:docVar w:name="评审方法开始" w:val=" "/>
    <w:docVar w:name="商务条款响应表结束" w:val=" "/>
    <w:docVar w:name="商务条款响应表开始" w:val=" "/>
    <w:docVar w:name="商务要求结束" w:val=" "/>
    <w:docVar w:name="商务要求开始" w:val=" "/>
    <w:docVar w:name="设备技术响应表结束" w:val=" "/>
    <w:docVar w:name="设备技术响应表开始" w:val=" "/>
    <w:docVar w:name="审核确认表结束" w:val=" "/>
    <w:docVar w:name="审核确认表开始" w:val=" "/>
    <w:docVar w:name="投标须知结束" w:val=" "/>
    <w:docVar w:name="投标须知开始" w:val=" "/>
    <w:docVar w:name="投标邀请结束" w:val=" "/>
    <w:docVar w:name="投标邀请开始" w:val=" "/>
    <w:docVar w:name="详细报价清单结束" w:val=" "/>
    <w:docVar w:name="详细报价清单开始" w:val=" "/>
    <w:docVar w:name="项目名称" w:val="佛山市体育运动学校学生宿舍空调"/>
    <w:docVar w:name="资质要求结束" w:val=" "/>
    <w:docVar w:name="资质要求开始" w:val=" "/>
    <w:docVar w:name="组织实施方案结束" w:val=" "/>
    <w:docVar w:name="组织实施方案开始" w:val=" "/>
  </w:docVars>
  <w:rsids>
    <w:rsidRoot w:val="00172A27"/>
    <w:rsid w:val="000011F5"/>
    <w:rsid w:val="00001DA7"/>
    <w:rsid w:val="00003424"/>
    <w:rsid w:val="00005082"/>
    <w:rsid w:val="000053A5"/>
    <w:rsid w:val="00007A70"/>
    <w:rsid w:val="00007A9C"/>
    <w:rsid w:val="00007FAA"/>
    <w:rsid w:val="00013D2B"/>
    <w:rsid w:val="00016F95"/>
    <w:rsid w:val="000208AF"/>
    <w:rsid w:val="00021B59"/>
    <w:rsid w:val="00022000"/>
    <w:rsid w:val="000222BE"/>
    <w:rsid w:val="000245A8"/>
    <w:rsid w:val="00027C83"/>
    <w:rsid w:val="0003051C"/>
    <w:rsid w:val="00035111"/>
    <w:rsid w:val="0003627E"/>
    <w:rsid w:val="00036D2C"/>
    <w:rsid w:val="0004068E"/>
    <w:rsid w:val="00041EF4"/>
    <w:rsid w:val="00042F9F"/>
    <w:rsid w:val="00043C6A"/>
    <w:rsid w:val="00047299"/>
    <w:rsid w:val="00047672"/>
    <w:rsid w:val="00051907"/>
    <w:rsid w:val="000525DD"/>
    <w:rsid w:val="0007120C"/>
    <w:rsid w:val="00072DEA"/>
    <w:rsid w:val="0007441B"/>
    <w:rsid w:val="00074769"/>
    <w:rsid w:val="00075751"/>
    <w:rsid w:val="0007644B"/>
    <w:rsid w:val="000768FA"/>
    <w:rsid w:val="0007746D"/>
    <w:rsid w:val="00077F14"/>
    <w:rsid w:val="000822BE"/>
    <w:rsid w:val="00087C66"/>
    <w:rsid w:val="00091F48"/>
    <w:rsid w:val="00092A24"/>
    <w:rsid w:val="000936BC"/>
    <w:rsid w:val="0009402E"/>
    <w:rsid w:val="00094968"/>
    <w:rsid w:val="00097880"/>
    <w:rsid w:val="000A10D6"/>
    <w:rsid w:val="000A347B"/>
    <w:rsid w:val="000A3DBD"/>
    <w:rsid w:val="000A4D07"/>
    <w:rsid w:val="000A6C17"/>
    <w:rsid w:val="000A7372"/>
    <w:rsid w:val="000B2158"/>
    <w:rsid w:val="000C25B1"/>
    <w:rsid w:val="000C36A2"/>
    <w:rsid w:val="000C5CB8"/>
    <w:rsid w:val="000C7764"/>
    <w:rsid w:val="000D32E1"/>
    <w:rsid w:val="000D6320"/>
    <w:rsid w:val="000D7AD5"/>
    <w:rsid w:val="000E0594"/>
    <w:rsid w:val="000E4A4C"/>
    <w:rsid w:val="000E4A82"/>
    <w:rsid w:val="000E5438"/>
    <w:rsid w:val="000E60B2"/>
    <w:rsid w:val="000E6F75"/>
    <w:rsid w:val="000E7A2A"/>
    <w:rsid w:val="000F27DF"/>
    <w:rsid w:val="000F5662"/>
    <w:rsid w:val="000F5ED5"/>
    <w:rsid w:val="0010005D"/>
    <w:rsid w:val="001012E7"/>
    <w:rsid w:val="00101D02"/>
    <w:rsid w:val="001044EC"/>
    <w:rsid w:val="00105331"/>
    <w:rsid w:val="00105B2E"/>
    <w:rsid w:val="00106027"/>
    <w:rsid w:val="0010662F"/>
    <w:rsid w:val="001073F2"/>
    <w:rsid w:val="0011159F"/>
    <w:rsid w:val="00111CBD"/>
    <w:rsid w:val="001170E4"/>
    <w:rsid w:val="00117226"/>
    <w:rsid w:val="00120A81"/>
    <w:rsid w:val="001224E6"/>
    <w:rsid w:val="00122DBC"/>
    <w:rsid w:val="00123507"/>
    <w:rsid w:val="00124949"/>
    <w:rsid w:val="00125C6C"/>
    <w:rsid w:val="00126FC4"/>
    <w:rsid w:val="001311F5"/>
    <w:rsid w:val="00131CCD"/>
    <w:rsid w:val="00135E36"/>
    <w:rsid w:val="0014098C"/>
    <w:rsid w:val="001415A8"/>
    <w:rsid w:val="001445C4"/>
    <w:rsid w:val="00144F88"/>
    <w:rsid w:val="00147552"/>
    <w:rsid w:val="001515DE"/>
    <w:rsid w:val="0015270E"/>
    <w:rsid w:val="00153800"/>
    <w:rsid w:val="00154040"/>
    <w:rsid w:val="001543F3"/>
    <w:rsid w:val="001552A9"/>
    <w:rsid w:val="001564A0"/>
    <w:rsid w:val="0015775E"/>
    <w:rsid w:val="00162C68"/>
    <w:rsid w:val="00162E0D"/>
    <w:rsid w:val="0016307D"/>
    <w:rsid w:val="00163EDB"/>
    <w:rsid w:val="0016574B"/>
    <w:rsid w:val="00166791"/>
    <w:rsid w:val="0016741A"/>
    <w:rsid w:val="001702FE"/>
    <w:rsid w:val="00171B92"/>
    <w:rsid w:val="001721E3"/>
    <w:rsid w:val="00172A27"/>
    <w:rsid w:val="00175ECB"/>
    <w:rsid w:val="00177230"/>
    <w:rsid w:val="00177B68"/>
    <w:rsid w:val="00177C7F"/>
    <w:rsid w:val="001833F9"/>
    <w:rsid w:val="001857D9"/>
    <w:rsid w:val="00186036"/>
    <w:rsid w:val="00190586"/>
    <w:rsid w:val="00192AA4"/>
    <w:rsid w:val="0019527F"/>
    <w:rsid w:val="001A0DC1"/>
    <w:rsid w:val="001A3584"/>
    <w:rsid w:val="001A5294"/>
    <w:rsid w:val="001A5431"/>
    <w:rsid w:val="001A7D8F"/>
    <w:rsid w:val="001B0748"/>
    <w:rsid w:val="001B2708"/>
    <w:rsid w:val="001C5D0F"/>
    <w:rsid w:val="001C5F8C"/>
    <w:rsid w:val="001C7483"/>
    <w:rsid w:val="001C766C"/>
    <w:rsid w:val="001D0271"/>
    <w:rsid w:val="001D257B"/>
    <w:rsid w:val="001D4520"/>
    <w:rsid w:val="001D5289"/>
    <w:rsid w:val="001D53DF"/>
    <w:rsid w:val="001D697A"/>
    <w:rsid w:val="001E1CA7"/>
    <w:rsid w:val="001E3399"/>
    <w:rsid w:val="001E35C3"/>
    <w:rsid w:val="001F599C"/>
    <w:rsid w:val="001F66A3"/>
    <w:rsid w:val="002024AF"/>
    <w:rsid w:val="00207191"/>
    <w:rsid w:val="0021038E"/>
    <w:rsid w:val="0021095B"/>
    <w:rsid w:val="00212601"/>
    <w:rsid w:val="00215B13"/>
    <w:rsid w:val="002160DC"/>
    <w:rsid w:val="0021617A"/>
    <w:rsid w:val="0021769F"/>
    <w:rsid w:val="00217CEC"/>
    <w:rsid w:val="0022069F"/>
    <w:rsid w:val="002210A6"/>
    <w:rsid w:val="002219D1"/>
    <w:rsid w:val="002237DC"/>
    <w:rsid w:val="00225013"/>
    <w:rsid w:val="00225421"/>
    <w:rsid w:val="00225A6A"/>
    <w:rsid w:val="00227092"/>
    <w:rsid w:val="00232113"/>
    <w:rsid w:val="00234214"/>
    <w:rsid w:val="00236382"/>
    <w:rsid w:val="00236D4B"/>
    <w:rsid w:val="002405A1"/>
    <w:rsid w:val="00243280"/>
    <w:rsid w:val="0024666A"/>
    <w:rsid w:val="002518FB"/>
    <w:rsid w:val="00252D5E"/>
    <w:rsid w:val="00253BC0"/>
    <w:rsid w:val="0025416B"/>
    <w:rsid w:val="002549CC"/>
    <w:rsid w:val="00256F5B"/>
    <w:rsid w:val="00257BBF"/>
    <w:rsid w:val="00261F39"/>
    <w:rsid w:val="00263BAD"/>
    <w:rsid w:val="0026407C"/>
    <w:rsid w:val="00266251"/>
    <w:rsid w:val="00266902"/>
    <w:rsid w:val="00267098"/>
    <w:rsid w:val="00270A50"/>
    <w:rsid w:val="00271361"/>
    <w:rsid w:val="00271C1C"/>
    <w:rsid w:val="00272C20"/>
    <w:rsid w:val="002757FD"/>
    <w:rsid w:val="002765A0"/>
    <w:rsid w:val="00277091"/>
    <w:rsid w:val="00280C89"/>
    <w:rsid w:val="00281E53"/>
    <w:rsid w:val="00283255"/>
    <w:rsid w:val="00292320"/>
    <w:rsid w:val="0029248A"/>
    <w:rsid w:val="00293AD0"/>
    <w:rsid w:val="00293D6A"/>
    <w:rsid w:val="00296D88"/>
    <w:rsid w:val="00297AFF"/>
    <w:rsid w:val="002A1318"/>
    <w:rsid w:val="002A231F"/>
    <w:rsid w:val="002A62E1"/>
    <w:rsid w:val="002A6B44"/>
    <w:rsid w:val="002A75BA"/>
    <w:rsid w:val="002B1099"/>
    <w:rsid w:val="002B1804"/>
    <w:rsid w:val="002B39B0"/>
    <w:rsid w:val="002B47E7"/>
    <w:rsid w:val="002B54D8"/>
    <w:rsid w:val="002B7E21"/>
    <w:rsid w:val="002C2482"/>
    <w:rsid w:val="002C730E"/>
    <w:rsid w:val="002D02B4"/>
    <w:rsid w:val="002D12C8"/>
    <w:rsid w:val="002D722C"/>
    <w:rsid w:val="002E43CD"/>
    <w:rsid w:val="002E7102"/>
    <w:rsid w:val="002F0374"/>
    <w:rsid w:val="002F0E58"/>
    <w:rsid w:val="002F2DA5"/>
    <w:rsid w:val="002F484E"/>
    <w:rsid w:val="002F651D"/>
    <w:rsid w:val="002F6678"/>
    <w:rsid w:val="003002E1"/>
    <w:rsid w:val="003051E6"/>
    <w:rsid w:val="003068D3"/>
    <w:rsid w:val="00306B61"/>
    <w:rsid w:val="00306C5F"/>
    <w:rsid w:val="00311BCC"/>
    <w:rsid w:val="003122EF"/>
    <w:rsid w:val="0031367A"/>
    <w:rsid w:val="00314137"/>
    <w:rsid w:val="0031590E"/>
    <w:rsid w:val="00317FA7"/>
    <w:rsid w:val="003204E7"/>
    <w:rsid w:val="00322391"/>
    <w:rsid w:val="0032269F"/>
    <w:rsid w:val="00322D1C"/>
    <w:rsid w:val="00325ADB"/>
    <w:rsid w:val="00327107"/>
    <w:rsid w:val="00330FA5"/>
    <w:rsid w:val="003346EB"/>
    <w:rsid w:val="00336C5C"/>
    <w:rsid w:val="00336F25"/>
    <w:rsid w:val="003419D5"/>
    <w:rsid w:val="00343B90"/>
    <w:rsid w:val="00345604"/>
    <w:rsid w:val="00346707"/>
    <w:rsid w:val="0035144A"/>
    <w:rsid w:val="00352142"/>
    <w:rsid w:val="00352E94"/>
    <w:rsid w:val="00356032"/>
    <w:rsid w:val="00356E9D"/>
    <w:rsid w:val="003621B9"/>
    <w:rsid w:val="003640D5"/>
    <w:rsid w:val="00365158"/>
    <w:rsid w:val="003651E7"/>
    <w:rsid w:val="003679B7"/>
    <w:rsid w:val="003706B6"/>
    <w:rsid w:val="003707AF"/>
    <w:rsid w:val="0037126E"/>
    <w:rsid w:val="0037492A"/>
    <w:rsid w:val="00374BB5"/>
    <w:rsid w:val="00376856"/>
    <w:rsid w:val="00377644"/>
    <w:rsid w:val="00377A75"/>
    <w:rsid w:val="00381169"/>
    <w:rsid w:val="00381B94"/>
    <w:rsid w:val="00382943"/>
    <w:rsid w:val="00383A79"/>
    <w:rsid w:val="00386743"/>
    <w:rsid w:val="00386B6F"/>
    <w:rsid w:val="00386FCC"/>
    <w:rsid w:val="00390957"/>
    <w:rsid w:val="00390BE1"/>
    <w:rsid w:val="00391800"/>
    <w:rsid w:val="00391AC5"/>
    <w:rsid w:val="0039341B"/>
    <w:rsid w:val="00396AF2"/>
    <w:rsid w:val="003A28FB"/>
    <w:rsid w:val="003A2AED"/>
    <w:rsid w:val="003A46DE"/>
    <w:rsid w:val="003A536B"/>
    <w:rsid w:val="003A557B"/>
    <w:rsid w:val="003A616D"/>
    <w:rsid w:val="003A73EE"/>
    <w:rsid w:val="003B0D4E"/>
    <w:rsid w:val="003B19A2"/>
    <w:rsid w:val="003B1E10"/>
    <w:rsid w:val="003B2621"/>
    <w:rsid w:val="003B3D66"/>
    <w:rsid w:val="003B4F3A"/>
    <w:rsid w:val="003B7B69"/>
    <w:rsid w:val="003B7E00"/>
    <w:rsid w:val="003C75B5"/>
    <w:rsid w:val="003D0936"/>
    <w:rsid w:val="003D098A"/>
    <w:rsid w:val="003D28AB"/>
    <w:rsid w:val="003D7C9F"/>
    <w:rsid w:val="003E4B35"/>
    <w:rsid w:val="003E67A5"/>
    <w:rsid w:val="003E7D47"/>
    <w:rsid w:val="003F4BCE"/>
    <w:rsid w:val="00406E46"/>
    <w:rsid w:val="00407BAF"/>
    <w:rsid w:val="00411063"/>
    <w:rsid w:val="004157A0"/>
    <w:rsid w:val="00417C79"/>
    <w:rsid w:val="00423A1A"/>
    <w:rsid w:val="004304E6"/>
    <w:rsid w:val="004327FF"/>
    <w:rsid w:val="00433461"/>
    <w:rsid w:val="00434999"/>
    <w:rsid w:val="0044305F"/>
    <w:rsid w:val="00444AF3"/>
    <w:rsid w:val="0044544B"/>
    <w:rsid w:val="00445AFC"/>
    <w:rsid w:val="004474DA"/>
    <w:rsid w:val="00447E52"/>
    <w:rsid w:val="00450D1C"/>
    <w:rsid w:val="0045127E"/>
    <w:rsid w:val="00451479"/>
    <w:rsid w:val="00451B59"/>
    <w:rsid w:val="00451C8F"/>
    <w:rsid w:val="00453E8A"/>
    <w:rsid w:val="00453F26"/>
    <w:rsid w:val="00454759"/>
    <w:rsid w:val="00464AD9"/>
    <w:rsid w:val="00465517"/>
    <w:rsid w:val="004658A7"/>
    <w:rsid w:val="00471298"/>
    <w:rsid w:val="004715BC"/>
    <w:rsid w:val="00473111"/>
    <w:rsid w:val="00475A87"/>
    <w:rsid w:val="00476F17"/>
    <w:rsid w:val="00480BF2"/>
    <w:rsid w:val="00483493"/>
    <w:rsid w:val="00483721"/>
    <w:rsid w:val="00483770"/>
    <w:rsid w:val="00485A1D"/>
    <w:rsid w:val="00490B36"/>
    <w:rsid w:val="00492AAC"/>
    <w:rsid w:val="00494100"/>
    <w:rsid w:val="00495FD1"/>
    <w:rsid w:val="0049633F"/>
    <w:rsid w:val="00496426"/>
    <w:rsid w:val="004965C3"/>
    <w:rsid w:val="0049784D"/>
    <w:rsid w:val="004A5C6C"/>
    <w:rsid w:val="004A7A69"/>
    <w:rsid w:val="004B0B8D"/>
    <w:rsid w:val="004B78B2"/>
    <w:rsid w:val="004C0A88"/>
    <w:rsid w:val="004C35C0"/>
    <w:rsid w:val="004C7EEF"/>
    <w:rsid w:val="004D0051"/>
    <w:rsid w:val="004D2F02"/>
    <w:rsid w:val="004D58FD"/>
    <w:rsid w:val="004D5C8B"/>
    <w:rsid w:val="004D7670"/>
    <w:rsid w:val="004E1133"/>
    <w:rsid w:val="004E15FC"/>
    <w:rsid w:val="004E2629"/>
    <w:rsid w:val="004E7783"/>
    <w:rsid w:val="004F0D0F"/>
    <w:rsid w:val="004F2B3A"/>
    <w:rsid w:val="004F4487"/>
    <w:rsid w:val="004F5332"/>
    <w:rsid w:val="00500FC7"/>
    <w:rsid w:val="005011AF"/>
    <w:rsid w:val="005019AA"/>
    <w:rsid w:val="00503709"/>
    <w:rsid w:val="00504E1C"/>
    <w:rsid w:val="0050591B"/>
    <w:rsid w:val="005114E0"/>
    <w:rsid w:val="005130E9"/>
    <w:rsid w:val="00515140"/>
    <w:rsid w:val="00521096"/>
    <w:rsid w:val="0052456D"/>
    <w:rsid w:val="00525F17"/>
    <w:rsid w:val="00526536"/>
    <w:rsid w:val="00527B03"/>
    <w:rsid w:val="00527EA6"/>
    <w:rsid w:val="0053006D"/>
    <w:rsid w:val="00532874"/>
    <w:rsid w:val="005349D0"/>
    <w:rsid w:val="00536FD2"/>
    <w:rsid w:val="00537641"/>
    <w:rsid w:val="00542AE9"/>
    <w:rsid w:val="0054332D"/>
    <w:rsid w:val="0054374A"/>
    <w:rsid w:val="005437DA"/>
    <w:rsid w:val="00545D0A"/>
    <w:rsid w:val="00551180"/>
    <w:rsid w:val="00551641"/>
    <w:rsid w:val="00551D27"/>
    <w:rsid w:val="005531E9"/>
    <w:rsid w:val="0055386A"/>
    <w:rsid w:val="005544CE"/>
    <w:rsid w:val="00557180"/>
    <w:rsid w:val="00560C19"/>
    <w:rsid w:val="00562387"/>
    <w:rsid w:val="00567209"/>
    <w:rsid w:val="00570C1F"/>
    <w:rsid w:val="0057529D"/>
    <w:rsid w:val="0058030D"/>
    <w:rsid w:val="005803DF"/>
    <w:rsid w:val="005810D3"/>
    <w:rsid w:val="00585AAE"/>
    <w:rsid w:val="005916DC"/>
    <w:rsid w:val="00591806"/>
    <w:rsid w:val="00592321"/>
    <w:rsid w:val="0059406A"/>
    <w:rsid w:val="00595060"/>
    <w:rsid w:val="00596AFB"/>
    <w:rsid w:val="005A1CC8"/>
    <w:rsid w:val="005A22AE"/>
    <w:rsid w:val="005A4AEB"/>
    <w:rsid w:val="005A4E67"/>
    <w:rsid w:val="005A5809"/>
    <w:rsid w:val="005A7A92"/>
    <w:rsid w:val="005B1734"/>
    <w:rsid w:val="005B38C1"/>
    <w:rsid w:val="005B4479"/>
    <w:rsid w:val="005B63BC"/>
    <w:rsid w:val="005C2BD4"/>
    <w:rsid w:val="005C66B2"/>
    <w:rsid w:val="005D21F5"/>
    <w:rsid w:val="005D3742"/>
    <w:rsid w:val="005D58F7"/>
    <w:rsid w:val="005D62F4"/>
    <w:rsid w:val="005D6984"/>
    <w:rsid w:val="005E3525"/>
    <w:rsid w:val="005E3E75"/>
    <w:rsid w:val="005E50D6"/>
    <w:rsid w:val="005E73C9"/>
    <w:rsid w:val="005E759D"/>
    <w:rsid w:val="005E7B1C"/>
    <w:rsid w:val="005F3815"/>
    <w:rsid w:val="005F387B"/>
    <w:rsid w:val="005F42F0"/>
    <w:rsid w:val="005F5486"/>
    <w:rsid w:val="005F6072"/>
    <w:rsid w:val="005F76B7"/>
    <w:rsid w:val="0060025E"/>
    <w:rsid w:val="00601208"/>
    <w:rsid w:val="006012F5"/>
    <w:rsid w:val="00601ED8"/>
    <w:rsid w:val="006022C0"/>
    <w:rsid w:val="00602ACE"/>
    <w:rsid w:val="00603D7D"/>
    <w:rsid w:val="00604211"/>
    <w:rsid w:val="006044FE"/>
    <w:rsid w:val="00605ECE"/>
    <w:rsid w:val="006137A4"/>
    <w:rsid w:val="00614D50"/>
    <w:rsid w:val="00614ECF"/>
    <w:rsid w:val="006157A8"/>
    <w:rsid w:val="006166BF"/>
    <w:rsid w:val="006230C4"/>
    <w:rsid w:val="0062433E"/>
    <w:rsid w:val="006278EF"/>
    <w:rsid w:val="00631FED"/>
    <w:rsid w:val="006338EC"/>
    <w:rsid w:val="00633AF5"/>
    <w:rsid w:val="006371EA"/>
    <w:rsid w:val="00637F9E"/>
    <w:rsid w:val="00640A09"/>
    <w:rsid w:val="00641E25"/>
    <w:rsid w:val="0064240D"/>
    <w:rsid w:val="0064255E"/>
    <w:rsid w:val="0064255F"/>
    <w:rsid w:val="00644230"/>
    <w:rsid w:val="00647570"/>
    <w:rsid w:val="0064787F"/>
    <w:rsid w:val="006511D2"/>
    <w:rsid w:val="00655939"/>
    <w:rsid w:val="00655A1D"/>
    <w:rsid w:val="00655B27"/>
    <w:rsid w:val="00657DB2"/>
    <w:rsid w:val="00662A95"/>
    <w:rsid w:val="00671D66"/>
    <w:rsid w:val="006721B1"/>
    <w:rsid w:val="006724F6"/>
    <w:rsid w:val="00673361"/>
    <w:rsid w:val="0068012A"/>
    <w:rsid w:val="00680ADB"/>
    <w:rsid w:val="00681DA3"/>
    <w:rsid w:val="00682FA0"/>
    <w:rsid w:val="0068339A"/>
    <w:rsid w:val="006836A6"/>
    <w:rsid w:val="00684487"/>
    <w:rsid w:val="00687767"/>
    <w:rsid w:val="006925B1"/>
    <w:rsid w:val="00692BD9"/>
    <w:rsid w:val="006960A4"/>
    <w:rsid w:val="006A02EF"/>
    <w:rsid w:val="006A1187"/>
    <w:rsid w:val="006A1792"/>
    <w:rsid w:val="006A303A"/>
    <w:rsid w:val="006A4164"/>
    <w:rsid w:val="006A44B4"/>
    <w:rsid w:val="006B2DA6"/>
    <w:rsid w:val="006B55DF"/>
    <w:rsid w:val="006B623B"/>
    <w:rsid w:val="006B70A7"/>
    <w:rsid w:val="006C06C5"/>
    <w:rsid w:val="006C0866"/>
    <w:rsid w:val="006C10E6"/>
    <w:rsid w:val="006C4E1E"/>
    <w:rsid w:val="006C62A6"/>
    <w:rsid w:val="006C6BC7"/>
    <w:rsid w:val="006C6C04"/>
    <w:rsid w:val="006C7D5E"/>
    <w:rsid w:val="006D04D5"/>
    <w:rsid w:val="006D237F"/>
    <w:rsid w:val="006D314A"/>
    <w:rsid w:val="006E2E34"/>
    <w:rsid w:val="006F1D7F"/>
    <w:rsid w:val="006F2958"/>
    <w:rsid w:val="006F2D21"/>
    <w:rsid w:val="006F3F70"/>
    <w:rsid w:val="006F6098"/>
    <w:rsid w:val="006F62E8"/>
    <w:rsid w:val="00700657"/>
    <w:rsid w:val="00701E4B"/>
    <w:rsid w:val="00704EEC"/>
    <w:rsid w:val="00711F29"/>
    <w:rsid w:val="007123FA"/>
    <w:rsid w:val="00715C26"/>
    <w:rsid w:val="00715D5A"/>
    <w:rsid w:val="007179A8"/>
    <w:rsid w:val="00721CAC"/>
    <w:rsid w:val="00722213"/>
    <w:rsid w:val="00722DA6"/>
    <w:rsid w:val="00723C39"/>
    <w:rsid w:val="0072463B"/>
    <w:rsid w:val="0072475F"/>
    <w:rsid w:val="00725336"/>
    <w:rsid w:val="00727461"/>
    <w:rsid w:val="00727626"/>
    <w:rsid w:val="007279CD"/>
    <w:rsid w:val="007309DA"/>
    <w:rsid w:val="00731590"/>
    <w:rsid w:val="00733D1D"/>
    <w:rsid w:val="00733F3E"/>
    <w:rsid w:val="00734AE4"/>
    <w:rsid w:val="00734B0C"/>
    <w:rsid w:val="00741595"/>
    <w:rsid w:val="00742AFB"/>
    <w:rsid w:val="00743CCF"/>
    <w:rsid w:val="00745481"/>
    <w:rsid w:val="00747D37"/>
    <w:rsid w:val="0075040E"/>
    <w:rsid w:val="00750A6D"/>
    <w:rsid w:val="00753DE3"/>
    <w:rsid w:val="00753DF6"/>
    <w:rsid w:val="00754B59"/>
    <w:rsid w:val="00754C00"/>
    <w:rsid w:val="00757E28"/>
    <w:rsid w:val="00760384"/>
    <w:rsid w:val="007618AD"/>
    <w:rsid w:val="00762CE7"/>
    <w:rsid w:val="0076383C"/>
    <w:rsid w:val="0076617A"/>
    <w:rsid w:val="0077008C"/>
    <w:rsid w:val="00771065"/>
    <w:rsid w:val="007720F7"/>
    <w:rsid w:val="0077587C"/>
    <w:rsid w:val="00776807"/>
    <w:rsid w:val="007772B4"/>
    <w:rsid w:val="0078096F"/>
    <w:rsid w:val="00780C19"/>
    <w:rsid w:val="007845EF"/>
    <w:rsid w:val="007877B5"/>
    <w:rsid w:val="007902EC"/>
    <w:rsid w:val="00790D72"/>
    <w:rsid w:val="00793ABE"/>
    <w:rsid w:val="007958CE"/>
    <w:rsid w:val="007A2483"/>
    <w:rsid w:val="007A2A87"/>
    <w:rsid w:val="007A2F5E"/>
    <w:rsid w:val="007A38C6"/>
    <w:rsid w:val="007A6508"/>
    <w:rsid w:val="007A7F58"/>
    <w:rsid w:val="007B067B"/>
    <w:rsid w:val="007B4EE3"/>
    <w:rsid w:val="007B4F4C"/>
    <w:rsid w:val="007B50DC"/>
    <w:rsid w:val="007C2AB8"/>
    <w:rsid w:val="007C531D"/>
    <w:rsid w:val="007D09AA"/>
    <w:rsid w:val="007D0BD3"/>
    <w:rsid w:val="007D18C5"/>
    <w:rsid w:val="007D1BC3"/>
    <w:rsid w:val="007D1BCF"/>
    <w:rsid w:val="007D2653"/>
    <w:rsid w:val="007D3162"/>
    <w:rsid w:val="007D398B"/>
    <w:rsid w:val="007D6439"/>
    <w:rsid w:val="007D7901"/>
    <w:rsid w:val="007E0404"/>
    <w:rsid w:val="007E057F"/>
    <w:rsid w:val="007E2229"/>
    <w:rsid w:val="007E31EF"/>
    <w:rsid w:val="007E6255"/>
    <w:rsid w:val="007E71DB"/>
    <w:rsid w:val="007E7485"/>
    <w:rsid w:val="007F0B5E"/>
    <w:rsid w:val="007F1646"/>
    <w:rsid w:val="007F3178"/>
    <w:rsid w:val="007F4385"/>
    <w:rsid w:val="007F5C43"/>
    <w:rsid w:val="007F5D12"/>
    <w:rsid w:val="007F6DE5"/>
    <w:rsid w:val="00800E2C"/>
    <w:rsid w:val="008010BD"/>
    <w:rsid w:val="00801C1C"/>
    <w:rsid w:val="0080231D"/>
    <w:rsid w:val="0080667D"/>
    <w:rsid w:val="00810D06"/>
    <w:rsid w:val="0081444C"/>
    <w:rsid w:val="008172EC"/>
    <w:rsid w:val="00820078"/>
    <w:rsid w:val="0082018F"/>
    <w:rsid w:val="008214AB"/>
    <w:rsid w:val="0082155D"/>
    <w:rsid w:val="00822419"/>
    <w:rsid w:val="00824608"/>
    <w:rsid w:val="0082565E"/>
    <w:rsid w:val="008262EA"/>
    <w:rsid w:val="00827935"/>
    <w:rsid w:val="00831AD2"/>
    <w:rsid w:val="00831D93"/>
    <w:rsid w:val="008320A8"/>
    <w:rsid w:val="00834AB8"/>
    <w:rsid w:val="00837C70"/>
    <w:rsid w:val="00843CEE"/>
    <w:rsid w:val="00844CD3"/>
    <w:rsid w:val="00845A3F"/>
    <w:rsid w:val="00851386"/>
    <w:rsid w:val="008519F9"/>
    <w:rsid w:val="00852609"/>
    <w:rsid w:val="00855161"/>
    <w:rsid w:val="008563AA"/>
    <w:rsid w:val="0085690C"/>
    <w:rsid w:val="00856C50"/>
    <w:rsid w:val="00857618"/>
    <w:rsid w:val="008614E4"/>
    <w:rsid w:val="0086167B"/>
    <w:rsid w:val="00861855"/>
    <w:rsid w:val="00864577"/>
    <w:rsid w:val="00864EE6"/>
    <w:rsid w:val="0087009E"/>
    <w:rsid w:val="008702FB"/>
    <w:rsid w:val="00870DBA"/>
    <w:rsid w:val="00873AA1"/>
    <w:rsid w:val="0087620A"/>
    <w:rsid w:val="00877BDE"/>
    <w:rsid w:val="008830B9"/>
    <w:rsid w:val="00884AC0"/>
    <w:rsid w:val="008850D2"/>
    <w:rsid w:val="00885E79"/>
    <w:rsid w:val="00886708"/>
    <w:rsid w:val="00886DC3"/>
    <w:rsid w:val="00893494"/>
    <w:rsid w:val="008972BC"/>
    <w:rsid w:val="00897649"/>
    <w:rsid w:val="008A739E"/>
    <w:rsid w:val="008A79A9"/>
    <w:rsid w:val="008B1138"/>
    <w:rsid w:val="008B5D05"/>
    <w:rsid w:val="008B5F2D"/>
    <w:rsid w:val="008B75EF"/>
    <w:rsid w:val="008B7ECE"/>
    <w:rsid w:val="008C1340"/>
    <w:rsid w:val="008C2138"/>
    <w:rsid w:val="008C4AAF"/>
    <w:rsid w:val="008C53F2"/>
    <w:rsid w:val="008C702D"/>
    <w:rsid w:val="008C7DB1"/>
    <w:rsid w:val="008D06AB"/>
    <w:rsid w:val="008D0D8B"/>
    <w:rsid w:val="008D2793"/>
    <w:rsid w:val="008D29A6"/>
    <w:rsid w:val="008D330C"/>
    <w:rsid w:val="008D5971"/>
    <w:rsid w:val="008D6488"/>
    <w:rsid w:val="008E0BAC"/>
    <w:rsid w:val="008E3565"/>
    <w:rsid w:val="008E3930"/>
    <w:rsid w:val="008E4E59"/>
    <w:rsid w:val="008F304A"/>
    <w:rsid w:val="008F335B"/>
    <w:rsid w:val="008F428B"/>
    <w:rsid w:val="008F4A31"/>
    <w:rsid w:val="008F4E7E"/>
    <w:rsid w:val="008F69F2"/>
    <w:rsid w:val="008F71E2"/>
    <w:rsid w:val="008F7617"/>
    <w:rsid w:val="008F7D38"/>
    <w:rsid w:val="00900A7C"/>
    <w:rsid w:val="00902299"/>
    <w:rsid w:val="0090236B"/>
    <w:rsid w:val="00906725"/>
    <w:rsid w:val="009071D4"/>
    <w:rsid w:val="00911404"/>
    <w:rsid w:val="009121E4"/>
    <w:rsid w:val="009135A6"/>
    <w:rsid w:val="00915758"/>
    <w:rsid w:val="00916240"/>
    <w:rsid w:val="00917297"/>
    <w:rsid w:val="0092260B"/>
    <w:rsid w:val="00924050"/>
    <w:rsid w:val="00925E07"/>
    <w:rsid w:val="00926360"/>
    <w:rsid w:val="009263CB"/>
    <w:rsid w:val="0092750B"/>
    <w:rsid w:val="00932F6C"/>
    <w:rsid w:val="00934830"/>
    <w:rsid w:val="00934E7F"/>
    <w:rsid w:val="0093515F"/>
    <w:rsid w:val="009376B9"/>
    <w:rsid w:val="00941C0C"/>
    <w:rsid w:val="00944532"/>
    <w:rsid w:val="009452C6"/>
    <w:rsid w:val="009502AE"/>
    <w:rsid w:val="00950C26"/>
    <w:rsid w:val="00952D5A"/>
    <w:rsid w:val="00955DE0"/>
    <w:rsid w:val="00955E66"/>
    <w:rsid w:val="00957342"/>
    <w:rsid w:val="00960E72"/>
    <w:rsid w:val="00961B42"/>
    <w:rsid w:val="009621C1"/>
    <w:rsid w:val="00962A4C"/>
    <w:rsid w:val="009647AC"/>
    <w:rsid w:val="0096535E"/>
    <w:rsid w:val="00966AE2"/>
    <w:rsid w:val="00967361"/>
    <w:rsid w:val="00973227"/>
    <w:rsid w:val="0097641F"/>
    <w:rsid w:val="0098352F"/>
    <w:rsid w:val="00985009"/>
    <w:rsid w:val="00990078"/>
    <w:rsid w:val="00991B5B"/>
    <w:rsid w:val="00994B96"/>
    <w:rsid w:val="00997237"/>
    <w:rsid w:val="009A23E5"/>
    <w:rsid w:val="009A392E"/>
    <w:rsid w:val="009A41A1"/>
    <w:rsid w:val="009A541D"/>
    <w:rsid w:val="009A6EA9"/>
    <w:rsid w:val="009A71FA"/>
    <w:rsid w:val="009A7A1D"/>
    <w:rsid w:val="009B12C1"/>
    <w:rsid w:val="009B1FB2"/>
    <w:rsid w:val="009B22DF"/>
    <w:rsid w:val="009B281A"/>
    <w:rsid w:val="009B4143"/>
    <w:rsid w:val="009B6050"/>
    <w:rsid w:val="009B6B33"/>
    <w:rsid w:val="009C2CF2"/>
    <w:rsid w:val="009C3F65"/>
    <w:rsid w:val="009C460E"/>
    <w:rsid w:val="009C4FDB"/>
    <w:rsid w:val="009D07FE"/>
    <w:rsid w:val="009D0CD6"/>
    <w:rsid w:val="009D32F3"/>
    <w:rsid w:val="009D4658"/>
    <w:rsid w:val="009D772C"/>
    <w:rsid w:val="009E09A2"/>
    <w:rsid w:val="009E4DE8"/>
    <w:rsid w:val="009E693D"/>
    <w:rsid w:val="009F1ECA"/>
    <w:rsid w:val="009F419A"/>
    <w:rsid w:val="009F798B"/>
    <w:rsid w:val="00A02FFC"/>
    <w:rsid w:val="00A062EF"/>
    <w:rsid w:val="00A06356"/>
    <w:rsid w:val="00A1000D"/>
    <w:rsid w:val="00A13DD7"/>
    <w:rsid w:val="00A146F6"/>
    <w:rsid w:val="00A14DD1"/>
    <w:rsid w:val="00A14E1B"/>
    <w:rsid w:val="00A16D63"/>
    <w:rsid w:val="00A17C5E"/>
    <w:rsid w:val="00A238D2"/>
    <w:rsid w:val="00A25EBC"/>
    <w:rsid w:val="00A2662A"/>
    <w:rsid w:val="00A27E92"/>
    <w:rsid w:val="00A300B2"/>
    <w:rsid w:val="00A31C89"/>
    <w:rsid w:val="00A3214D"/>
    <w:rsid w:val="00A329D7"/>
    <w:rsid w:val="00A354F9"/>
    <w:rsid w:val="00A36845"/>
    <w:rsid w:val="00A36D78"/>
    <w:rsid w:val="00A37583"/>
    <w:rsid w:val="00A40FF8"/>
    <w:rsid w:val="00A410F6"/>
    <w:rsid w:val="00A419A5"/>
    <w:rsid w:val="00A430CC"/>
    <w:rsid w:val="00A47CE9"/>
    <w:rsid w:val="00A502E6"/>
    <w:rsid w:val="00A51E85"/>
    <w:rsid w:val="00A51F8F"/>
    <w:rsid w:val="00A5291E"/>
    <w:rsid w:val="00A54565"/>
    <w:rsid w:val="00A60FE7"/>
    <w:rsid w:val="00A62896"/>
    <w:rsid w:val="00A62C0F"/>
    <w:rsid w:val="00A647D8"/>
    <w:rsid w:val="00A674AF"/>
    <w:rsid w:val="00A6786E"/>
    <w:rsid w:val="00A70522"/>
    <w:rsid w:val="00A70D12"/>
    <w:rsid w:val="00A720EF"/>
    <w:rsid w:val="00A7457A"/>
    <w:rsid w:val="00A76407"/>
    <w:rsid w:val="00A80509"/>
    <w:rsid w:val="00A80CC6"/>
    <w:rsid w:val="00A820E5"/>
    <w:rsid w:val="00A82549"/>
    <w:rsid w:val="00A84E11"/>
    <w:rsid w:val="00A84F30"/>
    <w:rsid w:val="00A90ED2"/>
    <w:rsid w:val="00A915A3"/>
    <w:rsid w:val="00A92B15"/>
    <w:rsid w:val="00A930E9"/>
    <w:rsid w:val="00AA00B2"/>
    <w:rsid w:val="00AA1483"/>
    <w:rsid w:val="00AA4457"/>
    <w:rsid w:val="00AA611D"/>
    <w:rsid w:val="00AB03E2"/>
    <w:rsid w:val="00AB1A53"/>
    <w:rsid w:val="00AB2EB4"/>
    <w:rsid w:val="00AC0146"/>
    <w:rsid w:val="00AC096D"/>
    <w:rsid w:val="00AC694A"/>
    <w:rsid w:val="00AD1AE3"/>
    <w:rsid w:val="00AD362A"/>
    <w:rsid w:val="00AD3DAA"/>
    <w:rsid w:val="00AD5896"/>
    <w:rsid w:val="00AE014F"/>
    <w:rsid w:val="00AE0D00"/>
    <w:rsid w:val="00AE17D3"/>
    <w:rsid w:val="00AE301A"/>
    <w:rsid w:val="00AE63F3"/>
    <w:rsid w:val="00AF2C24"/>
    <w:rsid w:val="00AF69AE"/>
    <w:rsid w:val="00B0050F"/>
    <w:rsid w:val="00B011F6"/>
    <w:rsid w:val="00B052B2"/>
    <w:rsid w:val="00B1212E"/>
    <w:rsid w:val="00B1386B"/>
    <w:rsid w:val="00B1431B"/>
    <w:rsid w:val="00B17805"/>
    <w:rsid w:val="00B219D7"/>
    <w:rsid w:val="00B23FD6"/>
    <w:rsid w:val="00B27986"/>
    <w:rsid w:val="00B30113"/>
    <w:rsid w:val="00B305CE"/>
    <w:rsid w:val="00B30893"/>
    <w:rsid w:val="00B3559B"/>
    <w:rsid w:val="00B40168"/>
    <w:rsid w:val="00B42BB4"/>
    <w:rsid w:val="00B43E2B"/>
    <w:rsid w:val="00B4405D"/>
    <w:rsid w:val="00B456A6"/>
    <w:rsid w:val="00B45A2D"/>
    <w:rsid w:val="00B4640E"/>
    <w:rsid w:val="00B4659F"/>
    <w:rsid w:val="00B47288"/>
    <w:rsid w:val="00B479DB"/>
    <w:rsid w:val="00B50A1F"/>
    <w:rsid w:val="00B522AB"/>
    <w:rsid w:val="00B52E94"/>
    <w:rsid w:val="00B5301D"/>
    <w:rsid w:val="00B55697"/>
    <w:rsid w:val="00B57E8E"/>
    <w:rsid w:val="00B61A93"/>
    <w:rsid w:val="00B62235"/>
    <w:rsid w:val="00B62522"/>
    <w:rsid w:val="00B634D5"/>
    <w:rsid w:val="00B639C2"/>
    <w:rsid w:val="00B64459"/>
    <w:rsid w:val="00B646A0"/>
    <w:rsid w:val="00B67F0B"/>
    <w:rsid w:val="00B713B7"/>
    <w:rsid w:val="00B77365"/>
    <w:rsid w:val="00B8156B"/>
    <w:rsid w:val="00B819CA"/>
    <w:rsid w:val="00B840B9"/>
    <w:rsid w:val="00B8607D"/>
    <w:rsid w:val="00B92990"/>
    <w:rsid w:val="00B93799"/>
    <w:rsid w:val="00B94073"/>
    <w:rsid w:val="00B94CB5"/>
    <w:rsid w:val="00B960E0"/>
    <w:rsid w:val="00BA1215"/>
    <w:rsid w:val="00BA2CA8"/>
    <w:rsid w:val="00BA2E66"/>
    <w:rsid w:val="00BA321E"/>
    <w:rsid w:val="00BA35EA"/>
    <w:rsid w:val="00BA7D5E"/>
    <w:rsid w:val="00BA7DFF"/>
    <w:rsid w:val="00BB1282"/>
    <w:rsid w:val="00BB406A"/>
    <w:rsid w:val="00BB52A4"/>
    <w:rsid w:val="00BB55D0"/>
    <w:rsid w:val="00BB7208"/>
    <w:rsid w:val="00BC2525"/>
    <w:rsid w:val="00BC28B9"/>
    <w:rsid w:val="00BC2B3C"/>
    <w:rsid w:val="00BC5060"/>
    <w:rsid w:val="00BC5DDE"/>
    <w:rsid w:val="00BD4B71"/>
    <w:rsid w:val="00BD5BFC"/>
    <w:rsid w:val="00BD6748"/>
    <w:rsid w:val="00BD6A91"/>
    <w:rsid w:val="00BD6F7B"/>
    <w:rsid w:val="00BD7F82"/>
    <w:rsid w:val="00BE1501"/>
    <w:rsid w:val="00BE3030"/>
    <w:rsid w:val="00BE37E3"/>
    <w:rsid w:val="00BE5C03"/>
    <w:rsid w:val="00BE7AEF"/>
    <w:rsid w:val="00BF2DEA"/>
    <w:rsid w:val="00BF3B5D"/>
    <w:rsid w:val="00BF40EC"/>
    <w:rsid w:val="00BF4797"/>
    <w:rsid w:val="00BF5CA1"/>
    <w:rsid w:val="00BF5FEB"/>
    <w:rsid w:val="00BF6224"/>
    <w:rsid w:val="00BF6BD1"/>
    <w:rsid w:val="00C01827"/>
    <w:rsid w:val="00C01C98"/>
    <w:rsid w:val="00C05B4B"/>
    <w:rsid w:val="00C10830"/>
    <w:rsid w:val="00C11E6E"/>
    <w:rsid w:val="00C1268E"/>
    <w:rsid w:val="00C14005"/>
    <w:rsid w:val="00C21477"/>
    <w:rsid w:val="00C21DD8"/>
    <w:rsid w:val="00C235E8"/>
    <w:rsid w:val="00C237A6"/>
    <w:rsid w:val="00C26AC1"/>
    <w:rsid w:val="00C328AB"/>
    <w:rsid w:val="00C32FE1"/>
    <w:rsid w:val="00C33632"/>
    <w:rsid w:val="00C35F0D"/>
    <w:rsid w:val="00C42C56"/>
    <w:rsid w:val="00C437B9"/>
    <w:rsid w:val="00C44336"/>
    <w:rsid w:val="00C457EF"/>
    <w:rsid w:val="00C458AE"/>
    <w:rsid w:val="00C5130B"/>
    <w:rsid w:val="00C522CB"/>
    <w:rsid w:val="00C52B0D"/>
    <w:rsid w:val="00C538D1"/>
    <w:rsid w:val="00C53FA2"/>
    <w:rsid w:val="00C5552D"/>
    <w:rsid w:val="00C62E3D"/>
    <w:rsid w:val="00C631FE"/>
    <w:rsid w:val="00C64C85"/>
    <w:rsid w:val="00C662DC"/>
    <w:rsid w:val="00C676FC"/>
    <w:rsid w:val="00C730C4"/>
    <w:rsid w:val="00C761CF"/>
    <w:rsid w:val="00C843C5"/>
    <w:rsid w:val="00C861D6"/>
    <w:rsid w:val="00C876C0"/>
    <w:rsid w:val="00C94057"/>
    <w:rsid w:val="00CA1D3F"/>
    <w:rsid w:val="00CA4311"/>
    <w:rsid w:val="00CA4944"/>
    <w:rsid w:val="00CA6A37"/>
    <w:rsid w:val="00CA7844"/>
    <w:rsid w:val="00CC030E"/>
    <w:rsid w:val="00CC17E1"/>
    <w:rsid w:val="00CC180F"/>
    <w:rsid w:val="00CC2279"/>
    <w:rsid w:val="00CC3061"/>
    <w:rsid w:val="00CC3B1B"/>
    <w:rsid w:val="00CC4096"/>
    <w:rsid w:val="00CC4D9C"/>
    <w:rsid w:val="00CC73D1"/>
    <w:rsid w:val="00CD0922"/>
    <w:rsid w:val="00CD1474"/>
    <w:rsid w:val="00CD1EC6"/>
    <w:rsid w:val="00CD298D"/>
    <w:rsid w:val="00CD2C16"/>
    <w:rsid w:val="00CD3D56"/>
    <w:rsid w:val="00CD564B"/>
    <w:rsid w:val="00CD6100"/>
    <w:rsid w:val="00CD6BC5"/>
    <w:rsid w:val="00CE2958"/>
    <w:rsid w:val="00CE4AAA"/>
    <w:rsid w:val="00CE6321"/>
    <w:rsid w:val="00CE64C6"/>
    <w:rsid w:val="00CF0195"/>
    <w:rsid w:val="00CF0BDC"/>
    <w:rsid w:val="00CF3C10"/>
    <w:rsid w:val="00CF6FEC"/>
    <w:rsid w:val="00CF7DAB"/>
    <w:rsid w:val="00D0038B"/>
    <w:rsid w:val="00D00A06"/>
    <w:rsid w:val="00D00C4B"/>
    <w:rsid w:val="00D01720"/>
    <w:rsid w:val="00D0275C"/>
    <w:rsid w:val="00D02E1A"/>
    <w:rsid w:val="00D05036"/>
    <w:rsid w:val="00D053AB"/>
    <w:rsid w:val="00D06409"/>
    <w:rsid w:val="00D14736"/>
    <w:rsid w:val="00D157D0"/>
    <w:rsid w:val="00D17381"/>
    <w:rsid w:val="00D25174"/>
    <w:rsid w:val="00D25EF0"/>
    <w:rsid w:val="00D27237"/>
    <w:rsid w:val="00D27304"/>
    <w:rsid w:val="00D27576"/>
    <w:rsid w:val="00D31D3B"/>
    <w:rsid w:val="00D32D40"/>
    <w:rsid w:val="00D33709"/>
    <w:rsid w:val="00D3466E"/>
    <w:rsid w:val="00D36E99"/>
    <w:rsid w:val="00D44FFD"/>
    <w:rsid w:val="00D45613"/>
    <w:rsid w:val="00D46DE9"/>
    <w:rsid w:val="00D51B23"/>
    <w:rsid w:val="00D539A8"/>
    <w:rsid w:val="00D55770"/>
    <w:rsid w:val="00D55DD5"/>
    <w:rsid w:val="00D5650B"/>
    <w:rsid w:val="00D56B54"/>
    <w:rsid w:val="00D57C13"/>
    <w:rsid w:val="00D62286"/>
    <w:rsid w:val="00D628EE"/>
    <w:rsid w:val="00D6340E"/>
    <w:rsid w:val="00D63BC1"/>
    <w:rsid w:val="00D64CFA"/>
    <w:rsid w:val="00D65306"/>
    <w:rsid w:val="00D65C86"/>
    <w:rsid w:val="00D67147"/>
    <w:rsid w:val="00D71EE0"/>
    <w:rsid w:val="00D73095"/>
    <w:rsid w:val="00D75FCD"/>
    <w:rsid w:val="00D768EE"/>
    <w:rsid w:val="00D77851"/>
    <w:rsid w:val="00D77948"/>
    <w:rsid w:val="00D807D2"/>
    <w:rsid w:val="00D861A0"/>
    <w:rsid w:val="00D86F1A"/>
    <w:rsid w:val="00D92421"/>
    <w:rsid w:val="00D93C26"/>
    <w:rsid w:val="00D93D93"/>
    <w:rsid w:val="00D9412C"/>
    <w:rsid w:val="00D96B5E"/>
    <w:rsid w:val="00DA3727"/>
    <w:rsid w:val="00DA550C"/>
    <w:rsid w:val="00DA6B5D"/>
    <w:rsid w:val="00DA6C09"/>
    <w:rsid w:val="00DA7F1B"/>
    <w:rsid w:val="00DA7F2B"/>
    <w:rsid w:val="00DB2770"/>
    <w:rsid w:val="00DB3735"/>
    <w:rsid w:val="00DB3CA3"/>
    <w:rsid w:val="00DB6AAA"/>
    <w:rsid w:val="00DB6DCD"/>
    <w:rsid w:val="00DC16E2"/>
    <w:rsid w:val="00DC5041"/>
    <w:rsid w:val="00DC5716"/>
    <w:rsid w:val="00DC6029"/>
    <w:rsid w:val="00DC6456"/>
    <w:rsid w:val="00DC7C23"/>
    <w:rsid w:val="00DD1681"/>
    <w:rsid w:val="00DD2797"/>
    <w:rsid w:val="00DE0479"/>
    <w:rsid w:val="00DE0B9C"/>
    <w:rsid w:val="00DE435B"/>
    <w:rsid w:val="00DE5BC7"/>
    <w:rsid w:val="00DE5FAB"/>
    <w:rsid w:val="00DE6499"/>
    <w:rsid w:val="00DE65A0"/>
    <w:rsid w:val="00DE67FA"/>
    <w:rsid w:val="00DE7CE8"/>
    <w:rsid w:val="00DF1EFD"/>
    <w:rsid w:val="00DF2633"/>
    <w:rsid w:val="00DF4465"/>
    <w:rsid w:val="00E002BE"/>
    <w:rsid w:val="00E013AC"/>
    <w:rsid w:val="00E01CD5"/>
    <w:rsid w:val="00E01F24"/>
    <w:rsid w:val="00E0418F"/>
    <w:rsid w:val="00E069C1"/>
    <w:rsid w:val="00E073F5"/>
    <w:rsid w:val="00E075EE"/>
    <w:rsid w:val="00E07617"/>
    <w:rsid w:val="00E07EAC"/>
    <w:rsid w:val="00E13267"/>
    <w:rsid w:val="00E14C38"/>
    <w:rsid w:val="00E15C1B"/>
    <w:rsid w:val="00E1720D"/>
    <w:rsid w:val="00E173C3"/>
    <w:rsid w:val="00E2024F"/>
    <w:rsid w:val="00E20C47"/>
    <w:rsid w:val="00E22924"/>
    <w:rsid w:val="00E25517"/>
    <w:rsid w:val="00E32057"/>
    <w:rsid w:val="00E322E3"/>
    <w:rsid w:val="00E32E82"/>
    <w:rsid w:val="00E34575"/>
    <w:rsid w:val="00E3611C"/>
    <w:rsid w:val="00E454AD"/>
    <w:rsid w:val="00E4666A"/>
    <w:rsid w:val="00E4733F"/>
    <w:rsid w:val="00E507DC"/>
    <w:rsid w:val="00E50E21"/>
    <w:rsid w:val="00E52BAD"/>
    <w:rsid w:val="00E5318F"/>
    <w:rsid w:val="00E566D9"/>
    <w:rsid w:val="00E57F2C"/>
    <w:rsid w:val="00E6007C"/>
    <w:rsid w:val="00E60F8B"/>
    <w:rsid w:val="00E62573"/>
    <w:rsid w:val="00E62E41"/>
    <w:rsid w:val="00E63373"/>
    <w:rsid w:val="00E63CBC"/>
    <w:rsid w:val="00E73335"/>
    <w:rsid w:val="00E748E9"/>
    <w:rsid w:val="00E74977"/>
    <w:rsid w:val="00E74CFC"/>
    <w:rsid w:val="00E76355"/>
    <w:rsid w:val="00E81B2B"/>
    <w:rsid w:val="00E82EF3"/>
    <w:rsid w:val="00E83365"/>
    <w:rsid w:val="00E83553"/>
    <w:rsid w:val="00E849C6"/>
    <w:rsid w:val="00E85CB9"/>
    <w:rsid w:val="00E93C3D"/>
    <w:rsid w:val="00E94356"/>
    <w:rsid w:val="00E97F62"/>
    <w:rsid w:val="00EA0E9C"/>
    <w:rsid w:val="00EA102E"/>
    <w:rsid w:val="00EA4267"/>
    <w:rsid w:val="00EA538D"/>
    <w:rsid w:val="00EB25A2"/>
    <w:rsid w:val="00EB2790"/>
    <w:rsid w:val="00EB726B"/>
    <w:rsid w:val="00EB7DDF"/>
    <w:rsid w:val="00EC00AC"/>
    <w:rsid w:val="00EC2826"/>
    <w:rsid w:val="00EC42FE"/>
    <w:rsid w:val="00EC4D23"/>
    <w:rsid w:val="00ED2AD2"/>
    <w:rsid w:val="00ED41AE"/>
    <w:rsid w:val="00ED4688"/>
    <w:rsid w:val="00EE319D"/>
    <w:rsid w:val="00EE333A"/>
    <w:rsid w:val="00EE3CF2"/>
    <w:rsid w:val="00EE5D5B"/>
    <w:rsid w:val="00EF1017"/>
    <w:rsid w:val="00EF371D"/>
    <w:rsid w:val="00EF6909"/>
    <w:rsid w:val="00EF7A08"/>
    <w:rsid w:val="00F02A4D"/>
    <w:rsid w:val="00F11435"/>
    <w:rsid w:val="00F17480"/>
    <w:rsid w:val="00F24551"/>
    <w:rsid w:val="00F254B4"/>
    <w:rsid w:val="00F25715"/>
    <w:rsid w:val="00F30C1C"/>
    <w:rsid w:val="00F318B8"/>
    <w:rsid w:val="00F31D7E"/>
    <w:rsid w:val="00F31F08"/>
    <w:rsid w:val="00F33071"/>
    <w:rsid w:val="00F34423"/>
    <w:rsid w:val="00F37CC6"/>
    <w:rsid w:val="00F40407"/>
    <w:rsid w:val="00F57015"/>
    <w:rsid w:val="00F61509"/>
    <w:rsid w:val="00F627DD"/>
    <w:rsid w:val="00F62A74"/>
    <w:rsid w:val="00F62E1C"/>
    <w:rsid w:val="00F7058F"/>
    <w:rsid w:val="00F711A8"/>
    <w:rsid w:val="00F722DD"/>
    <w:rsid w:val="00F73341"/>
    <w:rsid w:val="00F73CE0"/>
    <w:rsid w:val="00F761ED"/>
    <w:rsid w:val="00F76CCB"/>
    <w:rsid w:val="00F80AA3"/>
    <w:rsid w:val="00F82901"/>
    <w:rsid w:val="00F85F19"/>
    <w:rsid w:val="00F935EE"/>
    <w:rsid w:val="00F93FD8"/>
    <w:rsid w:val="00FA2765"/>
    <w:rsid w:val="00FA27D1"/>
    <w:rsid w:val="00FA3047"/>
    <w:rsid w:val="00FB79EC"/>
    <w:rsid w:val="00FC1BB4"/>
    <w:rsid w:val="00FC295F"/>
    <w:rsid w:val="00FC3328"/>
    <w:rsid w:val="00FC42BA"/>
    <w:rsid w:val="00FC5047"/>
    <w:rsid w:val="00FD090D"/>
    <w:rsid w:val="00FD2891"/>
    <w:rsid w:val="00FD39D8"/>
    <w:rsid w:val="00FD71ED"/>
    <w:rsid w:val="00FD797D"/>
    <w:rsid w:val="00FE153A"/>
    <w:rsid w:val="00FE23C9"/>
    <w:rsid w:val="00FE2D6B"/>
    <w:rsid w:val="00FE4CF7"/>
    <w:rsid w:val="00FE5DAA"/>
    <w:rsid w:val="00FE746C"/>
    <w:rsid w:val="00FF0578"/>
    <w:rsid w:val="00FF2D65"/>
    <w:rsid w:val="00FF6CA8"/>
    <w:rsid w:val="044B32F5"/>
    <w:rsid w:val="076567DD"/>
    <w:rsid w:val="0A614E84"/>
    <w:rsid w:val="0D036604"/>
    <w:rsid w:val="1D32731F"/>
    <w:rsid w:val="1EA233EA"/>
    <w:rsid w:val="1EA32C79"/>
    <w:rsid w:val="1F9E4592"/>
    <w:rsid w:val="2763513B"/>
    <w:rsid w:val="27AF6AED"/>
    <w:rsid w:val="2E985734"/>
    <w:rsid w:val="30945421"/>
    <w:rsid w:val="30BC49B6"/>
    <w:rsid w:val="317C2267"/>
    <w:rsid w:val="342D4D0C"/>
    <w:rsid w:val="35A554CC"/>
    <w:rsid w:val="37A83E90"/>
    <w:rsid w:val="3A7E4DDB"/>
    <w:rsid w:val="3D9622B4"/>
    <w:rsid w:val="3E0769BF"/>
    <w:rsid w:val="425C7E77"/>
    <w:rsid w:val="45367B13"/>
    <w:rsid w:val="490077C3"/>
    <w:rsid w:val="492E569F"/>
    <w:rsid w:val="4E086C4D"/>
    <w:rsid w:val="52BA360A"/>
    <w:rsid w:val="552521D4"/>
    <w:rsid w:val="57684EDC"/>
    <w:rsid w:val="5CCD1C57"/>
    <w:rsid w:val="5D8F268C"/>
    <w:rsid w:val="63D666E3"/>
    <w:rsid w:val="6EBF78C0"/>
    <w:rsid w:val="6F6F3EC3"/>
    <w:rsid w:val="6FB17C7C"/>
    <w:rsid w:val="71C75A92"/>
    <w:rsid w:val="7E254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numPr>
        <w:ilvl w:val="0"/>
        <w:numId w:val="1"/>
      </w:numPr>
      <w:autoSpaceDE w:val="0"/>
      <w:autoSpaceDN w:val="0"/>
      <w:adjustRightInd w:val="0"/>
      <w:jc w:val="center"/>
      <w:outlineLvl w:val="0"/>
    </w:pPr>
    <w:rPr>
      <w:b/>
      <w:kern w:val="0"/>
      <w:sz w:val="52"/>
      <w:szCs w:val="20"/>
    </w:rPr>
  </w:style>
  <w:style w:type="paragraph" w:styleId="3">
    <w:name w:val="heading 2"/>
    <w:basedOn w:val="1"/>
    <w:next w:val="1"/>
    <w:qFormat/>
    <w:uiPriority w:val="0"/>
    <w:pPr>
      <w:autoSpaceDE w:val="0"/>
      <w:autoSpaceDN w:val="0"/>
      <w:adjustRightInd w:val="0"/>
      <w:spacing w:line="360" w:lineRule="auto"/>
      <w:jc w:val="center"/>
      <w:outlineLvl w:val="1"/>
    </w:pPr>
    <w:rPr>
      <w:rFonts w:ascii="宋体" w:hAnsi="宋体"/>
      <w:b/>
      <w:color w:val="000000"/>
      <w:kern w:val="0"/>
      <w:sz w:val="30"/>
      <w:szCs w:val="20"/>
    </w:rPr>
  </w:style>
  <w:style w:type="paragraph" w:styleId="4">
    <w:name w:val="heading 3"/>
    <w:basedOn w:val="1"/>
    <w:next w:val="1"/>
    <w:qFormat/>
    <w:uiPriority w:val="0"/>
    <w:pPr>
      <w:autoSpaceDE w:val="0"/>
      <w:autoSpaceDN w:val="0"/>
      <w:adjustRightInd w:val="0"/>
      <w:spacing w:after="156" w:afterLines="50" w:line="360" w:lineRule="auto"/>
      <w:ind w:left="-4"/>
      <w:jc w:val="center"/>
      <w:outlineLvl w:val="2"/>
    </w:pPr>
    <w:rPr>
      <w:rFonts w:ascii="宋体" w:hAnsi="宋体"/>
      <w:b/>
      <w:color w:val="000000"/>
      <w:kern w:val="0"/>
      <w:szCs w:val="20"/>
      <w:lang w:val="en-GB"/>
    </w:rPr>
  </w:style>
  <w:style w:type="paragraph" w:styleId="5">
    <w:name w:val="heading 4"/>
    <w:basedOn w:val="1"/>
    <w:next w:val="1"/>
    <w:qFormat/>
    <w:uiPriority w:val="0"/>
    <w:pPr>
      <w:numPr>
        <w:ilvl w:val="3"/>
        <w:numId w:val="1"/>
      </w:numPr>
      <w:outlineLvl w:val="3"/>
    </w:pPr>
    <w:rPr>
      <w:rFonts w:ascii="宋体"/>
      <w:sz w:val="28"/>
      <w:szCs w:val="20"/>
    </w:rPr>
  </w:style>
  <w:style w:type="paragraph" w:styleId="6">
    <w:name w:val="heading 5"/>
    <w:basedOn w:val="1"/>
    <w:next w:val="1"/>
    <w:qFormat/>
    <w:uiPriority w:val="0"/>
    <w:pPr>
      <w:numPr>
        <w:ilvl w:val="4"/>
        <w:numId w:val="1"/>
      </w:numPr>
      <w:spacing w:before="120"/>
      <w:ind w:firstLine="540"/>
      <w:outlineLvl w:val="4"/>
    </w:pPr>
    <w:rPr>
      <w:rFonts w:ascii="宋体"/>
      <w:b/>
      <w:sz w:val="28"/>
      <w:szCs w:val="20"/>
    </w:rPr>
  </w:style>
  <w:style w:type="paragraph" w:styleId="7">
    <w:name w:val="heading 6"/>
    <w:basedOn w:val="1"/>
    <w:next w:val="1"/>
    <w:qFormat/>
    <w:uiPriority w:val="0"/>
    <w:pPr>
      <w:numPr>
        <w:ilvl w:val="5"/>
        <w:numId w:val="1"/>
      </w:numPr>
      <w:outlineLvl w:val="5"/>
    </w:pPr>
    <w:rPr>
      <w:sz w:val="28"/>
      <w:szCs w:val="20"/>
    </w:rPr>
  </w:style>
  <w:style w:type="paragraph" w:styleId="8">
    <w:name w:val="heading 7"/>
    <w:basedOn w:val="1"/>
    <w:next w:val="1"/>
    <w:qFormat/>
    <w:uiPriority w:val="0"/>
    <w:pPr>
      <w:keepNext/>
      <w:tabs>
        <w:tab w:val="left" w:pos="720"/>
      </w:tabs>
      <w:spacing w:line="360" w:lineRule="auto"/>
      <w:outlineLvl w:val="6"/>
    </w:pPr>
    <w:rPr>
      <w:rFonts w:ascii="华文中宋" w:hAnsi="华文中宋" w:eastAsia="华文中宋"/>
      <w:b/>
      <w:bCs/>
      <w:sz w:val="28"/>
      <w:u w:val="single"/>
    </w:rPr>
  </w:style>
  <w:style w:type="paragraph" w:styleId="9">
    <w:name w:val="heading 8"/>
    <w:basedOn w:val="1"/>
    <w:next w:val="1"/>
    <w:qFormat/>
    <w:uiPriority w:val="0"/>
    <w:pPr>
      <w:keepNext/>
      <w:keepLines/>
      <w:spacing w:before="100" w:beforeAutospacing="1" w:after="100" w:afterAutospacing="1" w:line="317" w:lineRule="auto"/>
      <w:outlineLvl w:val="7"/>
    </w:pPr>
    <w:rPr>
      <w:rFonts w:ascii="Arial" w:hAnsi="Arial" w:eastAsia="黑体"/>
      <w:spacing w:val="20"/>
      <w:sz w:val="24"/>
    </w:rPr>
  </w:style>
  <w:style w:type="paragraph" w:styleId="10">
    <w:name w:val="heading 9"/>
    <w:basedOn w:val="1"/>
    <w:next w:val="1"/>
    <w:qFormat/>
    <w:uiPriority w:val="0"/>
    <w:pPr>
      <w:keepNext/>
      <w:widowControl/>
      <w:autoSpaceDE w:val="0"/>
      <w:autoSpaceDN w:val="0"/>
      <w:spacing w:before="100" w:beforeAutospacing="1" w:after="100" w:afterAutospacing="1" w:line="440" w:lineRule="exact"/>
      <w:jc w:val="center"/>
      <w:outlineLvl w:val="8"/>
    </w:pPr>
    <w:rPr>
      <w:rFonts w:ascii="LucidaSans" w:hAnsi="LucidaSans"/>
      <w:b/>
      <w:color w:val="000000"/>
      <w:spacing w:val="20"/>
      <w:kern w:val="0"/>
      <w:sz w:val="20"/>
      <w:szCs w:val="20"/>
      <w:lang w:val="fr-FR"/>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11">
    <w:name w:val="index 8"/>
    <w:basedOn w:val="1"/>
    <w:next w:val="1"/>
    <w:qFormat/>
    <w:uiPriority w:val="0"/>
    <w:pPr>
      <w:ind w:left="1680" w:hanging="210"/>
      <w:jc w:val="left"/>
    </w:pPr>
    <w:rPr>
      <w:sz w:val="20"/>
      <w:szCs w:val="20"/>
    </w:rPr>
  </w:style>
  <w:style w:type="paragraph" w:styleId="12">
    <w:name w:val="Normal Indent"/>
    <w:basedOn w:val="1"/>
    <w:link w:val="78"/>
    <w:qFormat/>
    <w:uiPriority w:val="0"/>
    <w:pPr>
      <w:ind w:firstLine="420" w:firstLineChars="200"/>
    </w:pPr>
    <w:rPr>
      <w:lang w:val="zh-CN"/>
    </w:rPr>
  </w:style>
  <w:style w:type="paragraph" w:styleId="13">
    <w:name w:val="caption"/>
    <w:basedOn w:val="1"/>
    <w:next w:val="1"/>
    <w:qFormat/>
    <w:uiPriority w:val="0"/>
    <w:pPr>
      <w:spacing w:before="152" w:after="160"/>
    </w:pPr>
    <w:rPr>
      <w:rFonts w:ascii="Arial" w:hAnsi="Arial" w:eastAsia="黑体" w:cs="Arial"/>
      <w:sz w:val="20"/>
      <w:szCs w:val="20"/>
    </w:rPr>
  </w:style>
  <w:style w:type="paragraph" w:styleId="14">
    <w:name w:val="index 5"/>
    <w:basedOn w:val="1"/>
    <w:next w:val="1"/>
    <w:qFormat/>
    <w:uiPriority w:val="0"/>
    <w:pPr>
      <w:ind w:left="1050" w:hanging="210"/>
      <w:jc w:val="left"/>
    </w:pPr>
    <w:rPr>
      <w:sz w:val="20"/>
      <w:szCs w:val="20"/>
    </w:rPr>
  </w:style>
  <w:style w:type="paragraph" w:styleId="15">
    <w:name w:val="List Bullet"/>
    <w:basedOn w:val="1"/>
    <w:qFormat/>
    <w:uiPriority w:val="0"/>
    <w:pPr>
      <w:numPr>
        <w:ilvl w:val="0"/>
        <w:numId w:val="2"/>
      </w:numPr>
    </w:pPr>
    <w:rPr>
      <w:szCs w:val="20"/>
    </w:rPr>
  </w:style>
  <w:style w:type="paragraph" w:styleId="16">
    <w:name w:val="Document Map"/>
    <w:basedOn w:val="1"/>
    <w:qFormat/>
    <w:uiPriority w:val="0"/>
    <w:pPr>
      <w:shd w:val="clear" w:color="auto" w:fill="000080"/>
    </w:pPr>
  </w:style>
  <w:style w:type="paragraph" w:styleId="17">
    <w:name w:val="annotation text"/>
    <w:basedOn w:val="1"/>
    <w:link w:val="89"/>
    <w:unhideWhenUsed/>
    <w:qFormat/>
    <w:uiPriority w:val="0"/>
    <w:pPr>
      <w:jc w:val="left"/>
    </w:pPr>
    <w:rPr>
      <w:lang w:val="zh-CN"/>
    </w:rPr>
  </w:style>
  <w:style w:type="paragraph" w:styleId="18">
    <w:name w:val="index 6"/>
    <w:basedOn w:val="1"/>
    <w:next w:val="1"/>
    <w:qFormat/>
    <w:uiPriority w:val="0"/>
    <w:pPr>
      <w:ind w:left="1260" w:hanging="210"/>
      <w:jc w:val="left"/>
    </w:pPr>
    <w:rPr>
      <w:sz w:val="20"/>
      <w:szCs w:val="20"/>
    </w:rPr>
  </w:style>
  <w:style w:type="paragraph" w:styleId="19">
    <w:name w:val="Body Text 3"/>
    <w:basedOn w:val="1"/>
    <w:qFormat/>
    <w:uiPriority w:val="0"/>
    <w:rPr>
      <w:color w:val="FF0000"/>
    </w:rPr>
  </w:style>
  <w:style w:type="paragraph" w:styleId="20">
    <w:name w:val="Body Text"/>
    <w:basedOn w:val="1"/>
    <w:qFormat/>
    <w:uiPriority w:val="0"/>
    <w:rPr>
      <w:rFonts w:ascii="宋体" w:hAnsi="宋体"/>
      <w:sz w:val="28"/>
    </w:rPr>
  </w:style>
  <w:style w:type="paragraph" w:styleId="21">
    <w:name w:val="Body Text Indent"/>
    <w:basedOn w:val="1"/>
    <w:qFormat/>
    <w:uiPriority w:val="0"/>
    <w:pPr>
      <w:spacing w:before="312" w:beforeLines="100" w:line="360" w:lineRule="auto"/>
      <w:ind w:firstLine="480" w:firstLineChars="200"/>
    </w:pPr>
    <w:rPr>
      <w:rFonts w:ascii="宋体" w:hAnsi="宋体"/>
      <w:bCs/>
      <w:color w:val="000000"/>
      <w:sz w:val="24"/>
    </w:rPr>
  </w:style>
  <w:style w:type="paragraph" w:styleId="22">
    <w:name w:val="Block Text"/>
    <w:basedOn w:val="1"/>
    <w:qFormat/>
    <w:uiPriority w:val="0"/>
    <w:pPr>
      <w:tabs>
        <w:tab w:val="left" w:pos="773"/>
      </w:tabs>
      <w:ind w:left="592" w:leftChars="282" w:right="78" w:rightChars="37"/>
    </w:pPr>
    <w:rPr>
      <w:rFonts w:ascii="宋体" w:hAnsi="宋体"/>
      <w:sz w:val="24"/>
    </w:rPr>
  </w:style>
  <w:style w:type="paragraph" w:styleId="23">
    <w:name w:val="index 4"/>
    <w:basedOn w:val="1"/>
    <w:next w:val="1"/>
    <w:qFormat/>
    <w:uiPriority w:val="0"/>
    <w:pPr>
      <w:ind w:left="840" w:hanging="210"/>
      <w:jc w:val="left"/>
    </w:pPr>
    <w:rPr>
      <w:sz w:val="20"/>
      <w:szCs w:val="20"/>
    </w:rPr>
  </w:style>
  <w:style w:type="paragraph" w:styleId="24">
    <w:name w:val="Plain Text"/>
    <w:basedOn w:val="1"/>
    <w:link w:val="75"/>
    <w:qFormat/>
    <w:uiPriority w:val="0"/>
    <w:rPr>
      <w:rFonts w:ascii="宋体" w:hAnsi="Courier New"/>
      <w:szCs w:val="24"/>
    </w:rPr>
  </w:style>
  <w:style w:type="paragraph" w:styleId="25">
    <w:name w:val="index 3"/>
    <w:basedOn w:val="1"/>
    <w:next w:val="1"/>
    <w:qFormat/>
    <w:uiPriority w:val="0"/>
    <w:pPr>
      <w:ind w:left="630" w:hanging="210"/>
      <w:jc w:val="left"/>
    </w:pPr>
    <w:rPr>
      <w:sz w:val="20"/>
      <w:szCs w:val="20"/>
    </w:rPr>
  </w:style>
  <w:style w:type="paragraph" w:styleId="26">
    <w:name w:val="Body Text Indent 2"/>
    <w:basedOn w:val="1"/>
    <w:qFormat/>
    <w:uiPriority w:val="0"/>
    <w:pPr>
      <w:ind w:left="552"/>
    </w:pPr>
    <w:rPr>
      <w:sz w:val="24"/>
      <w:szCs w:val="20"/>
    </w:rPr>
  </w:style>
  <w:style w:type="paragraph" w:styleId="27">
    <w:name w:val="Balloon Text"/>
    <w:basedOn w:val="1"/>
    <w:qFormat/>
    <w:uiPriority w:val="0"/>
    <w:rPr>
      <w:sz w:val="18"/>
      <w:szCs w:val="18"/>
    </w:rPr>
  </w:style>
  <w:style w:type="paragraph" w:styleId="28">
    <w:name w:val="footer"/>
    <w:basedOn w:val="1"/>
    <w:link w:val="88"/>
    <w:qFormat/>
    <w:uiPriority w:val="99"/>
    <w:pPr>
      <w:tabs>
        <w:tab w:val="center" w:pos="4153"/>
        <w:tab w:val="right" w:pos="8306"/>
      </w:tabs>
      <w:snapToGrid w:val="0"/>
      <w:jc w:val="left"/>
    </w:pPr>
    <w:rPr>
      <w:sz w:val="18"/>
      <w:szCs w:val="18"/>
      <w:lang w:val="zh-CN"/>
    </w:rPr>
  </w:style>
  <w:style w:type="paragraph" w:styleId="2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unhideWhenUsed/>
    <w:qFormat/>
    <w:uiPriority w:val="39"/>
  </w:style>
  <w:style w:type="paragraph" w:styleId="31">
    <w:name w:val="index heading"/>
    <w:basedOn w:val="1"/>
    <w:next w:val="32"/>
    <w:qFormat/>
    <w:uiPriority w:val="0"/>
    <w:pPr>
      <w:spacing w:before="120" w:after="120"/>
      <w:jc w:val="left"/>
    </w:pPr>
    <w:rPr>
      <w:b/>
      <w:bCs/>
      <w:i/>
      <w:iCs/>
      <w:sz w:val="20"/>
      <w:szCs w:val="20"/>
    </w:rPr>
  </w:style>
  <w:style w:type="paragraph" w:styleId="32">
    <w:name w:val="index 1"/>
    <w:basedOn w:val="1"/>
    <w:next w:val="1"/>
    <w:qFormat/>
    <w:uiPriority w:val="0"/>
    <w:pPr>
      <w:ind w:left="516" w:hanging="516"/>
      <w:jc w:val="center"/>
    </w:pPr>
    <w:rPr>
      <w:sz w:val="20"/>
      <w:szCs w:val="20"/>
    </w:rPr>
  </w:style>
  <w:style w:type="paragraph" w:styleId="33">
    <w:name w:val="Body Text Indent 3"/>
    <w:basedOn w:val="1"/>
    <w:qFormat/>
    <w:uiPriority w:val="0"/>
    <w:pPr>
      <w:spacing w:line="360" w:lineRule="auto"/>
      <w:ind w:firstLine="480"/>
    </w:pPr>
    <w:rPr>
      <w:sz w:val="24"/>
    </w:rPr>
  </w:style>
  <w:style w:type="paragraph" w:styleId="34">
    <w:name w:val="index 7"/>
    <w:basedOn w:val="1"/>
    <w:next w:val="1"/>
    <w:qFormat/>
    <w:uiPriority w:val="0"/>
    <w:pPr>
      <w:ind w:left="1470" w:hanging="210"/>
      <w:jc w:val="left"/>
    </w:pPr>
    <w:rPr>
      <w:sz w:val="20"/>
      <w:szCs w:val="20"/>
    </w:rPr>
  </w:style>
  <w:style w:type="paragraph" w:styleId="35">
    <w:name w:val="index 9"/>
    <w:basedOn w:val="1"/>
    <w:next w:val="1"/>
    <w:qFormat/>
    <w:uiPriority w:val="0"/>
    <w:pPr>
      <w:ind w:left="1890" w:hanging="210"/>
      <w:jc w:val="left"/>
    </w:pPr>
    <w:rPr>
      <w:sz w:val="20"/>
      <w:szCs w:val="20"/>
    </w:rPr>
  </w:style>
  <w:style w:type="paragraph" w:styleId="36">
    <w:name w:val="Body Text 2"/>
    <w:basedOn w:val="1"/>
    <w:qFormat/>
    <w:uiPriority w:val="0"/>
    <w:pPr>
      <w:jc w:val="center"/>
    </w:pPr>
  </w:style>
  <w:style w:type="paragraph" w:styleId="37">
    <w:name w:val="Normal (Web)"/>
    <w:basedOn w:val="1"/>
    <w:link w:val="80"/>
    <w:qFormat/>
    <w:uiPriority w:val="0"/>
    <w:pPr>
      <w:widowControl/>
      <w:spacing w:before="100" w:beforeAutospacing="1" w:after="100" w:afterAutospacing="1"/>
      <w:jc w:val="left"/>
    </w:pPr>
    <w:rPr>
      <w:rFonts w:ascii="宋体" w:hAnsi="宋体"/>
      <w:color w:val="000000"/>
      <w:kern w:val="0"/>
      <w:sz w:val="24"/>
      <w:szCs w:val="24"/>
      <w:lang w:val="zh-CN"/>
    </w:rPr>
  </w:style>
  <w:style w:type="paragraph" w:styleId="38">
    <w:name w:val="index 2"/>
    <w:basedOn w:val="1"/>
    <w:next w:val="1"/>
    <w:qFormat/>
    <w:uiPriority w:val="0"/>
    <w:pPr>
      <w:ind w:left="420" w:hanging="210"/>
      <w:jc w:val="left"/>
    </w:pPr>
    <w:rPr>
      <w:sz w:val="20"/>
      <w:szCs w:val="20"/>
    </w:rPr>
  </w:style>
  <w:style w:type="paragraph" w:styleId="39">
    <w:name w:val="annotation subject"/>
    <w:basedOn w:val="17"/>
    <w:next w:val="17"/>
    <w:link w:val="90"/>
    <w:semiHidden/>
    <w:unhideWhenUsed/>
    <w:qFormat/>
    <w:uiPriority w:val="99"/>
    <w:rPr>
      <w:b/>
      <w:bCs/>
    </w:rPr>
  </w:style>
  <w:style w:type="table" w:styleId="41">
    <w:name w:val="Table Grid"/>
    <w:basedOn w:val="4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page number"/>
    <w:basedOn w:val="42"/>
    <w:qFormat/>
    <w:uiPriority w:val="0"/>
  </w:style>
  <w:style w:type="character" w:styleId="44">
    <w:name w:val="Hyperlink"/>
    <w:qFormat/>
    <w:uiPriority w:val="99"/>
    <w:rPr>
      <w:color w:val="0000FF"/>
      <w:u w:val="single"/>
    </w:rPr>
  </w:style>
  <w:style w:type="character" w:styleId="45">
    <w:name w:val="annotation reference"/>
    <w:semiHidden/>
    <w:unhideWhenUsed/>
    <w:qFormat/>
    <w:uiPriority w:val="99"/>
    <w:rPr>
      <w:sz w:val="21"/>
      <w:szCs w:val="21"/>
    </w:rPr>
  </w:style>
  <w:style w:type="character" w:customStyle="1" w:styleId="46">
    <w:name w:val="已访问的超链接1"/>
    <w:qFormat/>
    <w:uiPriority w:val="0"/>
    <w:rPr>
      <w:color w:val="800080"/>
      <w:u w:val="single"/>
    </w:rPr>
  </w:style>
  <w:style w:type="paragraph" w:customStyle="1" w:styleId="47">
    <w:name w:val="目录 71"/>
    <w:basedOn w:val="1"/>
    <w:next w:val="1"/>
    <w:qFormat/>
    <w:uiPriority w:val="0"/>
    <w:pPr>
      <w:ind w:left="1260"/>
      <w:jc w:val="left"/>
    </w:pPr>
    <w:rPr>
      <w:sz w:val="18"/>
      <w:szCs w:val="18"/>
    </w:rPr>
  </w:style>
  <w:style w:type="paragraph" w:customStyle="1" w:styleId="48">
    <w:name w:val="目录 41"/>
    <w:basedOn w:val="1"/>
    <w:next w:val="1"/>
    <w:qFormat/>
    <w:uiPriority w:val="0"/>
    <w:pPr>
      <w:ind w:left="630"/>
      <w:jc w:val="left"/>
    </w:pPr>
    <w:rPr>
      <w:sz w:val="18"/>
      <w:szCs w:val="18"/>
    </w:rPr>
  </w:style>
  <w:style w:type="paragraph" w:customStyle="1" w:styleId="49">
    <w:name w:val="目录 81"/>
    <w:basedOn w:val="1"/>
    <w:next w:val="1"/>
    <w:qFormat/>
    <w:uiPriority w:val="0"/>
    <w:pPr>
      <w:ind w:left="1470"/>
      <w:jc w:val="left"/>
    </w:pPr>
    <w:rPr>
      <w:sz w:val="18"/>
      <w:szCs w:val="18"/>
    </w:rPr>
  </w:style>
  <w:style w:type="paragraph" w:customStyle="1" w:styleId="50">
    <w:name w:val="目录 21"/>
    <w:basedOn w:val="1"/>
    <w:next w:val="1"/>
    <w:qFormat/>
    <w:uiPriority w:val="39"/>
    <w:pPr>
      <w:ind w:left="210"/>
      <w:jc w:val="left"/>
    </w:pPr>
    <w:rPr>
      <w:smallCaps/>
      <w:sz w:val="20"/>
      <w:szCs w:val="20"/>
    </w:rPr>
  </w:style>
  <w:style w:type="paragraph" w:customStyle="1" w:styleId="51">
    <w:name w:val="目录 91"/>
    <w:basedOn w:val="1"/>
    <w:next w:val="1"/>
    <w:qFormat/>
    <w:uiPriority w:val="0"/>
    <w:pPr>
      <w:ind w:left="1680"/>
      <w:jc w:val="left"/>
    </w:pPr>
    <w:rPr>
      <w:sz w:val="18"/>
      <w:szCs w:val="18"/>
    </w:rPr>
  </w:style>
  <w:style w:type="paragraph" w:customStyle="1" w:styleId="52">
    <w:name w:val="目录 51"/>
    <w:basedOn w:val="1"/>
    <w:next w:val="1"/>
    <w:qFormat/>
    <w:uiPriority w:val="0"/>
    <w:pPr>
      <w:tabs>
        <w:tab w:val="left" w:pos="7020"/>
        <w:tab w:val="left" w:pos="7560"/>
        <w:tab w:val="left" w:pos="7920"/>
        <w:tab w:val="left" w:pos="8460"/>
      </w:tabs>
      <w:spacing w:line="480" w:lineRule="auto"/>
      <w:ind w:left="540" w:right="722" w:rightChars="344"/>
      <w:jc w:val="distribute"/>
    </w:pPr>
    <w:rPr>
      <w:color w:val="000000"/>
      <w:sz w:val="28"/>
      <w:szCs w:val="28"/>
    </w:rPr>
  </w:style>
  <w:style w:type="paragraph" w:customStyle="1" w:styleId="53">
    <w:name w:val="目录 11"/>
    <w:basedOn w:val="1"/>
    <w:next w:val="1"/>
    <w:qFormat/>
    <w:uiPriority w:val="39"/>
    <w:pPr>
      <w:spacing w:line="600" w:lineRule="atLeast"/>
      <w:jc w:val="left"/>
    </w:pPr>
    <w:rPr>
      <w:b/>
      <w:bCs/>
      <w:caps/>
      <w:sz w:val="30"/>
      <w:szCs w:val="20"/>
    </w:rPr>
  </w:style>
  <w:style w:type="paragraph" w:customStyle="1" w:styleId="54">
    <w:name w:val="目录 31"/>
    <w:basedOn w:val="1"/>
    <w:next w:val="1"/>
    <w:qFormat/>
    <w:uiPriority w:val="0"/>
    <w:pPr>
      <w:ind w:left="420"/>
      <w:jc w:val="left"/>
    </w:pPr>
    <w:rPr>
      <w:i/>
      <w:iCs/>
      <w:sz w:val="20"/>
      <w:szCs w:val="20"/>
    </w:rPr>
  </w:style>
  <w:style w:type="paragraph" w:customStyle="1" w:styleId="55">
    <w:name w:val="目录 61"/>
    <w:basedOn w:val="1"/>
    <w:next w:val="1"/>
    <w:qFormat/>
    <w:uiPriority w:val="0"/>
    <w:pPr>
      <w:ind w:left="1050"/>
      <w:jc w:val="left"/>
    </w:pPr>
    <w:rPr>
      <w:rFonts w:ascii="黑体" w:eastAsia="黑体"/>
      <w:color w:val="000000"/>
    </w:rPr>
  </w:style>
  <w:style w:type="paragraph" w:customStyle="1" w:styleId="56">
    <w:name w:val="Char"/>
    <w:basedOn w:val="1"/>
    <w:qFormat/>
    <w:uiPriority w:val="0"/>
    <w:rPr>
      <w:rFonts w:ascii="Tahoma" w:hAnsi="Tahoma"/>
      <w:sz w:val="24"/>
      <w:szCs w:val="20"/>
    </w:rPr>
  </w:style>
  <w:style w:type="paragraph" w:customStyle="1" w:styleId="57">
    <w:name w:val="书籍标题1"/>
    <w:basedOn w:val="1"/>
    <w:next w:val="1"/>
    <w:qFormat/>
    <w:uiPriority w:val="0"/>
    <w:pPr>
      <w:pageBreakBefore/>
      <w:widowControl/>
      <w:numPr>
        <w:ilvl w:val="0"/>
        <w:numId w:val="3"/>
      </w:numPr>
      <w:spacing w:before="624" w:beforeLines="200" w:after="624" w:afterLines="200"/>
      <w:ind w:left="0"/>
      <w:jc w:val="center"/>
      <w:outlineLvl w:val="0"/>
    </w:pPr>
    <w:rPr>
      <w:rFonts w:eastAsia="黑体"/>
      <w:b/>
      <w:bCs/>
      <w:spacing w:val="20"/>
      <w:kern w:val="44"/>
      <w:sz w:val="44"/>
      <w:szCs w:val="20"/>
    </w:rPr>
  </w:style>
  <w:style w:type="paragraph" w:customStyle="1" w:styleId="58">
    <w:name w:val="题注3"/>
    <w:basedOn w:val="1"/>
    <w:next w:val="13"/>
    <w:qFormat/>
    <w:uiPriority w:val="0"/>
    <w:pPr>
      <w:ind w:left="-107" w:leftChars="-51" w:firstLine="1"/>
      <w:jc w:val="center"/>
    </w:pPr>
    <w:rPr>
      <w:rFonts w:eastAsia="华文中宋"/>
      <w:b/>
      <w:sz w:val="32"/>
    </w:rPr>
  </w:style>
  <w:style w:type="paragraph" w:customStyle="1" w:styleId="59">
    <w:name w:val="题注5"/>
    <w:basedOn w:val="1"/>
    <w:next w:val="13"/>
    <w:qFormat/>
    <w:uiPriority w:val="0"/>
    <w:pPr>
      <w:jc w:val="center"/>
    </w:pPr>
    <w:rPr>
      <w:b/>
      <w:color w:val="000000"/>
      <w:sz w:val="24"/>
    </w:rPr>
  </w:style>
  <w:style w:type="paragraph" w:customStyle="1" w:styleId="60">
    <w:name w:val="书籍标题4"/>
    <w:basedOn w:val="1"/>
    <w:next w:val="1"/>
    <w:qFormat/>
    <w:uiPriority w:val="0"/>
    <w:pPr>
      <w:numPr>
        <w:ilvl w:val="3"/>
        <w:numId w:val="3"/>
      </w:numPr>
      <w:tabs>
        <w:tab w:val="left" w:pos="1680"/>
      </w:tabs>
      <w:ind w:left="567" w:firstLine="0"/>
      <w:jc w:val="left"/>
      <w:outlineLvl w:val="3"/>
    </w:pPr>
    <w:rPr>
      <w:b/>
      <w:bCs/>
      <w:spacing w:val="20"/>
      <w:sz w:val="24"/>
      <w:lang w:val="zh-CN"/>
    </w:rPr>
  </w:style>
  <w:style w:type="paragraph" w:customStyle="1" w:styleId="61">
    <w:name w:val="题注6"/>
    <w:basedOn w:val="1"/>
    <w:next w:val="13"/>
    <w:qFormat/>
    <w:uiPriority w:val="0"/>
    <w:pPr>
      <w:tabs>
        <w:tab w:val="left" w:pos="720"/>
      </w:tabs>
      <w:ind w:left="720"/>
    </w:pPr>
    <w:rPr>
      <w:bCs/>
      <w:color w:val="FF0000"/>
      <w:lang w:val="en-GB"/>
    </w:rPr>
  </w:style>
  <w:style w:type="paragraph" w:customStyle="1" w:styleId="62">
    <w:name w:val="Char1"/>
    <w:basedOn w:val="1"/>
    <w:qFormat/>
    <w:uiPriority w:val="0"/>
    <w:pPr>
      <w:widowControl/>
      <w:spacing w:after="160" w:line="240" w:lineRule="exact"/>
      <w:jc w:val="left"/>
    </w:pPr>
  </w:style>
  <w:style w:type="paragraph" w:customStyle="1" w:styleId="63">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kern w:val="0"/>
      <w:sz w:val="24"/>
    </w:rPr>
  </w:style>
  <w:style w:type="paragraph" w:customStyle="1" w:styleId="64">
    <w:name w:val="题注4"/>
    <w:basedOn w:val="1"/>
    <w:next w:val="13"/>
    <w:qFormat/>
    <w:uiPriority w:val="0"/>
    <w:pPr>
      <w:ind w:left="46" w:leftChars="22" w:right="-105" w:rightChars="-50"/>
      <w:jc w:val="center"/>
    </w:pPr>
    <w:rPr>
      <w:rFonts w:ascii="黑体" w:eastAsia="黑体"/>
      <w:b/>
      <w:color w:val="000000"/>
      <w:lang w:val="en-GB"/>
    </w:rPr>
  </w:style>
  <w:style w:type="paragraph" w:customStyle="1" w:styleId="65">
    <w:name w:val="p0"/>
    <w:basedOn w:val="1"/>
    <w:qFormat/>
    <w:uiPriority w:val="0"/>
    <w:pPr>
      <w:widowControl/>
    </w:pPr>
    <w:rPr>
      <w:color w:val="0000FF"/>
      <w:kern w:val="0"/>
      <w:sz w:val="24"/>
      <w:szCs w:val="24"/>
    </w:rPr>
  </w:style>
  <w:style w:type="paragraph" w:customStyle="1" w:styleId="66">
    <w:name w:val="图"/>
    <w:basedOn w:val="1"/>
    <w:link w:val="72"/>
    <w:qFormat/>
    <w:uiPriority w:val="0"/>
    <w:pPr>
      <w:keepNext/>
      <w:adjustRightInd w:val="0"/>
      <w:spacing w:before="60" w:after="60" w:line="300" w:lineRule="auto"/>
      <w:jc w:val="center"/>
      <w:textAlignment w:val="center"/>
    </w:pPr>
    <w:rPr>
      <w:snapToGrid w:val="0"/>
      <w:spacing w:val="20"/>
      <w:kern w:val="0"/>
      <w:sz w:val="24"/>
      <w:szCs w:val="20"/>
      <w:lang w:val="zh-CN"/>
    </w:rPr>
  </w:style>
  <w:style w:type="paragraph" w:customStyle="1" w:styleId="67">
    <w:name w:val="正文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68">
    <w:name w:val="文档正文 Char Char"/>
    <w:link w:val="69"/>
    <w:qFormat/>
    <w:locked/>
    <w:uiPriority w:val="0"/>
    <w:rPr>
      <w:rFonts w:ascii="仿宋_GB2312" w:eastAsia="仿宋_GB2312"/>
      <w:sz w:val="32"/>
      <w:szCs w:val="32"/>
      <w:lang w:bidi="ar-SA"/>
    </w:rPr>
  </w:style>
  <w:style w:type="paragraph" w:customStyle="1" w:styleId="69">
    <w:name w:val="文档正文"/>
    <w:basedOn w:val="1"/>
    <w:link w:val="68"/>
    <w:qFormat/>
    <w:uiPriority w:val="0"/>
    <w:pPr>
      <w:adjustRightInd w:val="0"/>
      <w:spacing w:line="560" w:lineRule="exact"/>
      <w:ind w:firstLine="640" w:firstLineChars="200"/>
      <w:jc w:val="left"/>
    </w:pPr>
    <w:rPr>
      <w:rFonts w:ascii="仿宋_GB2312" w:eastAsia="仿宋_GB2312"/>
      <w:kern w:val="0"/>
      <w:sz w:val="32"/>
      <w:szCs w:val="32"/>
      <w:lang w:val="zh-CN"/>
    </w:rPr>
  </w:style>
  <w:style w:type="character" w:customStyle="1" w:styleId="70">
    <w:name w:val="正文首行缩进 Char"/>
    <w:link w:val="71"/>
    <w:semiHidden/>
    <w:qFormat/>
    <w:locked/>
    <w:uiPriority w:val="0"/>
    <w:rPr>
      <w:sz w:val="21"/>
      <w:lang w:bidi="ar-SA"/>
    </w:rPr>
  </w:style>
  <w:style w:type="paragraph" w:customStyle="1" w:styleId="71">
    <w:name w:val="正文首行缩进1"/>
    <w:basedOn w:val="20"/>
    <w:link w:val="70"/>
    <w:semiHidden/>
    <w:qFormat/>
    <w:uiPriority w:val="0"/>
    <w:pPr>
      <w:widowControl/>
      <w:spacing w:after="120"/>
      <w:ind w:firstLine="420" w:firstLineChars="100"/>
      <w:jc w:val="left"/>
    </w:pPr>
    <w:rPr>
      <w:rFonts w:ascii="Times New Roman" w:hAnsi="Times New Roman"/>
      <w:kern w:val="0"/>
      <w:sz w:val="21"/>
      <w:szCs w:val="20"/>
      <w:lang w:val="zh-CN"/>
    </w:rPr>
  </w:style>
  <w:style w:type="character" w:customStyle="1" w:styleId="72">
    <w:name w:val="图 Char"/>
    <w:link w:val="66"/>
    <w:qFormat/>
    <w:uiPriority w:val="0"/>
    <w:rPr>
      <w:rFonts w:eastAsia="宋体"/>
      <w:snapToGrid w:val="0"/>
      <w:spacing w:val="20"/>
      <w:sz w:val="24"/>
      <w:lang w:bidi="ar-SA"/>
    </w:rPr>
  </w:style>
  <w:style w:type="paragraph" w:customStyle="1" w:styleId="73">
    <w:name w:val="正文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4">
    <w:name w:val="样式 正文缩进 + 首行缩进:  2 字符"/>
    <w:basedOn w:val="12"/>
    <w:qFormat/>
    <w:uiPriority w:val="0"/>
    <w:pPr>
      <w:spacing w:before="160" w:after="160" w:line="360" w:lineRule="auto"/>
      <w:ind w:firstLine="480"/>
    </w:pPr>
    <w:rPr>
      <w:rFonts w:ascii="宋体"/>
      <w:sz w:val="24"/>
      <w:szCs w:val="24"/>
    </w:rPr>
  </w:style>
  <w:style w:type="character" w:customStyle="1" w:styleId="75">
    <w:name w:val="纯文本 字符"/>
    <w:link w:val="24"/>
    <w:qFormat/>
    <w:locked/>
    <w:uiPriority w:val="0"/>
    <w:rPr>
      <w:rFonts w:ascii="宋体" w:hAnsi="Courier New" w:eastAsia="宋体"/>
      <w:kern w:val="2"/>
      <w:sz w:val="21"/>
      <w:szCs w:val="24"/>
      <w:lang w:val="en-US" w:eastAsia="zh-CN" w:bidi="ar-SA"/>
    </w:rPr>
  </w:style>
  <w:style w:type="character" w:customStyle="1" w:styleId="76">
    <w:name w:val="Char Char3"/>
    <w:qFormat/>
    <w:uiPriority w:val="0"/>
    <w:rPr>
      <w:rFonts w:ascii="宋体" w:hAnsi="Courier New" w:eastAsia="宋体" w:cs="Courier New"/>
      <w:kern w:val="2"/>
      <w:sz w:val="21"/>
      <w:szCs w:val="21"/>
      <w:lang w:val="en-US" w:eastAsia="zh-CN" w:bidi="ar-SA"/>
    </w:rPr>
  </w:style>
  <w:style w:type="character" w:customStyle="1" w:styleId="77">
    <w:name w:val="Char Char5"/>
    <w:qFormat/>
    <w:uiPriority w:val="0"/>
    <w:rPr>
      <w:rFonts w:ascii="宋体" w:hAnsi="Courier New" w:eastAsia="宋体"/>
      <w:kern w:val="2"/>
      <w:sz w:val="21"/>
      <w:szCs w:val="24"/>
      <w:lang w:val="en-US" w:eastAsia="zh-CN" w:bidi="ar-SA"/>
    </w:rPr>
  </w:style>
  <w:style w:type="character" w:customStyle="1" w:styleId="78">
    <w:name w:val="正文缩进 字符"/>
    <w:link w:val="12"/>
    <w:qFormat/>
    <w:uiPriority w:val="0"/>
    <w:rPr>
      <w:kern w:val="2"/>
      <w:sz w:val="21"/>
      <w:szCs w:val="21"/>
    </w:rPr>
  </w:style>
  <w:style w:type="character" w:customStyle="1" w:styleId="79">
    <w:name w:val="纯文本 Char1"/>
    <w:semiHidden/>
    <w:qFormat/>
    <w:locked/>
    <w:uiPriority w:val="0"/>
    <w:rPr>
      <w:rFonts w:ascii="宋体" w:hAnsi="Courier New" w:eastAsia="宋体" w:cs="宋体"/>
      <w:lang w:val="en-US" w:eastAsia="zh-CN" w:bidi="ar-SA"/>
    </w:rPr>
  </w:style>
  <w:style w:type="character" w:customStyle="1" w:styleId="80">
    <w:name w:val="普通(网站) 字符"/>
    <w:link w:val="37"/>
    <w:qFormat/>
    <w:locked/>
    <w:uiPriority w:val="0"/>
    <w:rPr>
      <w:rFonts w:ascii="宋体" w:hAnsi="宋体" w:eastAsia="宋体"/>
      <w:color w:val="000000"/>
      <w:sz w:val="24"/>
      <w:szCs w:val="24"/>
      <w:lang w:val="zh-CN" w:eastAsia="zh-CN" w:bidi="ar-SA"/>
    </w:rPr>
  </w:style>
  <w:style w:type="character" w:customStyle="1" w:styleId="81">
    <w:name w:val="19"/>
    <w:qFormat/>
    <w:uiPriority w:val="0"/>
    <w:rPr>
      <w:rFonts w:hint="default" w:ascii="Tahoma" w:hAnsi="Tahoma" w:eastAsia="宋体" w:cs="Tahoma"/>
      <w:b/>
      <w:bCs/>
      <w:spacing w:val="10"/>
      <w:sz w:val="24"/>
      <w:szCs w:val="24"/>
    </w:rPr>
  </w:style>
  <w:style w:type="character" w:customStyle="1" w:styleId="82">
    <w:name w:val="正文缩进2格 Char"/>
    <w:link w:val="83"/>
    <w:qFormat/>
    <w:locked/>
    <w:uiPriority w:val="0"/>
    <w:rPr>
      <w:rFonts w:ascii="仿宋_GB2312" w:hAnsi="宋体" w:eastAsia="仿宋_GB2312"/>
      <w:sz w:val="31"/>
      <w:szCs w:val="28"/>
      <w:lang w:bidi="ar-SA"/>
    </w:rPr>
  </w:style>
  <w:style w:type="paragraph" w:customStyle="1" w:styleId="83">
    <w:name w:val="正文缩进2格"/>
    <w:basedOn w:val="1"/>
    <w:link w:val="82"/>
    <w:qFormat/>
    <w:uiPriority w:val="0"/>
    <w:pPr>
      <w:spacing w:line="600" w:lineRule="exact"/>
      <w:ind w:firstLine="639" w:firstLineChars="206"/>
    </w:pPr>
    <w:rPr>
      <w:rFonts w:ascii="仿宋_GB2312" w:hAnsi="宋体" w:eastAsia="仿宋_GB2312"/>
      <w:kern w:val="0"/>
      <w:sz w:val="31"/>
      <w:szCs w:val="28"/>
      <w:lang w:val="zh-CN"/>
    </w:rPr>
  </w:style>
  <w:style w:type="character" w:customStyle="1" w:styleId="84">
    <w:name w:val="列出段落 Char"/>
    <w:link w:val="85"/>
    <w:qFormat/>
    <w:uiPriority w:val="0"/>
    <w:rPr>
      <w:kern w:val="2"/>
      <w:sz w:val="21"/>
      <w:szCs w:val="24"/>
    </w:rPr>
  </w:style>
  <w:style w:type="paragraph" w:customStyle="1" w:styleId="85">
    <w:name w:val="列出段落1"/>
    <w:basedOn w:val="1"/>
    <w:link w:val="84"/>
    <w:qFormat/>
    <w:uiPriority w:val="0"/>
    <w:pPr>
      <w:ind w:firstLine="420" w:firstLineChars="200"/>
    </w:pPr>
    <w:rPr>
      <w:szCs w:val="24"/>
      <w:lang w:val="zh-CN"/>
    </w:rPr>
  </w:style>
  <w:style w:type="paragraph" w:customStyle="1" w:styleId="86">
    <w:name w:val="列出段落11"/>
    <w:basedOn w:val="1"/>
    <w:qFormat/>
    <w:uiPriority w:val="0"/>
    <w:pPr>
      <w:ind w:firstLine="420" w:firstLineChars="200"/>
    </w:pPr>
    <w:rPr>
      <w:rFonts w:ascii="Calibri" w:hAnsi="Calibri"/>
      <w:szCs w:val="22"/>
    </w:rPr>
  </w:style>
  <w:style w:type="paragraph" w:customStyle="1" w:styleId="87">
    <w:name w:val="列出段落2"/>
    <w:basedOn w:val="1"/>
    <w:qFormat/>
    <w:uiPriority w:val="34"/>
    <w:pPr>
      <w:ind w:firstLine="420" w:firstLineChars="200"/>
    </w:pPr>
  </w:style>
  <w:style w:type="character" w:customStyle="1" w:styleId="88">
    <w:name w:val="页脚 字符"/>
    <w:link w:val="28"/>
    <w:qFormat/>
    <w:uiPriority w:val="99"/>
    <w:rPr>
      <w:kern w:val="2"/>
      <w:sz w:val="18"/>
      <w:szCs w:val="18"/>
    </w:rPr>
  </w:style>
  <w:style w:type="character" w:customStyle="1" w:styleId="89">
    <w:name w:val="批注文字 字符1"/>
    <w:link w:val="17"/>
    <w:semiHidden/>
    <w:qFormat/>
    <w:uiPriority w:val="99"/>
    <w:rPr>
      <w:kern w:val="2"/>
      <w:sz w:val="21"/>
      <w:szCs w:val="21"/>
    </w:rPr>
  </w:style>
  <w:style w:type="character" w:customStyle="1" w:styleId="90">
    <w:name w:val="批注主题 字符"/>
    <w:link w:val="39"/>
    <w:semiHidden/>
    <w:qFormat/>
    <w:uiPriority w:val="99"/>
    <w:rPr>
      <w:b/>
      <w:bCs/>
      <w:kern w:val="2"/>
      <w:sz w:val="21"/>
      <w:szCs w:val="21"/>
    </w:rPr>
  </w:style>
  <w:style w:type="character" w:customStyle="1" w:styleId="91">
    <w:name w:val="文档正文 Char"/>
    <w:qFormat/>
    <w:uiPriority w:val="0"/>
    <w:rPr>
      <w:sz w:val="24"/>
    </w:rPr>
  </w:style>
  <w:style w:type="character" w:customStyle="1" w:styleId="92">
    <w:name w:val="*正文 Char"/>
    <w:link w:val="93"/>
    <w:qFormat/>
    <w:uiPriority w:val="0"/>
    <w:rPr>
      <w:rFonts w:ascii="宋体" w:hAnsi="宋体" w:eastAsia="仿宋"/>
      <w:sz w:val="24"/>
      <w:szCs w:val="24"/>
    </w:rPr>
  </w:style>
  <w:style w:type="paragraph" w:customStyle="1" w:styleId="93">
    <w:name w:val="*正文"/>
    <w:basedOn w:val="1"/>
    <w:link w:val="92"/>
    <w:qFormat/>
    <w:uiPriority w:val="0"/>
    <w:pPr>
      <w:widowControl/>
      <w:spacing w:line="360" w:lineRule="auto"/>
      <w:ind w:firstLine="200" w:firstLineChars="200"/>
      <w:jc w:val="left"/>
    </w:pPr>
    <w:rPr>
      <w:rFonts w:ascii="宋体" w:hAnsi="宋体" w:eastAsia="仿宋"/>
      <w:kern w:val="0"/>
      <w:sz w:val="24"/>
      <w:szCs w:val="24"/>
      <w:lang w:val="zh-CN"/>
    </w:rPr>
  </w:style>
  <w:style w:type="character" w:customStyle="1" w:styleId="94">
    <w:name w:val="批注文字 字符"/>
    <w:qFormat/>
    <w:uiPriority w:val="0"/>
    <w:rPr>
      <w:rFonts w:ascii="Times New Roman" w:hAnsi="Times New Roman" w:eastAsia="宋体" w:cs="Times New Roman"/>
      <w:szCs w:val="20"/>
    </w:rPr>
  </w:style>
  <w:style w:type="character" w:customStyle="1" w:styleId="95">
    <w:name w:val="font11"/>
    <w:basedOn w:val="42"/>
    <w:qFormat/>
    <w:uiPriority w:val="0"/>
    <w:rPr>
      <w:rFonts w:hint="eastAsia" w:ascii="宋体" w:hAnsi="宋体" w:eastAsia="宋体" w:cs="宋体"/>
      <w:color w:val="000000"/>
      <w:sz w:val="21"/>
      <w:szCs w:val="21"/>
      <w:u w:val="none"/>
    </w:rPr>
  </w:style>
  <w:style w:type="paragraph" w:styleId="9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18</Pages>
  <Words>1146</Words>
  <Characters>6536</Characters>
  <Lines>54</Lines>
  <Paragraphs>15</Paragraphs>
  <TotalTime>43</TotalTime>
  <ScaleCrop>false</ScaleCrop>
  <LinksUpToDate>false</LinksUpToDate>
  <CharactersWithSpaces>7667</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2023-01-28T06:34:00Z</dcterms:created>
  <dc:creator>佛山市中级人民法院</dc:creator>
  <cp:lastModifiedBy>市法院</cp:lastModifiedBy>
  <cp:lastPrinted>2023-07-19T01:42:00Z</cp:lastPrinted>
  <dcterms:modified xsi:type="dcterms:W3CDTF">2023-12-18T09:28:40Z</dcterms:modified>
  <dc:title>通用类询价文件</dc:title>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9F8D96D4E22140FD8491779A4B23EDBA_13</vt:lpwstr>
  </property>
</Properties>
</file>