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购</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9" w:firstLineChars="1000"/>
        <w:jc w:val="left"/>
        <w:rPr>
          <w:b/>
          <w:bCs/>
          <w:color w:val="000000"/>
          <w:sz w:val="24"/>
        </w:rPr>
      </w:pPr>
    </w:p>
    <w:p>
      <w:pPr>
        <w:spacing w:line="500" w:lineRule="exact"/>
        <w:ind w:firstLine="2409" w:firstLineChars="1000"/>
        <w:jc w:val="left"/>
        <w:rPr>
          <w:b/>
          <w:bCs/>
          <w:color w:val="000000"/>
          <w:sz w:val="24"/>
        </w:rPr>
      </w:pPr>
    </w:p>
    <w:p>
      <w:pPr>
        <w:spacing w:line="660" w:lineRule="atLeast"/>
        <w:ind w:firstLine="283" w:firstLineChars="94"/>
        <w:jc w:val="left"/>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TSFY-2024006</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pPr>
        <w:spacing w:line="660" w:lineRule="atLeast"/>
        <w:ind w:left="2394" w:leftChars="135" w:hanging="2111" w:hangingChars="701"/>
        <w:jc w:val="left"/>
        <w:rPr>
          <w:rFonts w:ascii="宋体" w:hAnsi="宋体"/>
          <w:b/>
          <w:bCs/>
          <w:color w:val="000000"/>
          <w:sz w:val="30"/>
          <w:szCs w:val="30"/>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lang w:eastAsia="zh-CN"/>
        </w:rPr>
        <w:t>机关食堂、看守所审判庭、海宴第二审判庭及政治部档案室场所监控安装工程</w:t>
      </w:r>
      <w:r>
        <w:rPr>
          <w:rFonts w:hint="eastAsia" w:ascii="宋体" w:hAnsi="宋体"/>
          <w:b/>
          <w:bCs/>
          <w:color w:val="000000"/>
          <w:sz w:val="30"/>
          <w:szCs w:val="30"/>
          <w:u w:val="single"/>
        </w:rPr>
        <w:t xml:space="preserve"> </w:t>
      </w:r>
    </w:p>
    <w:p>
      <w:pPr>
        <w:spacing w:line="500" w:lineRule="exact"/>
        <w:jc w:val="center"/>
        <w:rPr>
          <w:b/>
          <w:bCs/>
          <w:color w:val="000000"/>
          <w:sz w:val="24"/>
        </w:rPr>
      </w:pPr>
    </w:p>
    <w:p>
      <w:pPr>
        <w:spacing w:line="360" w:lineRule="auto"/>
        <w:jc w:val="center"/>
        <w:rPr>
          <w:b/>
          <w:color w:val="000000"/>
          <w:sz w:val="28"/>
        </w:rPr>
      </w:pPr>
    </w:p>
    <w:p>
      <w:pPr>
        <w:spacing w:line="360" w:lineRule="auto"/>
        <w:jc w:val="center"/>
        <w:rPr>
          <w:b/>
          <w:color w:val="000000"/>
          <w:sz w:val="28"/>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4</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11</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13</w:t>
      </w:r>
      <w:r>
        <w:rPr>
          <w:rFonts w:hint="eastAsia" w:ascii="楷体_GB2312" w:hAnsi="宋体" w:eastAsia="楷体_GB2312"/>
          <w:b/>
          <w:bCs/>
          <w:color w:val="000000"/>
          <w:sz w:val="28"/>
          <w:szCs w:val="28"/>
        </w:rPr>
        <w:t>日</w:t>
      </w:r>
    </w:p>
    <w:p>
      <w:pPr>
        <w:ind w:left="-475" w:leftChars="-226"/>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jc w:val="center"/>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49329246"/>
      <w:bookmarkStart w:id="1" w:name="_Toc113157415"/>
    </w:p>
    <w:p>
      <w:pPr>
        <w:spacing w:line="720" w:lineRule="atLeast"/>
        <w:rPr>
          <w:rFonts w:ascii="宋体" w:hAnsi="宋体"/>
          <w:color w:val="000000"/>
        </w:rPr>
      </w:pPr>
    </w:p>
    <w:p>
      <w:pPr>
        <w:pStyle w:val="53"/>
        <w:tabs>
          <w:tab w:val="right" w:leader="dot" w:pos="8720"/>
        </w:tabs>
        <w:rPr>
          <w:rFonts w:ascii="宋体" w:hAnsi="宋体"/>
          <w:b w:val="0"/>
          <w:bCs w:val="0"/>
          <w:caps w:val="0"/>
          <w:color w:val="000000"/>
          <w:sz w:val="21"/>
          <w:szCs w:val="22"/>
        </w:rPr>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fldChar w:fldCharType="begin"/>
      </w:r>
      <w:r>
        <w:instrText xml:space="preserve"> HYPERLINK \l "_Toc70360948" </w:instrText>
      </w:r>
      <w:r>
        <w:fldChar w:fldCharType="separate"/>
      </w:r>
      <w:r>
        <w:rPr>
          <w:rStyle w:val="44"/>
          <w:rFonts w:hint="eastAsia" w:ascii="宋体" w:hAnsi="宋体"/>
          <w:color w:val="000000"/>
        </w:rPr>
        <w:t>第一部分　报价邀请函</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_Toc70360948 \h </w:instrText>
      </w:r>
      <w:r>
        <w:rPr>
          <w:rFonts w:ascii="宋体" w:hAnsi="宋体"/>
          <w:color w:val="000000"/>
        </w:rPr>
        <w:fldChar w:fldCharType="separate"/>
      </w:r>
      <w:r>
        <w:rPr>
          <w:rFonts w:ascii="宋体" w:hAnsi="宋体"/>
          <w:color w:val="000000"/>
        </w:rPr>
        <w:t>1</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"_Toc70360949" </w:instrText>
      </w:r>
      <w:r>
        <w:fldChar w:fldCharType="separate"/>
      </w:r>
      <w:r>
        <w:rPr>
          <w:rStyle w:val="44"/>
          <w:rFonts w:hint="eastAsia" w:ascii="宋体" w:hAnsi="宋体"/>
          <w:color w:val="000000"/>
        </w:rPr>
        <w:t>第二部分　用户需求书</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_Toc70360949 \h </w:instrText>
      </w:r>
      <w:r>
        <w:rPr>
          <w:rFonts w:ascii="宋体" w:hAnsi="宋体"/>
          <w:color w:val="000000"/>
        </w:rPr>
        <w:fldChar w:fldCharType="separate"/>
      </w:r>
      <w:r>
        <w:rPr>
          <w:rFonts w:ascii="宋体" w:hAnsi="宋体"/>
          <w:color w:val="000000"/>
        </w:rPr>
        <w:t>3</w:t>
      </w:r>
      <w:r>
        <w:rPr>
          <w:rFonts w:ascii="宋体" w:hAnsi="宋体"/>
          <w:color w:val="000000"/>
        </w:rPr>
        <w:fldChar w:fldCharType="end"/>
      </w:r>
      <w:r>
        <w:rPr>
          <w:rFonts w:ascii="宋体" w:hAnsi="宋体"/>
          <w:color w:val="000000"/>
        </w:rPr>
        <w:fldChar w:fldCharType="end"/>
      </w:r>
    </w:p>
    <w:p>
      <w:pPr>
        <w:pStyle w:val="53"/>
        <w:tabs>
          <w:tab w:val="right" w:leader="dot" w:pos="8720"/>
        </w:tabs>
        <w:rPr>
          <w:rFonts w:ascii="宋体" w:hAnsi="宋体"/>
          <w:b w:val="0"/>
          <w:bCs w:val="0"/>
          <w:caps w:val="0"/>
          <w:color w:val="000000"/>
          <w:sz w:val="21"/>
          <w:szCs w:val="22"/>
        </w:rPr>
      </w:pPr>
      <w:r>
        <w:fldChar w:fldCharType="begin"/>
      </w:r>
      <w:r>
        <w:instrText xml:space="preserve"> HYPERLINK \l "_Toc70360950" </w:instrText>
      </w:r>
      <w:r>
        <w:fldChar w:fldCharType="separate"/>
      </w:r>
      <w:r>
        <w:rPr>
          <w:rStyle w:val="44"/>
          <w:rFonts w:hint="eastAsia" w:ascii="宋体" w:hAnsi="宋体"/>
          <w:color w:val="000000"/>
        </w:rPr>
        <w:t>第三部分　报价文件格式</w:t>
      </w:r>
      <w:r>
        <w:rPr>
          <w:rFonts w:ascii="宋体" w:hAnsi="宋体"/>
          <w:color w:val="000000"/>
        </w:rPr>
        <w:tab/>
      </w:r>
      <w:r>
        <w:rPr>
          <w:rFonts w:hint="eastAsia" w:ascii="宋体" w:hAnsi="宋体"/>
          <w:color w:val="000000"/>
        </w:rPr>
        <w:t>3-9</w:t>
      </w:r>
      <w:r>
        <w:rPr>
          <w:rFonts w:hint="eastAsia" w:ascii="宋体" w:hAnsi="宋体"/>
          <w:color w:val="000000"/>
        </w:rPr>
        <w:fldChar w:fldCharType="end"/>
      </w:r>
    </w:p>
    <w:p>
      <w:pPr>
        <w:pStyle w:val="50"/>
        <w:tabs>
          <w:tab w:val="right" w:leader="dot" w:pos="9174"/>
        </w:tabs>
        <w:spacing w:line="720" w:lineRule="atLeast"/>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pPr>
        <w:pStyle w:val="2"/>
        <w:pageBreakBefore/>
        <w:numPr>
          <w:ilvl w:val="0"/>
          <w:numId w:val="0"/>
        </w:numPr>
        <w:snapToGrid w:val="0"/>
        <w:spacing w:line="420" w:lineRule="atLeast"/>
        <w:rPr>
          <w:rFonts w:ascii="黑体" w:hAnsi="黑体" w:eastAsia="黑体"/>
          <w:color w:val="000000"/>
          <w:sz w:val="30"/>
          <w:szCs w:val="30"/>
        </w:rPr>
      </w:pPr>
      <w:bookmarkStart w:id="2" w:name="_Toc70360948"/>
      <w:r>
        <w:rPr>
          <w:rFonts w:hint="eastAsia" w:ascii="黑体" w:hAnsi="黑体" w:eastAsia="黑体"/>
          <w:color w:val="000000"/>
          <w:sz w:val="30"/>
          <w:szCs w:val="30"/>
        </w:rPr>
        <w:t>第一部分　报价邀请函</w:t>
      </w:r>
      <w:bookmarkEnd w:id="2"/>
    </w:p>
    <w:p>
      <w:pPr>
        <w:adjustRightInd w:val="0"/>
        <w:snapToGrid w:val="0"/>
        <w:spacing w:line="420" w:lineRule="atLeast"/>
        <w:rPr>
          <w:b/>
          <w:color w:val="000000"/>
          <w:sz w:val="24"/>
          <w:szCs w:val="24"/>
        </w:rPr>
      </w:pPr>
    </w:p>
    <w:p>
      <w:pPr>
        <w:adjustRightInd w:val="0"/>
        <w:snapToGrid w:val="0"/>
        <w:spacing w:line="420" w:lineRule="atLeast"/>
        <w:rPr>
          <w:b/>
          <w:color w:val="000000"/>
          <w:sz w:val="24"/>
          <w:szCs w:val="24"/>
        </w:rPr>
      </w:pPr>
      <w:r>
        <w:rPr>
          <w:rFonts w:hint="eastAsia"/>
          <w:b/>
          <w:color w:val="000000"/>
          <w:sz w:val="24"/>
          <w:szCs w:val="24"/>
        </w:rPr>
        <w:t>各潜在报价人：</w:t>
      </w:r>
    </w:p>
    <w:p>
      <w:pPr>
        <w:adjustRightInd w:val="0"/>
        <w:snapToGrid w:val="0"/>
        <w:spacing w:line="420" w:lineRule="atLeast"/>
        <w:ind w:firstLine="480" w:firstLineChars="200"/>
        <w:rPr>
          <w:color w:val="000000"/>
          <w:sz w:val="24"/>
          <w:szCs w:val="24"/>
        </w:rPr>
      </w:pPr>
      <w:r>
        <w:rPr>
          <w:rFonts w:hint="eastAsia"/>
          <w:color w:val="000000"/>
          <w:sz w:val="24"/>
          <w:szCs w:val="24"/>
        </w:rPr>
        <w:t>台山市人民法院就</w:t>
      </w:r>
      <w:r>
        <w:rPr>
          <w:rFonts w:hint="eastAsia" w:ascii="宋体" w:hAnsi="宋体"/>
          <w:b/>
          <w:color w:val="000000"/>
          <w:sz w:val="24"/>
          <w:szCs w:val="24"/>
          <w:u w:val="single"/>
          <w:lang w:eastAsia="zh-CN"/>
        </w:rPr>
        <w:t>机关食堂、看守所审判庭、海宴第二审判庭及政治部档案室场所监控安装工程</w:t>
      </w:r>
      <w:r>
        <w:rPr>
          <w:rFonts w:hint="eastAsia"/>
          <w:color w:val="000000"/>
          <w:sz w:val="24"/>
          <w:szCs w:val="24"/>
        </w:rPr>
        <w:t>进行国内公开采购，欢迎符合资格条件的报价人参加报价，有关事项如下：</w:t>
      </w:r>
    </w:p>
    <w:p>
      <w:pPr>
        <w:autoSpaceDE w:val="0"/>
        <w:autoSpaceDN w:val="0"/>
        <w:adjustRightInd w:val="0"/>
        <w:snapToGrid w:val="0"/>
        <w:spacing w:line="420" w:lineRule="atLeast"/>
        <w:ind w:firstLine="480" w:firstLineChars="200"/>
        <w:rPr>
          <w:rFonts w:hint="eastAsia" w:ascii="宋体" w:hAnsi="宋体" w:eastAsia="宋体"/>
          <w:bCs/>
          <w:color w:val="000000"/>
          <w:sz w:val="24"/>
          <w:szCs w:val="24"/>
          <w:lang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TSFY-202400</w:t>
      </w:r>
      <w:r>
        <w:rPr>
          <w:rFonts w:hint="eastAsia" w:ascii="宋体" w:hAnsi="宋体"/>
          <w:bCs/>
          <w:color w:val="000000"/>
          <w:sz w:val="24"/>
          <w:szCs w:val="24"/>
          <w:lang w:val="en-US" w:eastAsia="zh-CN"/>
        </w:rPr>
        <w:t>6</w:t>
      </w:r>
    </w:p>
    <w:p>
      <w:pPr>
        <w:autoSpaceDE w:val="0"/>
        <w:autoSpaceDN w:val="0"/>
        <w:adjustRightInd w:val="0"/>
        <w:snapToGrid w:val="0"/>
        <w:spacing w:line="420" w:lineRule="atLeast"/>
        <w:ind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机关食堂、看守所审判庭、海宴第二审判庭及政治部档案室场所监控安装工程</w:t>
      </w:r>
    </w:p>
    <w:p>
      <w:pPr>
        <w:autoSpaceDE w:val="0"/>
        <w:autoSpaceDN w:val="0"/>
        <w:adjustRightInd w:val="0"/>
        <w:snapToGrid w:val="0"/>
        <w:spacing w:line="420" w:lineRule="atLeast"/>
        <w:ind w:firstLine="480" w:firstLineChars="200"/>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pPr>
        <w:autoSpaceDE w:val="0"/>
        <w:autoSpaceDN w:val="0"/>
        <w:adjustRightInd w:val="0"/>
        <w:snapToGrid w:val="0"/>
        <w:spacing w:line="440" w:lineRule="atLeast"/>
        <w:ind w:firstLine="480" w:firstLineChars="200"/>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u w:val="single"/>
          <w:lang w:val="en-US" w:eastAsia="zh-CN"/>
        </w:rPr>
        <w:t>49155</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autoSpaceDE w:val="0"/>
        <w:autoSpaceDN w:val="0"/>
        <w:adjustRightInd w:val="0"/>
        <w:snapToGrid w:val="0"/>
        <w:spacing w:line="420" w:lineRule="atLeast"/>
        <w:ind w:firstLine="480" w:firstLineChars="200"/>
        <w:rPr>
          <w:rFonts w:ascii="宋体" w:hAnsi="宋体"/>
          <w:color w:val="000000"/>
          <w:sz w:val="24"/>
          <w:szCs w:val="24"/>
          <w:lang w:val="zh-CN"/>
        </w:rPr>
      </w:pPr>
      <w:r>
        <w:rPr>
          <w:rFonts w:hint="eastAsia" w:ascii="宋体" w:hAnsi="宋体"/>
          <w:color w:val="000000"/>
          <w:sz w:val="24"/>
          <w:szCs w:val="24"/>
          <w:lang w:val="zh-CN"/>
        </w:rPr>
        <w:t>五、报价人资格要求：</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2.必须具有从事本项目的经营范围和专业技术能力。</w:t>
      </w:r>
    </w:p>
    <w:p>
      <w:pPr>
        <w:autoSpaceDE w:val="0"/>
        <w:autoSpaceDN w:val="0"/>
        <w:adjustRightInd w:val="0"/>
        <w:snapToGrid w:val="0"/>
        <w:spacing w:line="420" w:lineRule="atLeast"/>
        <w:ind w:firstLine="523" w:firstLineChars="218"/>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pPr>
        <w:autoSpaceDE w:val="0"/>
        <w:autoSpaceDN w:val="0"/>
        <w:adjustRightInd w:val="0"/>
        <w:snapToGrid w:val="0"/>
        <w:spacing w:line="420" w:lineRule="atLeast"/>
        <w:ind w:firstLine="523" w:firstLineChars="218"/>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adjustRightInd w:val="0"/>
        <w:snapToGrid w:val="0"/>
        <w:spacing w:line="420" w:lineRule="atLeast"/>
        <w:ind w:firstLine="523" w:firstLineChars="218"/>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.本项目不接受联合体报价。</w:t>
      </w:r>
    </w:p>
    <w:p>
      <w:pPr>
        <w:autoSpaceDE w:val="0"/>
        <w:autoSpaceDN w:val="0"/>
        <w:adjustRightInd w:val="0"/>
        <w:snapToGrid w:val="0"/>
        <w:spacing w:line="420" w:lineRule="atLeast"/>
        <w:ind w:firstLine="523" w:firstLineChars="218"/>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6.因本工程采购涉及辅材和集成服务，报价人可在采购文件公示期间到台山市人民法院现场充分勘察，以便核准报价。</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13</w:t>
      </w:r>
      <w:r>
        <w:rPr>
          <w:rFonts w:hint="eastAsia" w:ascii="宋体" w:hAnsi="宋体"/>
          <w:color w:val="000000"/>
          <w:sz w:val="24"/>
          <w:szCs w:val="24"/>
        </w:rPr>
        <w:t>日</w:t>
      </w:r>
      <w:r>
        <w:rPr>
          <w:rFonts w:hint="eastAsia" w:ascii="宋体" w:hAnsi="宋体"/>
          <w:color w:val="000000"/>
          <w:sz w:val="24"/>
          <w:szCs w:val="24"/>
          <w:lang w:val="en-US" w:eastAsia="zh-CN"/>
        </w:rPr>
        <w:t>15:00</w:t>
      </w:r>
      <w:r>
        <w:rPr>
          <w:rFonts w:hint="eastAsia" w:ascii="宋体" w:hAnsi="宋体"/>
          <w:color w:val="000000"/>
          <w:sz w:val="24"/>
          <w:szCs w:val="24"/>
        </w:rPr>
        <w:t>时－202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19</w:t>
      </w:r>
      <w:r>
        <w:rPr>
          <w:rFonts w:hint="eastAsia" w:ascii="宋体" w:hAnsi="宋体"/>
          <w:color w:val="000000"/>
          <w:sz w:val="24"/>
          <w:szCs w:val="24"/>
        </w:rPr>
        <w:t>日</w:t>
      </w:r>
      <w:r>
        <w:rPr>
          <w:rFonts w:hint="eastAsia" w:ascii="宋体" w:hAnsi="宋体"/>
          <w:color w:val="000000"/>
          <w:sz w:val="24"/>
          <w:szCs w:val="24"/>
          <w:lang w:val="en-US" w:eastAsia="zh-CN"/>
        </w:rPr>
        <w:t>15:00</w:t>
      </w:r>
      <w:r>
        <w:rPr>
          <w:rFonts w:hint="eastAsia" w:ascii="宋体" w:hAnsi="宋体"/>
          <w:color w:val="000000"/>
          <w:sz w:val="24"/>
          <w:szCs w:val="24"/>
        </w:rPr>
        <w:t>时</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19</w:t>
      </w:r>
      <w:r>
        <w:rPr>
          <w:rFonts w:hint="eastAsia" w:ascii="宋体" w:hAnsi="宋体"/>
          <w:color w:val="000000"/>
          <w:sz w:val="24"/>
          <w:szCs w:val="24"/>
        </w:rPr>
        <w:t>日</w:t>
      </w:r>
      <w:r>
        <w:rPr>
          <w:rFonts w:hint="eastAsia" w:ascii="宋体" w:hAnsi="宋体"/>
          <w:color w:val="000000"/>
          <w:sz w:val="24"/>
          <w:szCs w:val="24"/>
          <w:lang w:val="en-US" w:eastAsia="zh-CN"/>
        </w:rPr>
        <w:t>15:00</w:t>
      </w:r>
      <w:r>
        <w:rPr>
          <w:rFonts w:hint="eastAsia" w:ascii="宋体" w:hAnsi="宋体"/>
          <w:color w:val="000000"/>
          <w:sz w:val="24"/>
          <w:szCs w:val="24"/>
        </w:rPr>
        <w:t>时</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6楼605室（注：报价</w:t>
      </w:r>
      <w:r>
        <w:rPr>
          <w:rFonts w:ascii="宋体" w:hAnsi="宋体"/>
          <w:color w:val="000000"/>
          <w:sz w:val="24"/>
          <w:szCs w:val="24"/>
        </w:rPr>
        <w:t>人代表以密封包装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十三、</w:t>
      </w:r>
      <w:r>
        <w:rPr>
          <w:rFonts w:ascii="宋体" w:hAnsi="宋体"/>
          <w:color w:val="000000"/>
          <w:sz w:val="24"/>
          <w:szCs w:val="24"/>
        </w:rPr>
        <w:t>采购</w:t>
      </w:r>
      <w:r>
        <w:rPr>
          <w:rFonts w:hint="eastAsia" w:ascii="宋体" w:hAnsi="宋体"/>
          <w:color w:val="000000"/>
          <w:sz w:val="24"/>
          <w:szCs w:val="24"/>
        </w:rPr>
        <w:t>代理</w:t>
      </w:r>
      <w:r>
        <w:rPr>
          <w:rFonts w:ascii="宋体" w:hAnsi="宋体"/>
          <w:color w:val="000000"/>
          <w:sz w:val="24"/>
          <w:szCs w:val="24"/>
        </w:rPr>
        <w:t>机构</w:t>
      </w:r>
      <w:r>
        <w:rPr>
          <w:rFonts w:hint="eastAsia" w:ascii="宋体" w:hAnsi="宋体"/>
          <w:color w:val="000000"/>
          <w:sz w:val="24"/>
          <w:szCs w:val="24"/>
        </w:rPr>
        <w:t>：无</w:t>
      </w:r>
    </w:p>
    <w:p>
      <w:pPr>
        <w:adjustRightInd w:val="0"/>
        <w:snapToGrid w:val="0"/>
        <w:spacing w:line="420" w:lineRule="atLeast"/>
        <w:ind w:firstLine="480" w:firstLineChars="200"/>
        <w:rPr>
          <w:rFonts w:ascii="宋体" w:hAnsi="宋体"/>
          <w:color w:val="000000"/>
          <w:sz w:val="24"/>
          <w:szCs w:val="24"/>
        </w:rPr>
      </w:pPr>
      <w:r>
        <w:rPr>
          <w:rFonts w:hint="eastAsia" w:ascii="宋体" w:hAnsi="宋体"/>
          <w:color w:val="000000"/>
          <w:sz w:val="24"/>
          <w:szCs w:val="24"/>
        </w:rPr>
        <w:t>十四、公告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pPr>
        <w:adjustRightInd w:val="0"/>
        <w:snapToGrid w:val="0"/>
        <w:spacing w:line="420" w:lineRule="atLeast"/>
        <w:ind w:firstLine="480" w:firstLineChars="200"/>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pPr>
        <w:pStyle w:val="2"/>
        <w:pageBreakBefore/>
        <w:numPr>
          <w:ilvl w:val="0"/>
          <w:numId w:val="0"/>
        </w:numPr>
        <w:snapToGrid w:val="0"/>
        <w:spacing w:line="500" w:lineRule="atLeast"/>
        <w:rPr>
          <w:rFonts w:ascii="黑体" w:hAnsi="黑体" w:eastAsia="黑体"/>
          <w:color w:val="000000"/>
          <w:sz w:val="30"/>
          <w:szCs w:val="30"/>
        </w:rPr>
      </w:pPr>
      <w:bookmarkStart w:id="3" w:name="_Toc49329247"/>
      <w:bookmarkStart w:id="4" w:name="_Toc113157416"/>
      <w:bookmarkStart w:id="5" w:name="_Toc78604588"/>
      <w:bookmarkStart w:id="6" w:name="_Toc70360949"/>
      <w:bookmarkStart w:id="7" w:name="_Toc113157417"/>
      <w:bookmarkStart w:id="8" w:name="_Toc78604589"/>
      <w:bookmarkStart w:id="9" w:name="_Toc49329248"/>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pPr>
        <w:pStyle w:val="3"/>
        <w:ind w:firstLine="562"/>
      </w:pPr>
      <w:bookmarkStart w:id="11" w:name="_Toc70360950"/>
      <w:r>
        <w:rPr>
          <w:rFonts w:hint="eastAsia"/>
        </w:rPr>
        <w:t>一、项目概述</w:t>
      </w:r>
    </w:p>
    <w:p>
      <w:pPr>
        <w:pStyle w:val="4"/>
        <w:snapToGrid/>
        <w:spacing w:after="0" w:afterLines="0" w:line="240" w:lineRule="auto"/>
        <w:ind w:left="-6" w:firstLine="561"/>
        <w:rPr>
          <w:sz w:val="24"/>
          <w:szCs w:val="22"/>
        </w:rPr>
      </w:pPr>
      <w:r>
        <w:rPr>
          <w:rFonts w:hint="eastAsia"/>
          <w:sz w:val="24"/>
          <w:szCs w:val="22"/>
        </w:rPr>
        <w:t>（一）基本情况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机关食堂、看守所审判庭、海宴第二审判庭及政治部档案室场所监控安装工程</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olor w:val="000000"/>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u w:val="single"/>
          <w:lang w:val="en-US" w:eastAsia="zh-CN"/>
        </w:rPr>
        <w:t>49155</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autoSpaceDE w:val="0"/>
        <w:autoSpaceDN w:val="0"/>
        <w:adjustRightInd w:val="0"/>
        <w:snapToGrid w:val="0"/>
        <w:spacing w:line="420" w:lineRule="atLeast"/>
        <w:ind w:firstLine="480" w:firstLineChars="200"/>
        <w:rPr>
          <w:rFonts w:hint="eastAsia" w:ascii="宋体" w:hAnsi="宋体"/>
          <w:color w:val="000000"/>
          <w:sz w:val="24"/>
          <w:szCs w:val="24"/>
        </w:rPr>
      </w:pPr>
    </w:p>
    <w:p>
      <w:pPr>
        <w:pStyle w:val="4"/>
        <w:snapToGrid/>
        <w:spacing w:after="0" w:afterLines="0" w:line="420" w:lineRule="atLeast"/>
        <w:ind w:left="-6" w:firstLine="561"/>
        <w:rPr>
          <w:rFonts w:hint="eastAsia" w:ascii="宋体" w:hAnsi="宋体" w:eastAsia="宋体"/>
          <w:b/>
          <w:color w:val="000000"/>
          <w:sz w:val="24"/>
          <w:szCs w:val="22"/>
          <w:lang w:val="en-GB" w:eastAsia="zh-CN" w:bidi="ar-SA"/>
        </w:rPr>
      </w:pPr>
      <w:r>
        <w:rPr>
          <w:rFonts w:ascii="宋体" w:hAnsi="宋体" w:eastAsia="宋体"/>
          <w:b/>
          <w:color w:val="000000"/>
          <w:sz w:val="24"/>
          <w:szCs w:val="22"/>
          <w:lang w:val="en-GB" w:eastAsia="zh-CN" w:bidi="ar-SA"/>
        </w:rPr>
        <w:t>（二）项目背景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bookmarkStart w:id="12" w:name="_Toc1552195210"/>
      <w:bookmarkStart w:id="13" w:name="_Toc497381829"/>
      <w:r>
        <w:rPr>
          <w:rFonts w:hint="eastAsia"/>
          <w:sz w:val="24"/>
          <w:szCs w:val="24"/>
        </w:rPr>
        <w:t>现台山市人民法院新建场所（看守所审判法庭、海宴法庭第二审判庭、机关饭堂、政治部档案室）内无安防信息化设备，不能够适应现代人民法院日常工作环境和日新月异的科技形势和法院管理工作的需要。“规范化、科学化、信息化”是法院工作的重要指导方针，是市场经济迅猛发展条件下的必然选择，是密切群众、服务群众、维护党和政府以及现代化法院司法形象的一项重要举措，也是构建和谐社会管理工作不可缺少的重要组成部分。</w:t>
      </w:r>
    </w:p>
    <w:p>
      <w:pPr>
        <w:adjustRightInd w:val="0"/>
        <w:snapToGrid w:val="0"/>
        <w:spacing w:afterLines="0" w:line="240" w:lineRule="auto"/>
        <w:ind w:firstLine="480" w:firstLineChars="200"/>
        <w:rPr>
          <w:rFonts w:ascii="宋体" w:hAnsi="宋体" w:cs="宋体"/>
          <w:color w:val="000000"/>
          <w:sz w:val="24"/>
          <w:szCs w:val="24"/>
          <w:highlight w:val="yellow"/>
        </w:rPr>
      </w:pPr>
    </w:p>
    <w:p>
      <w:pPr>
        <w:pStyle w:val="4"/>
        <w:spacing w:after="0" w:afterLines="0" w:line="420" w:lineRule="exact"/>
        <w:ind w:firstLine="422"/>
        <w:rPr>
          <w:rFonts w:ascii="宋体" w:hAnsi="宋体" w:cs="宋体"/>
          <w:b/>
          <w:color w:val="000000"/>
          <w:sz w:val="24"/>
          <w:szCs w:val="24"/>
        </w:rPr>
      </w:pPr>
      <w:r>
        <w:rPr>
          <w:rFonts w:hint="eastAsia" w:ascii="宋体" w:hAnsi="宋体" w:cs="宋体"/>
          <w:b/>
          <w:color w:val="000000"/>
          <w:sz w:val="24"/>
          <w:szCs w:val="24"/>
        </w:rPr>
        <w:t>（三）建设目标</w:t>
      </w:r>
      <w:bookmarkEnd w:id="1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r>
        <w:rPr>
          <w:rFonts w:hint="eastAsia"/>
          <w:sz w:val="24"/>
          <w:szCs w:val="24"/>
        </w:rPr>
        <w:t>本项目建设内容主要是监控安装工程。在台山市人民法院新建场所（看守所审判法庭、海宴法庭第二审判庭、机关饭堂、政治部档案室）内安装监控系统，提高安全防范能力，确保场所内部的秩序和人员的安全，实现对关键区域的实时监控和录像，以便于管理人员能及时了解现场情况。</w:t>
      </w:r>
    </w:p>
    <w:p>
      <w:pPr>
        <w:pStyle w:val="20"/>
        <w:ind w:left="0" w:leftChars="0" w:firstLine="0" w:firstLineChars="0"/>
        <w:jc w:val="center"/>
        <w:rPr>
          <w:highlight w:val="none"/>
        </w:rPr>
      </w:pPr>
    </w:p>
    <w:p>
      <w:pPr>
        <w:pStyle w:val="4"/>
        <w:spacing w:after="0" w:afterLines="0" w:line="420" w:lineRule="exact"/>
        <w:ind w:firstLine="422"/>
        <w:rPr>
          <w:rFonts w:hint="eastAsia" w:ascii="宋体" w:hAnsi="宋体" w:eastAsia="宋体" w:cs="宋体"/>
          <w:b/>
          <w:color w:val="000000"/>
          <w:sz w:val="24"/>
          <w:szCs w:val="24"/>
          <w:lang w:eastAsia="zh-CN"/>
        </w:rPr>
      </w:pPr>
      <w:r>
        <w:rPr>
          <w:rFonts w:hint="eastAsia" w:ascii="宋体" w:hAnsi="宋体" w:cs="宋体"/>
          <w:b/>
          <w:color w:val="000000"/>
          <w:sz w:val="24"/>
          <w:szCs w:val="24"/>
        </w:rPr>
        <w:t>（三）</w:t>
      </w:r>
      <w:r>
        <w:rPr>
          <w:rFonts w:hint="eastAsia" w:cs="宋体"/>
          <w:b/>
          <w:color w:val="000000"/>
          <w:sz w:val="24"/>
          <w:szCs w:val="24"/>
          <w:lang w:eastAsia="zh-CN"/>
        </w:rPr>
        <w:t>功能需求</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1.使用视频监控系统主要用于事中报警以及事后回溯。</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（1）视频监控录像时间同步，确保录像资料的准确性和可追溯性，便于在需要时提供法律证据。</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（2）全面高清监控，提高监控图像质量，以便于对细节的观察和分析，确保监控无死角。</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（3）数据存储和备份，确保监控数据的安全存储和长期保存，防止数据丢失。</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2.基础设施需求分析：</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对进入法院的群众可以进行定位，通过分析轨迹发现是否有异常行为，同时群众遇到有突发事件也可报警通知保安室。保障法院内工作人员的出入安全和信息管理。</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3.功能需求分析：</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视频需要全天24小时不间断监控，需要系统适应各种物理环境、网络环境，所以也对系统提出了更多的要求，主要体现在以下几个方面：</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（1）视频监控录像时间同步</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视频监控录像时间同步，需要针对存储对视频的录像及回放业务，当存储向前端申请取流，整个录像过程一般通过流直存方式，取流开始时对采集的每一帧视频都打上本机的时间戳，当视频存到存储时，存储同样需对每一帧视频打上存储本地的时间戳。</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（2）全面高清监控</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视频监控的分辨率，由CIF到D1、720P，以及目前主流的1080P，甚至有400W、800W等更高分辨率的设备。能看清、记录更多的细节，为指挥调度时回溯提供更有力的支撑。</w:t>
      </w:r>
    </w:p>
    <w:p>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另外随着智能分析技术的发展，高清的视频、图片可以为智能分析提供更多的信息，从而带来更准确的智能分析结果。</w:t>
      </w:r>
    </w:p>
    <w:p>
      <w:pPr>
        <w:pStyle w:val="3"/>
        <w:spacing w:afterLines="0" w:line="240" w:lineRule="auto"/>
        <w:ind w:firstLine="562"/>
        <w:rPr>
          <w:rFonts w:hint="eastAsia"/>
          <w:highlight w:val="none"/>
        </w:rPr>
      </w:pPr>
    </w:p>
    <w:p>
      <w:pPr>
        <w:pStyle w:val="3"/>
        <w:spacing w:afterLines="0" w:line="240" w:lineRule="auto"/>
        <w:ind w:firstLine="562"/>
        <w:rPr>
          <w:rFonts w:hint="eastAsia"/>
          <w:highlight w:val="none"/>
        </w:rPr>
      </w:pPr>
      <w:r>
        <w:rPr>
          <w:rFonts w:hint="eastAsia"/>
          <w:highlight w:val="none"/>
        </w:rPr>
        <w:t>二、</w:t>
      </w:r>
      <w:r>
        <w:rPr>
          <w:rFonts w:hint="eastAsia"/>
          <w:highlight w:val="none"/>
          <w:lang w:val="en-US" w:eastAsia="zh-CN"/>
        </w:rPr>
        <w:t>建设</w:t>
      </w:r>
      <w:r>
        <w:rPr>
          <w:rFonts w:hint="eastAsia"/>
          <w:highlight w:val="none"/>
        </w:rPr>
        <w:t>内容清单</w:t>
      </w:r>
    </w:p>
    <w:tbl>
      <w:tblPr>
        <w:tblStyle w:val="40"/>
        <w:tblW w:w="94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50"/>
        <w:gridCol w:w="5150"/>
        <w:gridCol w:w="873"/>
        <w:gridCol w:w="818"/>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设备配置清单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一、机关饭堂监控系统设备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高清摄像头</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200万像素夜视；支持H264.ACC格式；2.8mm镜头；支持TCP/IP，ICMP，HTTP，FTP，DHCP，DNS，RTP，RTSP，RTCP，NTP，SMTP，IGMP，QoS，</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UDP，Bonjour，SSL/TLS，HTTPS，DDNS，UPnP，802.1x，IPv6协议</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NVR监控录像机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支持TCP/IP，ICMP，HTTP，FTP，DHCP，DNS，RTP，RTSP，RTCP，NTP，SMTP，IGMP，QoS，</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UDP，Bonjour，SSL/TLS，HTTPS，DDNS，UPnP，802.1x，IPv6协议；支持HDMI与VGA同源输出，HDMI支持4K清输出，VGA支持高清1080p显示输出；支持RJ45 10M/100M自适应以太网口*2；支持接入路数16路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监控硬盘</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4TB</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千兆POE交换机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接口数量 1</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个</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接口类型 RJ45，1~1</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 xml:space="preserve"> 口 10/100/1000BaseT(X)</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支持POE供电；</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6U机柜</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6U</w:t>
            </w:r>
            <w:r>
              <w:rPr>
                <w:rFonts w:hint="eastAsia" w:ascii="宋体" w:hAnsi="宋体" w:cs="宋体"/>
                <w:i w:val="0"/>
                <w:iCs w:val="0"/>
                <w:color w:val="000000"/>
                <w:kern w:val="0"/>
                <w:sz w:val="22"/>
                <w:szCs w:val="22"/>
                <w:u w:val="none"/>
                <w:lang w:val="en-US" w:eastAsia="zh-CN" w:bidi="ar"/>
              </w:rPr>
              <w:t>挂墙机柜</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ascii="宋体" w:hAnsi="宋体" w:eastAsia="宋体" w:cs="宋体"/>
                <w:i w:val="0"/>
                <w:iCs w:val="0"/>
                <w:color w:val="000000"/>
                <w:kern w:val="0"/>
                <w:sz w:val="22"/>
                <w:szCs w:val="22"/>
                <w:u w:val="none"/>
                <w:lang w:val="en-US" w:eastAsia="zh-CN" w:bidi="ar"/>
              </w:rPr>
              <w:t>超五类无氧铜网线305米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二、海宴法庭监控系统设备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高清摄像头</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200万像素夜视；支持H264.ACC格式；2.8mm镜头；支持TCP/IP，ICMP，HTTP，FTP，DHCP，DNS，RTP，RTSP，RTCP，NTP，SMTP，IGMP，QoS，</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UDP，Bonjour，SSL/TLS，HTTPS，DDNS，UPnP，802.1x，IPv6协议</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千兆POE交换机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 xml:space="preserve">接口数量 </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个</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接口类型 RJ45，1~</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 xml:space="preserve"> 口 10/100/1000BaseT(X)</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支持POE供电；</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千兆POE交换机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 xml:space="preserve">接口数量 </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个</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接口类型 RJ45，1~</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 xml:space="preserve"> 口 10/100/1000BaseT(X)</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支持POE供电；</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超五类无氧铜网线305米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三、看守所监控系统设备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高清摄像头</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200万像素夜视；支持H264.ACC格式；2.8mm镜头；支持TCP/IP，ICMP，HTTP，FTP，DHCP，DNS，RTP，RTSP，RTCP，NTP，SMTP，IGMP，QoS，</w:t>
            </w:r>
          </w:p>
          <w:p>
            <w:r>
              <w:rPr>
                <w:rFonts w:hint="eastAsia" w:ascii="宋体" w:hAnsi="宋体" w:eastAsia="宋体" w:cs="宋体"/>
                <w:i w:val="0"/>
                <w:iCs w:val="0"/>
                <w:color w:val="000000"/>
                <w:kern w:val="0"/>
                <w:sz w:val="22"/>
                <w:szCs w:val="22"/>
                <w:u w:val="none"/>
                <w:lang w:val="en-US" w:eastAsia="zh-CN" w:bidi="ar"/>
              </w:rPr>
              <w:t>UDP，Bonjour，SSL/TLS，HTTPS，DDNS，UPnP，802.1x，IPv6协议</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NVR监控录像机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支持TCP/IP，ICMP，HTTP，FTP，DHCP，DNS，RTP，RTSP，RTCP，NTP，SMTP，IGMP，QoS，</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UDP，Bonjour，SSL/TLS，HTTPS，DDNS，UPnP，802.1x，IPv6协议；支持HDMI与VGA同源输出，HDMI支持4K清输出，VGA支持高清1080p显示输出；支持RJ45 10M/100M自适应以太网口*2；支持接入路数16路；支持2个SATA接口，支持8TB硬盘接入；</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监控硬盘</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8TB</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千兆POE交换机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 xml:space="preserve">接口数量 </w:t>
            </w:r>
            <w:r>
              <w:rPr>
                <w:rFonts w:hint="eastAsia" w:ascii="宋体" w:hAnsi="宋体" w:eastAsia="宋体" w:cs="宋体"/>
                <w:i w:val="0"/>
                <w:iCs w:val="0"/>
                <w:color w:val="000000"/>
                <w:sz w:val="22"/>
                <w:szCs w:val="22"/>
                <w:u w:val="none"/>
                <w:lang w:val="en-US" w:eastAsia="zh-CN"/>
              </w:rPr>
              <w:t>18</w:t>
            </w:r>
            <w:r>
              <w:rPr>
                <w:rFonts w:hint="eastAsia" w:ascii="宋体" w:hAnsi="宋体" w:eastAsia="宋体" w:cs="宋体"/>
                <w:i w:val="0"/>
                <w:iCs w:val="0"/>
                <w:color w:val="000000"/>
                <w:sz w:val="22"/>
                <w:szCs w:val="22"/>
                <w:u w:val="none"/>
              </w:rPr>
              <w:t>个</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接口类型 RJ45，1~</w:t>
            </w:r>
            <w:r>
              <w:rPr>
                <w:rFonts w:hint="eastAsia" w:ascii="宋体" w:hAnsi="宋体" w:eastAsia="宋体" w:cs="宋体"/>
                <w:i w:val="0"/>
                <w:iCs w:val="0"/>
                <w:color w:val="000000"/>
                <w:sz w:val="22"/>
                <w:szCs w:val="22"/>
                <w:u w:val="none"/>
                <w:lang w:val="en-US" w:eastAsia="zh-CN"/>
              </w:rPr>
              <w:t>18</w:t>
            </w:r>
            <w:r>
              <w:rPr>
                <w:rFonts w:hint="eastAsia" w:ascii="宋体" w:hAnsi="宋体" w:eastAsia="宋体" w:cs="宋体"/>
                <w:i w:val="0"/>
                <w:iCs w:val="0"/>
                <w:color w:val="000000"/>
                <w:sz w:val="22"/>
                <w:szCs w:val="22"/>
                <w:u w:val="none"/>
              </w:rPr>
              <w:t xml:space="preserve"> 口 10/100/1000BaseT(X)</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支持POE供电；</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超五类无氧铜网线305米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r>
              <w:rPr>
                <w:rFonts w:hint="eastAsia" w:ascii="宋体" w:hAnsi="宋体" w:cs="宋体"/>
                <w:b/>
                <w:bCs/>
                <w:i w:val="0"/>
                <w:iCs w:val="0"/>
                <w:color w:val="000000"/>
                <w:kern w:val="0"/>
                <w:sz w:val="22"/>
                <w:szCs w:val="22"/>
                <w:u w:val="none"/>
                <w:lang w:val="en-US" w:eastAsia="zh-CN" w:bidi="ar"/>
              </w:rPr>
              <w:t>政治部</w:t>
            </w:r>
            <w:r>
              <w:rPr>
                <w:rFonts w:hint="eastAsia" w:ascii="宋体" w:hAnsi="宋体" w:eastAsia="宋体" w:cs="宋体"/>
                <w:b/>
                <w:bCs/>
                <w:i w:val="0"/>
                <w:iCs w:val="0"/>
                <w:color w:val="000000"/>
                <w:kern w:val="0"/>
                <w:sz w:val="22"/>
                <w:szCs w:val="22"/>
                <w:u w:val="none"/>
                <w:lang w:val="en-US" w:eastAsia="zh-CN" w:bidi="ar"/>
              </w:rPr>
              <w:t>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高清摄像头</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200万像素夜视；支持H264.ACC格式；2.8mm镜头；支持TCP/IP，ICMP，HTTP，FTP，DHCP，DNS，RTP，RTSP，RTCP，NTP，SMTP，IGMP，QoS，</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UDP，Bonjour，SSL/TLS，HTTPS，DDNS，UPnP，802.1x，IPv6协议</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NVR监控录像机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支持TCP/IP，ICMP，HTTP，FTP，DHCP，DNS，RTP，RTSP，RTCP，NTP，SMTP，IGMP，QoS，</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UDP，Bonjour，SSL/TLS，HTTPS，DDNS，UPnP，802.1x，IPv6协议；支持HDMI与VGA同源输出，HDMI支持4K清输出，VGA支持高清1080p显示输出；支持接入路数8路；支持1个SATA接口，支持4TB硬盘接入；</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监控硬盘</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8TB</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千兆POE交换机</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支持</w:t>
            </w:r>
            <w:r>
              <w:rPr>
                <w:rFonts w:hint="eastAsia" w:ascii="宋体" w:hAnsi="宋体" w:eastAsia="宋体" w:cs="宋体"/>
                <w:i w:val="0"/>
                <w:iCs w:val="0"/>
                <w:color w:val="000000"/>
                <w:sz w:val="22"/>
                <w:szCs w:val="22"/>
                <w:u w:val="none"/>
              </w:rPr>
              <w:t xml:space="preserve">接口数量 </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个</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接口类型 RJ45，1~</w:t>
            </w:r>
            <w:r>
              <w:rPr>
                <w:rFonts w:hint="eastAsia" w:ascii="宋体" w:hAnsi="宋体" w:eastAsia="宋体" w:cs="宋体"/>
                <w:i w:val="0"/>
                <w:iCs w:val="0"/>
                <w:color w:val="000000"/>
                <w:sz w:val="22"/>
                <w:szCs w:val="22"/>
                <w:u w:val="none"/>
                <w:lang w:val="en-US" w:eastAsia="zh-CN"/>
              </w:rPr>
              <w:t>8</w:t>
            </w:r>
            <w:r>
              <w:rPr>
                <w:rFonts w:hint="eastAsia" w:ascii="宋体" w:hAnsi="宋体" w:eastAsia="宋体" w:cs="宋体"/>
                <w:i w:val="0"/>
                <w:iCs w:val="0"/>
                <w:color w:val="000000"/>
                <w:sz w:val="22"/>
                <w:szCs w:val="22"/>
                <w:u w:val="none"/>
              </w:rPr>
              <w:t xml:space="preserve"> 口 10/100/1000BaseT(X)</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支持POE供电；</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超五类无氧铜网线305米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四、辅材及服务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不锈钢螺丝、镀金水晶头、电工胶布、标签、线管、管件、波微管、扎带、插座、底盒</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集成服务费</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安装调试费、原厂质保及上门维保服务壹年</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tabs>
          <w:tab w:val="left" w:pos="0"/>
        </w:tabs>
        <w:kinsoku/>
        <w:wordWrap/>
        <w:overflowPunct/>
        <w:topLinePunct w:val="0"/>
        <w:bidi w:val="0"/>
        <w:spacing w:line="360" w:lineRule="auto"/>
        <w:ind w:left="0" w:firstLine="480" w:firstLineChars="200"/>
        <w:textAlignment w:val="auto"/>
        <w:rPr>
          <w:rFonts w:hint="eastAsia" w:ascii="宋体" w:hAnsi="宋体" w:cs="宋体"/>
          <w:color w:val="000000"/>
          <w:kern w:val="0"/>
          <w:sz w:val="24"/>
          <w:szCs w:val="24"/>
        </w:rPr>
      </w:pPr>
    </w:p>
    <w:bookmarkEnd w:id="13"/>
    <w:p>
      <w:pPr>
        <w:pStyle w:val="3"/>
        <w:ind w:firstLine="562"/>
      </w:pPr>
      <w:r>
        <w:rPr>
          <w:rFonts w:hint="eastAsia"/>
          <w:lang w:eastAsia="zh-CN"/>
        </w:rPr>
        <w:t>三</w:t>
      </w:r>
      <w:r>
        <w:rPr>
          <w:rFonts w:hint="eastAsia"/>
        </w:rPr>
        <w:t>、项目实施要求</w:t>
      </w:r>
    </w:p>
    <w:p>
      <w:pPr>
        <w:pStyle w:val="20"/>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cs="宋体"/>
          <w:color w:val="auto"/>
          <w:sz w:val="24"/>
          <w:szCs w:val="24"/>
        </w:rPr>
      </w:pPr>
      <w:r>
        <w:rPr>
          <w:rFonts w:hint="eastAsia" w:cs="宋体"/>
          <w:color w:val="auto"/>
          <w:sz w:val="24"/>
          <w:szCs w:val="24"/>
          <w:lang w:eastAsia="zh-CN"/>
        </w:rPr>
        <w:t>中标人</w:t>
      </w:r>
      <w:r>
        <w:rPr>
          <w:rFonts w:hint="eastAsia" w:cs="宋体"/>
          <w:color w:val="auto"/>
          <w:sz w:val="24"/>
          <w:szCs w:val="24"/>
        </w:rPr>
        <w:t>须提供本项目的实施方案，指定项目负责人，负责本项目的</w:t>
      </w:r>
      <w:r>
        <w:rPr>
          <w:rFonts w:hint="eastAsia" w:cs="宋体"/>
          <w:color w:val="auto"/>
          <w:sz w:val="24"/>
          <w:szCs w:val="24"/>
          <w:lang w:eastAsia="zh-CN"/>
        </w:rPr>
        <w:t>设备</w:t>
      </w:r>
      <w:r>
        <w:rPr>
          <w:rFonts w:hint="eastAsia" w:cs="宋体"/>
          <w:color w:val="auto"/>
          <w:sz w:val="24"/>
          <w:szCs w:val="24"/>
        </w:rPr>
        <w:t>安装和调试，并对系统质量负责，施工完成时间须在签订合同后</w:t>
      </w:r>
      <w:r>
        <w:rPr>
          <w:rFonts w:hint="eastAsia" w:cs="宋体"/>
          <w:color w:val="auto"/>
          <w:sz w:val="24"/>
          <w:szCs w:val="24"/>
          <w:lang w:val="en-US" w:eastAsia="zh-CN"/>
        </w:rPr>
        <w:t>7</w:t>
      </w:r>
      <w:r>
        <w:rPr>
          <w:rFonts w:hint="eastAsia" w:cs="宋体"/>
          <w:color w:val="auto"/>
          <w:sz w:val="24"/>
          <w:szCs w:val="24"/>
        </w:rPr>
        <w:t>个日历日内完成。</w:t>
      </w:r>
    </w:p>
    <w:p>
      <w:pPr>
        <w:pStyle w:val="20"/>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cs="宋体"/>
          <w:color w:val="000000"/>
          <w:sz w:val="24"/>
          <w:szCs w:val="24"/>
        </w:rPr>
      </w:pPr>
    </w:p>
    <w:p>
      <w:pPr>
        <w:pStyle w:val="3"/>
        <w:ind w:firstLine="562"/>
      </w:pPr>
      <w:r>
        <w:rPr>
          <w:rFonts w:hint="eastAsia"/>
          <w:lang w:eastAsia="zh-CN"/>
        </w:rPr>
        <w:t>四</w:t>
      </w:r>
      <w:r>
        <w:rPr>
          <w:rFonts w:hint="eastAsia"/>
        </w:rPr>
        <w:t>、服务期限</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本项目</w:t>
      </w:r>
      <w:r>
        <w:rPr>
          <w:rFonts w:hint="eastAsia" w:ascii="宋体" w:hAnsi="宋体" w:cs="宋体"/>
          <w:color w:val="000000"/>
          <w:sz w:val="24"/>
          <w:szCs w:val="24"/>
          <w:lang w:eastAsia="zh-CN"/>
        </w:rPr>
        <w:t>免费维保期</w:t>
      </w:r>
      <w:r>
        <w:rPr>
          <w:rFonts w:hint="eastAsia" w:ascii="宋体" w:hAnsi="宋体" w:cs="宋体"/>
          <w:color w:val="000000"/>
          <w:sz w:val="24"/>
          <w:szCs w:val="24"/>
        </w:rPr>
        <w:t>由项目验收通过之日起</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562"/>
      </w:pPr>
      <w:r>
        <w:rPr>
          <w:rFonts w:hint="eastAsia"/>
          <w:lang w:eastAsia="zh-CN"/>
        </w:rPr>
        <w:t>五</w:t>
      </w:r>
      <w:r>
        <w:rPr>
          <w:rFonts w:hint="eastAsia"/>
        </w:rPr>
        <w:t>、售后服务要求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根据实际情况，为了保障后期的系统正常稳定运行，将运维纳入本次项目建设内容，由</w:t>
      </w:r>
      <w:r>
        <w:rPr>
          <w:rFonts w:hint="eastAsia" w:ascii="宋体" w:hAnsi="宋体" w:cs="宋体"/>
          <w:color w:val="000000"/>
          <w:sz w:val="24"/>
          <w:szCs w:val="24"/>
          <w:lang w:eastAsia="zh-CN"/>
        </w:rPr>
        <w:t>中标人</w:t>
      </w:r>
      <w:r>
        <w:rPr>
          <w:rFonts w:hint="eastAsia" w:ascii="宋体" w:hAnsi="宋体" w:cs="宋体"/>
          <w:color w:val="000000"/>
          <w:sz w:val="24"/>
          <w:szCs w:val="24"/>
        </w:rPr>
        <w:t>进行系统运维。总体要求如下：</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除采购人人为因素和不可抗力因素外，中标人</w:t>
      </w:r>
      <w:r>
        <w:rPr>
          <w:rFonts w:hint="eastAsia" w:ascii="宋体" w:hAnsi="宋体" w:cs="宋体"/>
          <w:color w:val="000000"/>
          <w:sz w:val="24"/>
          <w:szCs w:val="24"/>
        </w:rPr>
        <w:t>提供整个</w:t>
      </w:r>
      <w:r>
        <w:rPr>
          <w:rFonts w:hint="eastAsia" w:ascii="宋体" w:hAnsi="宋体" w:cs="宋体"/>
          <w:color w:val="000000"/>
          <w:sz w:val="24"/>
          <w:szCs w:val="24"/>
          <w:lang w:eastAsia="zh-CN"/>
        </w:rPr>
        <w:t>服务</w:t>
      </w:r>
      <w:r>
        <w:rPr>
          <w:rFonts w:hint="eastAsia" w:ascii="宋体" w:hAnsi="宋体" w:cs="宋体"/>
          <w:color w:val="000000"/>
          <w:sz w:val="24"/>
          <w:szCs w:val="24"/>
        </w:rPr>
        <w:t>期内的保修保障，自项目通过最终验收之日起计算。</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2.设备故障报修的响应时间：设备故障报修的响应时间：1小时，若电话中无法解决，运维人员应到达现场进行维护，排除故障时间为8小时以内。</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设备故障报修的到场时间：周一至周五8：30～18:00期间为2小时，其余时间为4小时，紧急情况下应2小时到场，并在24小时内排除故障。</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3.如果设备故障在检修8小时后仍无法排除，</w:t>
      </w:r>
      <w:r>
        <w:rPr>
          <w:rFonts w:hint="eastAsia" w:ascii="宋体" w:hAnsi="宋体" w:cs="宋体"/>
          <w:color w:val="000000"/>
          <w:sz w:val="24"/>
          <w:szCs w:val="24"/>
          <w:lang w:eastAsia="zh-CN"/>
        </w:rPr>
        <w:t>中标人</w:t>
      </w:r>
      <w:r>
        <w:rPr>
          <w:rFonts w:hint="eastAsia" w:ascii="宋体" w:hAnsi="宋体" w:cs="宋体"/>
          <w:color w:val="000000"/>
          <w:sz w:val="24"/>
          <w:szCs w:val="24"/>
        </w:rPr>
        <w:t>应在24小时内替换为不低于故障设备规格型号档次的备用设备使用，直至故障设备修复。</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4.所有设备保修服务方式均为</w:t>
      </w:r>
      <w:r>
        <w:rPr>
          <w:rFonts w:hint="eastAsia" w:ascii="宋体" w:hAnsi="宋体" w:cs="宋体"/>
          <w:color w:val="000000"/>
          <w:sz w:val="24"/>
          <w:szCs w:val="24"/>
          <w:lang w:eastAsia="zh-CN"/>
        </w:rPr>
        <w:t>中标人</w:t>
      </w:r>
      <w:r>
        <w:rPr>
          <w:rFonts w:hint="eastAsia" w:ascii="宋体" w:hAnsi="宋体" w:cs="宋体"/>
          <w:color w:val="000000"/>
          <w:sz w:val="24"/>
          <w:szCs w:val="24"/>
        </w:rPr>
        <w:t xml:space="preserve">或原厂家上门保修。 </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5.保修期内，</w:t>
      </w:r>
      <w:r>
        <w:rPr>
          <w:rFonts w:hint="eastAsia" w:ascii="宋体" w:hAnsi="宋体" w:cs="宋体"/>
          <w:color w:val="000000"/>
          <w:sz w:val="24"/>
          <w:szCs w:val="24"/>
          <w:lang w:eastAsia="zh-CN"/>
        </w:rPr>
        <w:t>中标人</w:t>
      </w:r>
      <w:r>
        <w:rPr>
          <w:rFonts w:hint="eastAsia" w:ascii="宋体" w:hAnsi="宋体" w:cs="宋体"/>
          <w:color w:val="000000"/>
          <w:sz w:val="24"/>
          <w:szCs w:val="24"/>
        </w:rPr>
        <w:t>负责对其提供的设备整机进行维修和软件维护、应用软件升级。</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中标人</w:t>
      </w:r>
      <w:r>
        <w:rPr>
          <w:rFonts w:hint="eastAsia" w:ascii="宋体" w:hAnsi="宋体" w:cs="宋体"/>
          <w:color w:val="000000"/>
          <w:sz w:val="24"/>
          <w:szCs w:val="24"/>
        </w:rPr>
        <w:t>应制定保修期内对系统的巡检制度，保证在责任维护期内的巡检维护工作，巡检内容包括外场设备运行状态、供电线路等项目所属工程内容。</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562"/>
      </w:pPr>
      <w:r>
        <w:rPr>
          <w:rFonts w:hint="eastAsia"/>
          <w:lang w:eastAsia="zh-CN"/>
        </w:rPr>
        <w:t>六</w:t>
      </w:r>
      <w:r>
        <w:rPr>
          <w:rFonts w:hint="eastAsia"/>
        </w:rPr>
        <w:t>、培训要求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须提供完整的操作的培训方案，培训方式包括现场培训和集中培训，主要内容包括应用系统的操作使用、维护、安装等；主要培训对象为使用人员、管理人员及技术人员。</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422"/>
      </w:pPr>
      <w:bookmarkStart w:id="14" w:name="_Toc421019542"/>
      <w:bookmarkStart w:id="15" w:name="_Toc6052"/>
      <w:r>
        <w:rPr>
          <w:rFonts w:hint="eastAsia"/>
          <w:lang w:eastAsia="zh-CN"/>
        </w:rPr>
        <w:t>七</w:t>
      </w:r>
      <w:r>
        <w:rPr>
          <w:rFonts w:hint="eastAsia"/>
        </w:rPr>
        <w:t>、知识产权</w:t>
      </w:r>
      <w:bookmarkEnd w:id="14"/>
      <w:bookmarkEnd w:id="15"/>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保证采购人在中华人民共和国使用该货物或服务的任何一部分时，免受第三方提出的侵犯其专利权、商标权或其他知识产权的起诉。如发生此类纠纷，由</w:t>
      </w:r>
      <w:r>
        <w:rPr>
          <w:rFonts w:hint="eastAsia" w:ascii="宋体" w:hAnsi="宋体" w:cs="宋体"/>
          <w:color w:val="000000"/>
          <w:sz w:val="24"/>
          <w:szCs w:val="24"/>
          <w:lang w:eastAsia="zh-CN"/>
        </w:rPr>
        <w:t>中标人</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中标人</w:t>
      </w:r>
      <w:r>
        <w:rPr>
          <w:rFonts w:hint="eastAsia" w:ascii="宋体" w:hAnsi="宋体" w:cs="宋体"/>
          <w:color w:val="000000"/>
          <w:sz w:val="24"/>
          <w:szCs w:val="24"/>
        </w:rPr>
        <w:t>负责全额赔偿。</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602" w:firstLineChars="200"/>
      </w:pPr>
      <w:r>
        <w:rPr>
          <w:rFonts w:hint="eastAsia"/>
          <w:lang w:eastAsia="zh-CN"/>
        </w:rPr>
        <w:t>八</w:t>
      </w:r>
      <w:r>
        <w:rPr>
          <w:rFonts w:hint="eastAsia"/>
        </w:rPr>
        <w:t>、保密要求</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中标人</w:t>
      </w:r>
      <w:r>
        <w:rPr>
          <w:rFonts w:hint="eastAsia" w:ascii="宋体" w:hAnsi="宋体" w:cs="宋体"/>
          <w:color w:val="000000"/>
          <w:sz w:val="24"/>
          <w:szCs w:val="24"/>
        </w:rPr>
        <w:t>应严格遵守国家相关的保密法律规定，遵守采购人的有关规定。实施工作必须在采购人指定的场所内进行，确保场所正常秩序和安全。</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hint="eastAsia" w:ascii="宋体" w:hAnsi="宋体" w:cs="宋体"/>
          <w:color w:val="000000"/>
          <w:sz w:val="24"/>
          <w:szCs w:val="24"/>
        </w:rPr>
      </w:pPr>
    </w:p>
    <w:p>
      <w:pPr>
        <w:pStyle w:val="3"/>
        <w:ind w:firstLine="602" w:firstLineChars="200"/>
        <w:rPr>
          <w:lang w:val="zh-CN"/>
        </w:rPr>
      </w:pPr>
      <w:bookmarkStart w:id="16" w:name="_Toc486941936"/>
      <w:bookmarkStart w:id="17" w:name="_Toc484183908"/>
      <w:bookmarkStart w:id="18" w:name="_Toc484623546"/>
      <w:bookmarkStart w:id="19" w:name="_Toc491725792"/>
      <w:r>
        <w:rPr>
          <w:rFonts w:hint="eastAsia"/>
          <w:lang w:val="zh-CN"/>
        </w:rPr>
        <w:t>九、验收要求</w:t>
      </w:r>
      <w:bookmarkEnd w:id="16"/>
      <w:bookmarkEnd w:id="17"/>
      <w:bookmarkEnd w:id="18"/>
      <w:bookmarkEnd w:id="19"/>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1.验收依据：采购文件、报价文件、厂家货物技术标准说明及国家有关的质量标准规定，均为验收依据。</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2.系统验收：中标人根据采购要求进行产品安装、调试、测试后，由采购人进行使用性能方面的验收。</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3.验收时中标人必须派代表参加，验收完毕由采购人代表和中标人代表在验收报告上签名确认。</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w:t>
      </w:r>
      <w:r>
        <w:rPr>
          <w:rFonts w:ascii="宋体" w:hAnsi="宋体"/>
          <w:color w:val="000000"/>
          <w:sz w:val="24"/>
          <w:szCs w:val="24"/>
          <w:lang w:val="zh-CN"/>
        </w:rPr>
        <w:t>验收过程所发生的一切费用由</w:t>
      </w:r>
      <w:r>
        <w:rPr>
          <w:rFonts w:hint="eastAsia" w:ascii="宋体" w:hAnsi="宋体"/>
          <w:color w:val="000000"/>
          <w:sz w:val="24"/>
          <w:szCs w:val="24"/>
          <w:lang w:val="zh-CN"/>
        </w:rPr>
        <w:t>中标人</w:t>
      </w:r>
      <w:r>
        <w:rPr>
          <w:rFonts w:ascii="宋体" w:hAnsi="宋体"/>
          <w:color w:val="000000"/>
          <w:sz w:val="24"/>
          <w:szCs w:val="24"/>
          <w:lang w:val="zh-CN"/>
        </w:rPr>
        <w:t>承担。</w:t>
      </w:r>
    </w:p>
    <w:p>
      <w:pPr>
        <w:keepNext w:val="0"/>
        <w:keepLines w:val="0"/>
        <w:pageBreakBefore w:val="0"/>
        <w:widowControl w:val="0"/>
        <w:kinsoku/>
        <w:wordWrap/>
        <w:overflowPunct/>
        <w:topLinePunct w:val="0"/>
        <w:bidi w:val="0"/>
        <w:adjustRightInd w:val="0"/>
        <w:snapToGrid w:val="0"/>
        <w:spacing w:line="460" w:lineRule="atLeast"/>
        <w:ind w:left="0" w:firstLine="480" w:firstLineChars="200"/>
        <w:textAlignment w:val="auto"/>
        <w:rPr>
          <w:rFonts w:ascii="宋体" w:hAnsi="宋体"/>
          <w:color w:val="000000"/>
          <w:sz w:val="24"/>
          <w:szCs w:val="24"/>
          <w:lang w:val="zh-CN"/>
        </w:rPr>
      </w:pPr>
    </w:p>
    <w:p>
      <w:pPr>
        <w:pStyle w:val="3"/>
        <w:ind w:firstLine="602" w:firstLineChars="200"/>
        <w:rPr>
          <w:lang w:val="zh-CN"/>
        </w:rPr>
      </w:pPr>
      <w:r>
        <w:rPr>
          <w:rFonts w:hint="eastAsia"/>
          <w:lang w:eastAsia="zh-CN"/>
        </w:rPr>
        <w:t>十</w:t>
      </w:r>
      <w:r>
        <w:rPr>
          <w:rFonts w:hint="eastAsia"/>
          <w:lang w:val="zh-CN"/>
        </w:rPr>
        <w:t>、付款方式</w:t>
      </w:r>
    </w:p>
    <w:p>
      <w:pPr>
        <w:keepNext w:val="0"/>
        <w:keepLines w:val="0"/>
        <w:pageBreakBefore w:val="0"/>
        <w:widowControl w:val="0"/>
        <w:tabs>
          <w:tab w:val="left" w:pos="1080"/>
          <w:tab w:val="left" w:pos="1260"/>
        </w:tabs>
        <w:kinsoku/>
        <w:wordWrap/>
        <w:overflowPunct/>
        <w:topLinePunct w:val="0"/>
        <w:bidi w:val="0"/>
        <w:adjustRightInd w:val="0"/>
        <w:snapToGrid w:val="0"/>
        <w:spacing w:line="460" w:lineRule="atLeast"/>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rPr>
        <w:t>签订合同后</w:t>
      </w:r>
      <w:r>
        <w:rPr>
          <w:rFonts w:hint="eastAsia" w:ascii="宋体" w:hAnsi="宋体"/>
          <w:bCs/>
          <w:color w:val="000000"/>
          <w:sz w:val="24"/>
          <w:szCs w:val="24"/>
          <w:lang w:val="en-US" w:eastAsia="zh-CN"/>
        </w:rPr>
        <w:t>7</w:t>
      </w:r>
      <w:r>
        <w:rPr>
          <w:rFonts w:hint="eastAsia" w:ascii="宋体" w:hAnsi="宋体"/>
          <w:bCs/>
          <w:color w:val="000000"/>
          <w:sz w:val="24"/>
          <w:szCs w:val="24"/>
        </w:rPr>
        <w:t>个工作日内，需完成所有设备供货</w:t>
      </w:r>
      <w:r>
        <w:rPr>
          <w:rFonts w:hint="eastAsia" w:ascii="宋体" w:hAnsi="宋体"/>
          <w:bCs/>
          <w:color w:val="000000"/>
          <w:sz w:val="24"/>
          <w:szCs w:val="24"/>
          <w:lang w:eastAsia="zh-CN"/>
        </w:rPr>
        <w:t>、安装、调试并验收通过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10个工作日内，</w:t>
      </w:r>
      <w:r>
        <w:rPr>
          <w:rFonts w:hint="eastAsia" w:ascii="宋体" w:hAnsi="宋体"/>
          <w:bCs/>
          <w:color w:val="000000"/>
          <w:sz w:val="24"/>
          <w:szCs w:val="24"/>
          <w:lang w:eastAsia="zh-CN"/>
        </w:rPr>
        <w:t>中标人</w:t>
      </w:r>
      <w:r>
        <w:rPr>
          <w:rFonts w:hint="eastAsia" w:ascii="宋体" w:hAnsi="宋体"/>
          <w:bCs/>
          <w:color w:val="000000"/>
          <w:sz w:val="24"/>
          <w:szCs w:val="24"/>
        </w:rPr>
        <w:t>向采购人开具合同金额100%的等额发票，采购人在收到发票后</w:t>
      </w:r>
      <w:r>
        <w:rPr>
          <w:rFonts w:hint="eastAsia" w:ascii="宋体" w:hAnsi="宋体"/>
          <w:bCs/>
          <w:color w:val="000000"/>
          <w:sz w:val="24"/>
          <w:szCs w:val="24"/>
          <w:lang w:val="en-US" w:eastAsia="zh-CN"/>
        </w:rPr>
        <w:t>3</w:t>
      </w:r>
      <w:r>
        <w:rPr>
          <w:rFonts w:hint="eastAsia" w:ascii="宋体" w:hAnsi="宋体"/>
          <w:bCs/>
          <w:color w:val="000000"/>
          <w:sz w:val="24"/>
          <w:szCs w:val="24"/>
        </w:rPr>
        <w:t>个工作日内向</w:t>
      </w:r>
      <w:r>
        <w:rPr>
          <w:rFonts w:hint="eastAsia" w:ascii="宋体" w:hAnsi="宋体"/>
          <w:bCs/>
          <w:color w:val="000000"/>
          <w:sz w:val="24"/>
          <w:szCs w:val="24"/>
          <w:lang w:eastAsia="zh-CN"/>
        </w:rPr>
        <w:t>中标人</w:t>
      </w:r>
      <w:r>
        <w:rPr>
          <w:rFonts w:hint="eastAsia" w:ascii="宋体" w:hAnsi="宋体"/>
          <w:bCs/>
          <w:color w:val="000000"/>
          <w:sz w:val="24"/>
          <w:szCs w:val="24"/>
        </w:rPr>
        <w:t>支付合同金额的100</w:t>
      </w:r>
      <w:r>
        <w:rPr>
          <w:rFonts w:ascii="宋体" w:hAnsi="宋体"/>
          <w:bCs/>
          <w:color w:val="000000"/>
          <w:sz w:val="24"/>
          <w:szCs w:val="24"/>
        </w:rPr>
        <w:t>%</w:t>
      </w:r>
      <w:r>
        <w:rPr>
          <w:rFonts w:hint="eastAsia" w:ascii="宋体" w:hAnsi="宋体"/>
          <w:bCs/>
          <w:color w:val="000000"/>
          <w:sz w:val="24"/>
          <w:szCs w:val="24"/>
        </w:rPr>
        <w:t>。</w:t>
      </w:r>
    </w:p>
    <w:p>
      <w:pPr>
        <w:keepNext w:val="0"/>
        <w:keepLines w:val="0"/>
        <w:pageBreakBefore w:val="0"/>
        <w:widowControl w:val="0"/>
        <w:tabs>
          <w:tab w:val="left" w:pos="1080"/>
          <w:tab w:val="left" w:pos="1260"/>
        </w:tabs>
        <w:kinsoku/>
        <w:wordWrap/>
        <w:overflowPunct/>
        <w:topLinePunct w:val="0"/>
        <w:bidi w:val="0"/>
        <w:adjustRightInd w:val="0"/>
        <w:snapToGrid w:val="0"/>
        <w:spacing w:line="460" w:lineRule="atLeast"/>
        <w:ind w:left="0" w:firstLine="480" w:firstLineChars="200"/>
        <w:textAlignment w:val="auto"/>
        <w:rPr>
          <w:rFonts w:hint="eastAsia" w:ascii="宋体" w:hAnsi="宋体"/>
          <w:bCs/>
          <w:color w:val="000000"/>
          <w:sz w:val="24"/>
          <w:szCs w:val="24"/>
        </w:rPr>
      </w:pPr>
    </w:p>
    <w:p>
      <w:pPr>
        <w:pStyle w:val="3"/>
        <w:ind w:firstLine="602" w:firstLineChars="200"/>
        <w:rPr>
          <w:lang w:val="zh-CN"/>
        </w:rPr>
      </w:pPr>
      <w:r>
        <w:rPr>
          <w:rFonts w:hint="eastAsia"/>
        </w:rPr>
        <w:t>十</w:t>
      </w:r>
      <w:r>
        <w:rPr>
          <w:rFonts w:hint="eastAsia"/>
          <w:lang w:eastAsia="zh-CN"/>
        </w:rPr>
        <w:t>一</w:t>
      </w:r>
      <w:r>
        <w:rPr>
          <w:rFonts w:hint="eastAsia"/>
          <w:lang w:val="zh-CN"/>
        </w:rPr>
        <w:t>、违约责任</w:t>
      </w:r>
    </w:p>
    <w:p>
      <w:pPr>
        <w:pStyle w:val="4"/>
        <w:spacing w:after="0" w:afterLines="0"/>
        <w:ind w:left="0" w:firstLine="422" w:firstLineChars="200"/>
      </w:pPr>
      <w:r>
        <w:rPr>
          <w:rFonts w:hint="eastAsia"/>
        </w:rPr>
        <w:t>（一）</w:t>
      </w:r>
      <w:r>
        <w:rPr>
          <w:rFonts w:hint="eastAsia"/>
          <w:lang w:eastAsia="zh-CN"/>
        </w:rPr>
        <w:t>中标人</w:t>
      </w:r>
      <w:r>
        <w:rPr>
          <w:rFonts w:hint="eastAsia"/>
        </w:rPr>
        <w:t>的违约责任</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1.</w:t>
      </w:r>
      <w:r>
        <w:rPr>
          <w:rFonts w:hint="eastAsia" w:hAnsi="宋体"/>
          <w:bCs/>
          <w:color w:val="000000"/>
          <w:lang w:eastAsia="zh-CN"/>
        </w:rPr>
        <w:t>中标人</w:t>
      </w:r>
      <w:r>
        <w:rPr>
          <w:rFonts w:hint="eastAsia" w:hAnsi="宋体"/>
          <w:bCs/>
          <w:color w:val="000000"/>
        </w:rPr>
        <w:t>不能如期供货的，采购人不向</w:t>
      </w:r>
      <w:r>
        <w:rPr>
          <w:rFonts w:hint="eastAsia" w:hAnsi="宋体"/>
          <w:bCs/>
          <w:color w:val="000000"/>
          <w:lang w:eastAsia="zh-CN"/>
        </w:rPr>
        <w:t>中标人</w:t>
      </w:r>
      <w:r>
        <w:rPr>
          <w:rFonts w:hint="eastAsia" w:hAnsi="宋体"/>
          <w:bCs/>
          <w:color w:val="000000"/>
        </w:rPr>
        <w:t>付款，</w:t>
      </w:r>
      <w:r>
        <w:rPr>
          <w:rFonts w:hint="eastAsia" w:hAnsi="宋体"/>
          <w:bCs/>
          <w:color w:val="000000"/>
          <w:lang w:eastAsia="zh-CN"/>
        </w:rPr>
        <w:t>中标人</w:t>
      </w:r>
      <w:r>
        <w:rPr>
          <w:rFonts w:hint="eastAsia" w:hAnsi="宋体"/>
          <w:bCs/>
          <w:color w:val="000000"/>
        </w:rPr>
        <w:t>须向采购人支付合同总价的百分之一作为违约金；</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2.</w:t>
      </w:r>
      <w:r>
        <w:rPr>
          <w:rFonts w:hint="eastAsia" w:hAnsi="宋体"/>
          <w:bCs/>
          <w:color w:val="000000"/>
          <w:lang w:eastAsia="zh-CN"/>
        </w:rPr>
        <w:t>中标人</w:t>
      </w:r>
      <w:r>
        <w:rPr>
          <w:rFonts w:hint="eastAsia" w:hAnsi="宋体"/>
          <w:bCs/>
          <w:color w:val="000000"/>
        </w:rPr>
        <w:t>所交产品种类、数量、规格、质量和技术性能等不符合合同规定的，由</w:t>
      </w:r>
      <w:r>
        <w:rPr>
          <w:rFonts w:hint="eastAsia" w:hAnsi="宋体"/>
          <w:bCs/>
          <w:color w:val="000000"/>
          <w:lang w:eastAsia="zh-CN"/>
        </w:rPr>
        <w:t>中标人</w:t>
      </w:r>
      <w:r>
        <w:rPr>
          <w:rFonts w:hint="eastAsia" w:hAnsi="宋体"/>
          <w:bCs/>
          <w:color w:val="000000"/>
        </w:rPr>
        <w:t>负责包换或包修，并承担修理、调换或退货而支付的实际费用；</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3.因</w:t>
      </w:r>
      <w:r>
        <w:rPr>
          <w:rFonts w:hint="eastAsia" w:hAnsi="宋体"/>
          <w:bCs/>
          <w:color w:val="000000"/>
          <w:lang w:eastAsia="zh-CN"/>
        </w:rPr>
        <w:t>中标人</w:t>
      </w:r>
      <w:r>
        <w:rPr>
          <w:rFonts w:hint="eastAsia" w:hAnsi="宋体"/>
          <w:bCs/>
          <w:color w:val="000000"/>
        </w:rPr>
        <w:t>原因不能如期完成验收，经采购人催告后仍未在规定期限内完成的，每日应向采购人支付合同总额的万分之五作为违约金，违约金不超合同总金额百分之一。且采购人有权解除合同，</w:t>
      </w:r>
      <w:r>
        <w:rPr>
          <w:rFonts w:hint="eastAsia" w:hAnsi="宋体"/>
          <w:bCs/>
          <w:color w:val="000000"/>
          <w:lang w:eastAsia="zh-CN"/>
        </w:rPr>
        <w:t>中标人</w:t>
      </w:r>
      <w:r>
        <w:rPr>
          <w:rFonts w:hint="eastAsia" w:hAnsi="宋体"/>
          <w:bCs/>
          <w:color w:val="000000"/>
        </w:rPr>
        <w:t>须退还采购人已支付的所有费用。</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pPr>
      <w:r>
        <w:rPr>
          <w:rFonts w:hint="eastAsia"/>
        </w:rPr>
        <w:t>（二）采购人的违约责任</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lang w:val="en-US"/>
        </w:rPr>
        <w:t>1.</w:t>
      </w:r>
      <w:r>
        <w:rPr>
          <w:rFonts w:hint="eastAsia" w:hAnsi="宋体"/>
          <w:bCs/>
          <w:color w:val="000000"/>
        </w:rPr>
        <w:t>采购人按期将合同款项支付给</w:t>
      </w:r>
      <w:r>
        <w:rPr>
          <w:rFonts w:hint="eastAsia" w:hAnsi="宋体"/>
          <w:bCs/>
          <w:color w:val="000000"/>
          <w:lang w:eastAsia="zh-CN"/>
        </w:rPr>
        <w:t>中标人</w:t>
      </w:r>
      <w:r>
        <w:rPr>
          <w:rFonts w:hint="eastAsia" w:hAnsi="宋体"/>
          <w:bCs/>
          <w:color w:val="000000"/>
        </w:rPr>
        <w:t>。采购人逾期付款的，每日应向</w:t>
      </w:r>
      <w:r>
        <w:rPr>
          <w:rFonts w:hint="eastAsia" w:hAnsi="宋体"/>
          <w:bCs/>
          <w:color w:val="000000"/>
          <w:lang w:eastAsia="zh-CN"/>
        </w:rPr>
        <w:t>中标人</w:t>
      </w:r>
      <w:r>
        <w:rPr>
          <w:rFonts w:hint="eastAsia" w:hAnsi="宋体"/>
          <w:bCs/>
          <w:color w:val="000000"/>
        </w:rPr>
        <w:t>偿付合同总额的万分之五作为违约金；</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int="eastAsia" w:hAnsi="宋体"/>
          <w:bCs/>
          <w:color w:val="000000"/>
        </w:rPr>
      </w:pPr>
      <w:r>
        <w:rPr>
          <w:rFonts w:hint="eastAsia" w:hAnsi="宋体"/>
          <w:bCs/>
          <w:color w:val="000000"/>
          <w:lang w:val="en-US"/>
        </w:rPr>
        <w:t>2.</w:t>
      </w:r>
      <w:r>
        <w:rPr>
          <w:rFonts w:hint="eastAsia" w:hAnsi="宋体"/>
          <w:bCs/>
          <w:color w:val="000000"/>
        </w:rPr>
        <w:t>采购人违反合同规定拒绝接受/收产品或服务的，应当承担由此而对</w:t>
      </w:r>
      <w:r>
        <w:rPr>
          <w:rFonts w:hint="eastAsia" w:hAnsi="宋体"/>
          <w:bCs/>
          <w:color w:val="000000"/>
          <w:lang w:eastAsia="zh-CN"/>
        </w:rPr>
        <w:t>中标人</w:t>
      </w:r>
      <w:r>
        <w:rPr>
          <w:rFonts w:hint="eastAsia" w:hAnsi="宋体"/>
          <w:bCs/>
          <w:color w:val="000000"/>
        </w:rPr>
        <w:t>造成的损失。</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int="eastAsia" w:hAnsi="宋体"/>
          <w:bCs/>
          <w:color w:val="000000"/>
        </w:rPr>
      </w:pPr>
    </w:p>
    <w:p>
      <w:pPr>
        <w:pStyle w:val="3"/>
        <w:spacing w:line="240" w:lineRule="auto"/>
        <w:ind w:firstLine="602" w:firstLineChars="200"/>
      </w:pPr>
      <w:r>
        <w:rPr>
          <w:rFonts w:hint="eastAsia"/>
        </w:rPr>
        <w:t>十</w:t>
      </w:r>
      <w:r>
        <w:rPr>
          <w:rFonts w:hint="eastAsia"/>
          <w:lang w:eastAsia="zh-CN"/>
        </w:rPr>
        <w:t>二</w:t>
      </w:r>
      <w:r>
        <w:rPr>
          <w:rFonts w:hint="eastAsia"/>
        </w:rPr>
        <w:t>、评审方式</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textAlignment w:val="auto"/>
        <w:rPr>
          <w:rFonts w:hAnsi="宋体"/>
          <w:bCs/>
          <w:color w:val="000000"/>
        </w:rPr>
      </w:pPr>
      <w:r>
        <w:rPr>
          <w:rFonts w:hint="eastAsia" w:hAnsi="宋体"/>
          <w:bCs/>
          <w:color w:val="000000"/>
        </w:rPr>
        <w:t>1、本项目系采购人自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组建评审小组，成员由采购人的工作人员组成，且报价人不少于1家即可正常</w:t>
      </w:r>
      <w:r>
        <w:rPr>
          <w:rFonts w:hint="eastAsia" w:hAnsi="宋体"/>
          <w:bCs/>
          <w:color w:val="000000"/>
          <w:lang w:eastAsia="zh-CN"/>
        </w:rPr>
        <w:t>评审</w:t>
      </w:r>
      <w:r>
        <w:rPr>
          <w:rFonts w:hint="eastAsia" w:hAnsi="宋体"/>
          <w:bCs/>
          <w:color w:val="000000"/>
        </w:rPr>
        <w:t>评审。</w:t>
      </w:r>
    </w:p>
    <w:p>
      <w:pPr>
        <w:pStyle w:val="74"/>
        <w:keepNext w:val="0"/>
        <w:keepLines w:val="0"/>
        <w:pageBreakBefore w:val="0"/>
        <w:widowControl w:val="0"/>
        <w:tabs>
          <w:tab w:val="left" w:pos="540"/>
          <w:tab w:val="left" w:pos="994"/>
        </w:tabs>
        <w:kinsoku/>
        <w:wordWrap/>
        <w:overflowPunct/>
        <w:topLinePunct w:val="0"/>
        <w:bidi w:val="0"/>
        <w:adjustRightInd w:val="0"/>
        <w:snapToGrid w:val="0"/>
        <w:spacing w:before="0" w:after="0" w:line="460" w:lineRule="atLeast"/>
        <w:ind w:left="0"/>
        <w:jc w:val="left"/>
        <w:textAlignment w:val="auto"/>
        <w:rPr>
          <w:color w:val="000000"/>
        </w:rPr>
      </w:pPr>
      <w:r>
        <w:rPr>
          <w:rFonts w:hint="eastAsia"/>
          <w:color w:val="000000"/>
        </w:rPr>
        <w:t>2、</w:t>
      </w:r>
      <w:r>
        <w:rPr>
          <w:rFonts w:hint="eastAsia"/>
          <w:color w:val="000000"/>
          <w:u w:val="single"/>
        </w:rPr>
        <w:t>在满足采购项目的重要参数和基本要求的前提下，按照质量、服务相等且</w:t>
      </w:r>
      <w:r>
        <w:rPr>
          <w:rFonts w:hint="eastAsia"/>
          <w:color w:val="000000"/>
          <w:u w:val="single"/>
          <w:lang w:eastAsia="zh-CN"/>
        </w:rPr>
        <w:t>评审</w:t>
      </w:r>
      <w:r>
        <w:rPr>
          <w:rFonts w:hint="eastAsia"/>
          <w:color w:val="000000"/>
          <w:u w:val="single"/>
        </w:rPr>
        <w:t>价格最低的原则确定</w:t>
      </w:r>
      <w:r>
        <w:rPr>
          <w:rFonts w:hint="eastAsia"/>
          <w:color w:val="000000"/>
          <w:u w:val="single"/>
          <w:lang w:eastAsia="zh-CN"/>
        </w:rPr>
        <w:t>中标人</w:t>
      </w:r>
      <w:r>
        <w:rPr>
          <w:rFonts w:hint="eastAsia"/>
          <w:color w:val="000000"/>
          <w:u w:val="singl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中标人</w:t>
      </w:r>
      <w:r>
        <w:rPr>
          <w:rFonts w:hint="eastAsia"/>
          <w:color w:val="000000"/>
        </w:rPr>
        <w:t>。若通过上述综合评审后仍确定不了</w:t>
      </w:r>
      <w:r>
        <w:rPr>
          <w:rFonts w:hint="eastAsia"/>
          <w:color w:val="000000"/>
          <w:lang w:eastAsia="zh-CN"/>
        </w:rPr>
        <w:t>中标人</w:t>
      </w:r>
      <w:r>
        <w:rPr>
          <w:rFonts w:hint="eastAsia"/>
          <w:color w:val="000000"/>
        </w:rPr>
        <w:t>时，评审小组将以投票方式确定成交候选人。</w:t>
      </w:r>
    </w:p>
    <w:p>
      <w:pPr>
        <w:pStyle w:val="2"/>
        <w:pageBreakBefore/>
        <w:numPr>
          <w:ilvl w:val="0"/>
          <w:numId w:val="0"/>
        </w:numPr>
        <w:snapToGrid w:val="0"/>
        <w:spacing w:line="500" w:lineRule="atLeast"/>
        <w:rPr>
          <w:rFonts w:ascii="黑体" w:hAnsi="黑体" w:eastAsia="黑体"/>
          <w:color w:val="000000"/>
          <w:sz w:val="30"/>
          <w:szCs w:val="30"/>
        </w:rPr>
      </w:pPr>
      <w:r>
        <w:rPr>
          <w:rFonts w:hint="eastAsia" w:ascii="黑体" w:hAnsi="黑体" w:eastAsia="黑体"/>
          <w:color w:val="000000"/>
          <w:sz w:val="30"/>
          <w:szCs w:val="30"/>
        </w:rPr>
        <w:t>第三部分　报价文件格式</w:t>
      </w:r>
      <w:bookmarkEnd w:id="11"/>
    </w:p>
    <w:p>
      <w:pPr>
        <w:rPr>
          <w:color w:val="000000"/>
        </w:rPr>
      </w:pPr>
    </w:p>
    <w:p>
      <w:pPr>
        <w:adjustRightInd w:val="0"/>
        <w:snapToGrid w:val="0"/>
        <w:spacing w:after="120" w:afterLines="50" w:line="440" w:lineRule="atLeast"/>
        <w:jc w:val="left"/>
        <w:rPr>
          <w:rFonts w:ascii="宋体" w:hAnsi="宋体"/>
          <w:b/>
          <w:color w:val="000000"/>
          <w:sz w:val="24"/>
          <w:szCs w:val="24"/>
        </w:rPr>
      </w:pPr>
      <w:r>
        <w:rPr>
          <w:rFonts w:hint="eastAsia" w:ascii="宋体" w:hAnsi="宋体"/>
          <w:b/>
          <w:color w:val="000000"/>
          <w:sz w:val="24"/>
          <w:szCs w:val="24"/>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snapToGrid w:val="0"/>
              <w:jc w:val="center"/>
              <w:rPr>
                <w:b/>
                <w:color w:val="000000"/>
                <w:sz w:val="30"/>
              </w:rPr>
            </w:pPr>
          </w:p>
          <w:p>
            <w:pPr>
              <w:snapToGrid w:val="0"/>
              <w:jc w:val="center"/>
              <w:rPr>
                <w:b/>
                <w:color w:val="000000"/>
                <w:sz w:val="30"/>
              </w:rPr>
            </w:pPr>
          </w:p>
          <w:p>
            <w:pPr>
              <w:snapToGrid w:val="0"/>
              <w:jc w:val="center"/>
              <w:rPr>
                <w:b/>
                <w:color w:val="000000"/>
                <w:sz w:val="30"/>
              </w:rPr>
            </w:pPr>
          </w:p>
          <w:p>
            <w:pPr>
              <w:pStyle w:val="20"/>
              <w:spacing w:line="360" w:lineRule="auto"/>
              <w:jc w:val="center"/>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pPr>
              <w:jc w:val="center"/>
              <w:rPr>
                <w:rFonts w:ascii="黑体" w:eastAsia="黑体"/>
                <w:b/>
                <w:color w:val="000000"/>
                <w:sz w:val="11"/>
                <w:szCs w:val="11"/>
              </w:rPr>
            </w:pPr>
          </w:p>
          <w:p>
            <w:pPr>
              <w:jc w:val="center"/>
              <w:rPr>
                <w:rFonts w:ascii="黑体" w:eastAsia="黑体"/>
                <w:b/>
                <w:color w:val="000000"/>
                <w:sz w:val="11"/>
                <w:szCs w:val="11"/>
              </w:rPr>
            </w:pPr>
          </w:p>
          <w:p>
            <w:pPr>
              <w:jc w:val="center"/>
              <w:rPr>
                <w:rFonts w:ascii="黑体" w:eastAsia="黑体"/>
                <w:b/>
                <w:color w:val="000000"/>
                <w:sz w:val="11"/>
                <w:szCs w:val="11"/>
              </w:rPr>
            </w:pPr>
          </w:p>
          <w:p>
            <w:pPr>
              <w:spacing w:line="360" w:lineRule="auto"/>
              <w:ind w:firstLine="960" w:firstLineChars="400"/>
              <w:rPr>
                <w:rFonts w:ascii="宋体" w:hAnsi="宋体"/>
                <w:color w:val="000000"/>
                <w:sz w:val="24"/>
                <w:szCs w:val="24"/>
              </w:rPr>
            </w:pPr>
          </w:p>
          <w:p>
            <w:pPr>
              <w:spacing w:line="480" w:lineRule="auto"/>
              <w:ind w:firstLine="540" w:firstLineChars="22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TSFY-2024006</w:t>
            </w:r>
            <w:r>
              <w:rPr>
                <w:rFonts w:hint="eastAsia" w:ascii="宋体" w:hAnsi="宋体"/>
                <w:color w:val="000000"/>
                <w:sz w:val="24"/>
                <w:szCs w:val="24"/>
                <w:u w:val="single"/>
              </w:rPr>
              <w:t xml:space="preserve">    　　　   </w:t>
            </w:r>
          </w:p>
          <w:p>
            <w:pPr>
              <w:spacing w:line="480" w:lineRule="auto"/>
              <w:ind w:firstLine="540" w:firstLineChars="225"/>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机关食堂、看守所审判庭、海宴第二审判庭及政治部档案室场所监控安装工程</w:t>
            </w:r>
          </w:p>
          <w:p>
            <w:pPr>
              <w:spacing w:line="480" w:lineRule="auto"/>
              <w:ind w:firstLine="540" w:firstLineChars="22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lang w:val="en-GB"/>
              </w:rPr>
              <w:t xml:space="preserve">　    　　                </w:t>
            </w:r>
          </w:p>
          <w:p>
            <w:pPr>
              <w:spacing w:line="360" w:lineRule="auto"/>
              <w:ind w:firstLine="960" w:firstLineChars="400"/>
              <w:rPr>
                <w:rFonts w:ascii="宋体" w:hAnsi="宋体"/>
                <w:color w:val="000000"/>
                <w:sz w:val="24"/>
                <w:szCs w:val="24"/>
                <w:u w:val="dotted"/>
                <w:lang w:val="en-GB"/>
              </w:rPr>
            </w:pPr>
          </w:p>
          <w:p>
            <w:pPr>
              <w:jc w:val="center"/>
              <w:rPr>
                <w:bCs/>
                <w:color w:val="000000"/>
              </w:rPr>
            </w:pPr>
          </w:p>
          <w:p>
            <w:pPr>
              <w:jc w:val="center"/>
              <w:rPr>
                <w:bCs/>
                <w:color w:val="000000"/>
              </w:rPr>
            </w:pPr>
          </w:p>
          <w:p>
            <w:pPr>
              <w:jc w:val="center"/>
              <w:rPr>
                <w:bCs/>
                <w:color w:val="000000"/>
              </w:rPr>
            </w:pPr>
          </w:p>
          <w:p>
            <w:pPr>
              <w:spacing w:line="400" w:lineRule="atLeast"/>
              <w:ind w:firstLine="1108" w:firstLineChars="528"/>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4</w:t>
            </w:r>
            <w:r>
              <w:rPr>
                <w:rFonts w:hint="eastAsia" w:ascii="宋体" w:hAnsi="宋体"/>
                <w:bCs/>
                <w:color w:val="000000"/>
              </w:rPr>
              <w:t>年</w:t>
            </w:r>
            <w:r>
              <w:rPr>
                <w:rFonts w:hint="eastAsia" w:ascii="宋体" w:hAnsi="宋体"/>
                <w:bCs/>
                <w:color w:val="000000"/>
                <w:lang w:val="en-US" w:eastAsia="zh-CN"/>
              </w:rPr>
              <w:t>11</w:t>
            </w:r>
            <w:r>
              <w:rPr>
                <w:rFonts w:hint="eastAsia" w:ascii="宋体" w:hAnsi="宋体"/>
                <w:bCs/>
                <w:color w:val="000000"/>
              </w:rPr>
              <w:t>月</w:t>
            </w:r>
            <w:r>
              <w:rPr>
                <w:rFonts w:hint="eastAsia" w:ascii="宋体" w:hAnsi="宋体"/>
                <w:bCs/>
                <w:color w:val="000000"/>
                <w:lang w:val="en-US" w:eastAsia="zh-CN"/>
              </w:rPr>
              <w:t>19</w:t>
            </w:r>
            <w:r>
              <w:rPr>
                <w:rFonts w:hint="eastAsia" w:ascii="宋体" w:hAnsi="宋体"/>
                <w:bCs/>
                <w:color w:val="000000"/>
              </w:rPr>
              <w:t>日</w:t>
            </w:r>
            <w:r>
              <w:rPr>
                <w:rFonts w:hint="eastAsia" w:ascii="宋体" w:hAnsi="宋体"/>
                <w:bCs/>
                <w:color w:val="000000"/>
                <w:lang w:val="en-US" w:eastAsia="zh-CN"/>
              </w:rPr>
              <w:t>15:00</w:t>
            </w:r>
            <w:r>
              <w:rPr>
                <w:rFonts w:hint="eastAsia" w:ascii="宋体" w:hAnsi="宋体"/>
                <w:bCs/>
                <w:color w:val="000000"/>
              </w:rPr>
              <w:t>时之前不得启封</w:t>
            </w: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left="630" w:leftChars="300" w:right="893" w:rightChars="425" w:firstLine="413" w:firstLineChars="196"/>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pPr>
        <w:tabs>
          <w:tab w:val="left" w:pos="1080"/>
        </w:tabs>
        <w:adjustRightInd w:val="0"/>
        <w:snapToGrid w:val="0"/>
        <w:spacing w:line="400" w:lineRule="atLeast"/>
        <w:rPr>
          <w:b/>
          <w:color w:val="000000"/>
          <w:sz w:val="24"/>
          <w:lang w:val="en-GB"/>
        </w:rPr>
      </w:pPr>
      <w:r>
        <w:rPr>
          <w:rFonts w:hint="eastAsia"/>
          <w:b/>
          <w:color w:val="000000"/>
          <w:sz w:val="24"/>
          <w:lang w:val="en-GB"/>
        </w:rPr>
        <w:t>注：密封包装标贴此封面，并在封口处加盖公章。</w:t>
      </w:r>
    </w:p>
    <w:p>
      <w:pPr>
        <w:spacing w:line="360" w:lineRule="auto"/>
        <w:rPr>
          <w:rFonts w:ascii="黑体" w:hAnsi="黑体" w:eastAsia="黑体"/>
          <w:color w:val="000000"/>
          <w:sz w:val="28"/>
          <w:szCs w:val="28"/>
          <w:lang w:val="en-GB"/>
        </w:rPr>
      </w:pPr>
    </w:p>
    <w:p>
      <w:pPr>
        <w:adjustRightInd w:val="0"/>
        <w:snapToGrid w:val="0"/>
        <w:spacing w:after="120" w:afterLines="50" w:line="440" w:lineRule="atLeast"/>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pPr>
        <w:rPr>
          <w:rFonts w:ascii="宋体" w:hAnsi="宋体"/>
          <w:color w:val="000000"/>
          <w:sz w:val="28"/>
          <w:szCs w:val="28"/>
        </w:rPr>
      </w:pPr>
    </w:p>
    <w:p>
      <w:pPr>
        <w:pStyle w:val="24"/>
        <w:tabs>
          <w:tab w:val="left" w:pos="1260"/>
          <w:tab w:val="left" w:pos="7740"/>
        </w:tabs>
        <w:spacing w:line="360" w:lineRule="auto"/>
        <w:rPr>
          <w:rFonts w:hAnsi="宋体"/>
          <w:b/>
          <w:color w:val="000000"/>
          <w:spacing w:val="100"/>
          <w:w w:val="110"/>
          <w:kern w:val="0"/>
          <w:sz w:val="48"/>
          <w:szCs w:val="48"/>
        </w:rPr>
      </w:pPr>
    </w:p>
    <w:p>
      <w:pPr>
        <w:pStyle w:val="24"/>
        <w:tabs>
          <w:tab w:val="left" w:pos="1260"/>
          <w:tab w:val="left" w:pos="7740"/>
        </w:tabs>
        <w:spacing w:line="360" w:lineRule="auto"/>
        <w:rPr>
          <w:rFonts w:hAnsi="宋体"/>
          <w:b/>
          <w:color w:val="000000"/>
          <w:spacing w:val="100"/>
          <w:w w:val="110"/>
          <w:kern w:val="0"/>
          <w:sz w:val="28"/>
          <w:szCs w:val="28"/>
        </w:rPr>
      </w:pPr>
    </w:p>
    <w:p>
      <w:pPr>
        <w:pStyle w:val="24"/>
        <w:tabs>
          <w:tab w:val="left" w:pos="1260"/>
          <w:tab w:val="left" w:pos="7740"/>
        </w:tabs>
        <w:spacing w:line="360" w:lineRule="auto"/>
        <w:jc w:val="center"/>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adjustRightInd w:val="0"/>
        <w:snapToGrid w:val="0"/>
        <w:spacing w:line="800" w:lineRule="atLeast"/>
        <w:ind w:firstLine="900" w:firstLineChars="37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TSFY-2024006</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机关食堂、看守所审判庭、海宴第二审判庭及政治部档案室场所监控安装工程</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pPr>
        <w:tabs>
          <w:tab w:val="left" w:pos="7740"/>
        </w:tabs>
        <w:autoSpaceDE w:val="0"/>
        <w:autoSpaceDN w:val="0"/>
        <w:spacing w:line="360" w:lineRule="auto"/>
        <w:rPr>
          <w:rFonts w:ascii="宋体" w:hAnsi="宋体"/>
          <w:color w:val="000000"/>
        </w:rPr>
      </w:pPr>
    </w:p>
    <w:p>
      <w:pPr>
        <w:tabs>
          <w:tab w:val="left" w:pos="7740"/>
        </w:tabs>
        <w:autoSpaceDE w:val="0"/>
        <w:autoSpaceDN w:val="0"/>
        <w:spacing w:line="360" w:lineRule="auto"/>
        <w:rPr>
          <w:rFonts w:ascii="宋体" w:hAnsi="宋体"/>
          <w:b/>
          <w:color w:val="000000"/>
          <w:sz w:val="28"/>
          <w:szCs w:val="28"/>
        </w:rPr>
      </w:pPr>
    </w:p>
    <w:p>
      <w:pPr>
        <w:jc w:val="center"/>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pPr>
        <w:adjustRightInd w:val="0"/>
        <w:snapToGrid w:val="0"/>
        <w:spacing w:line="720" w:lineRule="atLeast"/>
        <w:rPr>
          <w:rFonts w:ascii="宋体" w:hAnsi="宋体"/>
          <w:b/>
          <w:color w:val="000000"/>
          <w:sz w:val="24"/>
        </w:rPr>
      </w:pP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三、条款响应表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720" w:lineRule="atLeast"/>
        <w:jc w:val="left"/>
        <w:rPr>
          <w:rFonts w:ascii="宋体" w:hAnsi="宋体"/>
          <w:color w:val="000000"/>
          <w:sz w:val="24"/>
          <w:szCs w:val="24"/>
        </w:rPr>
      </w:pPr>
      <w:r>
        <w:rPr>
          <w:rFonts w:hint="eastAsia" w:ascii="宋体" w:hAnsi="宋体"/>
          <w:color w:val="000000"/>
          <w:sz w:val="24"/>
          <w:szCs w:val="24"/>
        </w:rPr>
        <w:t xml:space="preserve">四、价格部分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b/>
          <w:color w:val="000000"/>
          <w:sz w:val="24"/>
          <w:szCs w:val="24"/>
        </w:rPr>
      </w:pPr>
      <w:r>
        <w:rPr>
          <w:rFonts w:hint="eastAsia" w:ascii="宋体" w:hAnsi="宋体"/>
          <w:b/>
          <w:color w:val="000000"/>
          <w:sz w:val="24"/>
          <w:szCs w:val="24"/>
        </w:rPr>
        <w:t>注：</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1、请报价人按照以下文件的要求格式、内容，顺序制作报价文件，并请编制目录及页码。</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报价文件应骑缝加盖报价人单位公章或报价文件每页（含封面）加盖报价人单位公章。</w:t>
      </w:r>
    </w:p>
    <w:p>
      <w:pPr>
        <w:adjustRightInd w:val="0"/>
        <w:snapToGrid w:val="0"/>
        <w:spacing w:after="120" w:afterLines="50" w:line="440" w:lineRule="atLeast"/>
        <w:rPr>
          <w:b/>
          <w:color w:val="000000"/>
          <w:sz w:val="24"/>
          <w:szCs w:val="24"/>
        </w:rPr>
      </w:pPr>
    </w:p>
    <w:p>
      <w:pPr>
        <w:pStyle w:val="3"/>
        <w:numPr>
          <w:ilvl w:val="3"/>
          <w:numId w:val="4"/>
        </w:numPr>
        <w:spacing w:before="240"/>
        <w:rPr>
          <w:color w:val="auto"/>
          <w:sz w:val="52"/>
          <w:szCs w:val="52"/>
        </w:rPr>
      </w:pPr>
      <w:bookmarkStart w:id="20" w:name="_Toc417571736"/>
      <w:r>
        <w:rPr>
          <w:snapToGrid w:val="0"/>
        </w:rPr>
        <w:br w:type="page"/>
      </w:r>
      <w:bookmarkEnd w:id="20"/>
      <w:bookmarkStart w:id="21" w:name="法定代表人授权书"/>
      <w:bookmarkEnd w:id="21"/>
      <w:bookmarkStart w:id="22" w:name="_Toc74647731"/>
      <w:r>
        <w:rPr>
          <w:rFonts w:hint="eastAsia"/>
          <w:color w:val="auto"/>
          <w:sz w:val="52"/>
          <w:szCs w:val="52"/>
        </w:rPr>
        <w:t>自查表</w:t>
      </w:r>
      <w:bookmarkEnd w:id="22"/>
    </w:p>
    <w:p>
      <w:pPr>
        <w:rPr>
          <w:rFonts w:ascii="宋体" w:hAnsi="宋体"/>
          <w:sz w:val="24"/>
          <w:szCs w:val="24"/>
          <w:lang w:val="en-GB"/>
        </w:rPr>
      </w:pPr>
      <w:r>
        <w:rPr>
          <w:rFonts w:hint="eastAsia" w:ascii="宋体" w:hAnsi="宋体"/>
          <w:sz w:val="24"/>
          <w:szCs w:val="24"/>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ind w:left="-105" w:leftChars="-50" w:right="-105" w:rightChars="-50"/>
              <w:jc w:val="center"/>
              <w:rPr>
                <w:rFonts w:ascii="宋体" w:hAnsi="宋体" w:cs="Arial"/>
                <w:sz w:val="24"/>
                <w:szCs w:val="24"/>
              </w:rPr>
            </w:pPr>
            <w:r>
              <w:rPr>
                <w:rStyle w:val="81"/>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Style w:val="81"/>
                <w:rFonts w:ascii="宋体" w:hAnsi="宋体"/>
              </w:rPr>
            </w:pPr>
            <w:r>
              <w:rPr>
                <w:rStyle w:val="81"/>
                <w:rFonts w:hint="eastAsia" w:ascii="宋体" w:hAnsi="宋体"/>
              </w:rPr>
              <w:t>自查</w:t>
            </w:r>
          </w:p>
          <w:p>
            <w:pPr>
              <w:adjustRightInd w:val="0"/>
              <w:snapToGrid w:val="0"/>
              <w:spacing w:line="220" w:lineRule="atLeast"/>
              <w:jc w:val="center"/>
              <w:rPr>
                <w:rFonts w:ascii="宋体" w:hAnsi="宋体" w:cs="Arial"/>
                <w:sz w:val="24"/>
                <w:szCs w:val="24"/>
              </w:rPr>
            </w:pPr>
            <w:r>
              <w:rPr>
                <w:rStyle w:val="81"/>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1"/>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1.报价人必须是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2.报价人的税务登记证副本复印件（如有三证合一的证书，不需要另外单独提供税务登记证书）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3.报价人</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78"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4.报价人</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atLeast"/>
              <w:rPr>
                <w:rFonts w:ascii="宋体" w:hAnsi="宋体"/>
                <w:snapToGrid w:val="0"/>
                <w:kern w:val="0"/>
              </w:rPr>
            </w:pPr>
            <w:r>
              <w:rPr>
                <w:rFonts w:hint="eastAsia" w:ascii="宋体" w:hAnsi="宋体"/>
                <w:snapToGrid w:val="0"/>
                <w:kern w:val="0"/>
              </w:rPr>
              <w:t>5.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6"/>
              <w:adjustRightInd w:val="0"/>
              <w:snapToGrid w:val="0"/>
              <w:spacing w:before="0" w:beforeAutospacing="0" w:after="0" w:afterAutospacing="0" w:line="220" w:lineRule="atLeast"/>
              <w:jc w:val="center"/>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bl>
    <w:p>
      <w:pPr>
        <w:tabs>
          <w:tab w:val="left" w:pos="7740"/>
        </w:tabs>
        <w:adjustRightInd w:val="0"/>
        <w:snapToGrid w:val="0"/>
        <w:spacing w:line="240" w:lineRule="atLeast"/>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以上材料将作为报价人资格性、符合性审查内容的重要组成部分，报价人必须严格按照其内容及序列要求在报价文件中如实提供，并在对应的□打“√”。</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报价人名称（公章）：</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rPr>
      </w:pPr>
      <w:r>
        <w:rPr>
          <w:rFonts w:hint="eastAsia" w:ascii="宋体" w:hAnsi="宋体"/>
          <w:sz w:val="24"/>
          <w:szCs w:val="24"/>
        </w:rPr>
        <w:t>法定法定代表人（负责人）或授权代表签字：</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rPr>
          <w:rFonts w:ascii="宋体" w:hAnsi="宋体"/>
          <w:sz w:val="24"/>
          <w:szCs w:val="24"/>
          <w:u w:val="single"/>
        </w:rPr>
      </w:pPr>
      <w:r>
        <w:rPr>
          <w:rFonts w:hint="eastAsia" w:ascii="宋体" w:hAnsi="宋体"/>
          <w:sz w:val="24"/>
          <w:szCs w:val="24"/>
          <w:u w:val="single"/>
        </w:rPr>
        <w:br w:type="page"/>
      </w:r>
    </w:p>
    <w:p>
      <w:pPr>
        <w:adjustRightInd w:val="0"/>
        <w:snapToGrid w:val="0"/>
        <w:spacing w:after="120" w:afterLines="50" w:line="440" w:lineRule="atLeast"/>
        <w:ind w:left="420"/>
        <w:jc w:val="center"/>
        <w:rPr>
          <w:b/>
          <w:bCs/>
          <w:sz w:val="52"/>
          <w:szCs w:val="52"/>
        </w:rPr>
      </w:pPr>
      <w:bookmarkStart w:id="23" w:name="_Toc74647732"/>
      <w:r>
        <w:rPr>
          <w:rFonts w:hint="eastAsia"/>
          <w:b/>
          <w:bCs/>
          <w:sz w:val="52"/>
          <w:szCs w:val="52"/>
        </w:rPr>
        <w:t>二、资格性文件</w:t>
      </w:r>
      <w:bookmarkEnd w:id="23"/>
    </w:p>
    <w:p>
      <w:pPr>
        <w:adjustRightInd w:val="0"/>
        <w:snapToGrid w:val="0"/>
        <w:spacing w:after="120" w:afterLines="50" w:line="440" w:lineRule="atLeast"/>
        <w:rPr>
          <w:rFonts w:ascii="宋体" w:hAnsi="宋体"/>
          <w:b/>
          <w:color w:val="000000"/>
          <w:sz w:val="24"/>
          <w:szCs w:val="24"/>
        </w:rPr>
      </w:pPr>
      <w:r>
        <w:rPr>
          <w:rFonts w:hint="eastAsia" w:ascii="宋体" w:hAnsi="宋体"/>
          <w:b/>
          <w:color w:val="000000"/>
          <w:sz w:val="24"/>
          <w:szCs w:val="24"/>
        </w:rPr>
        <w:t>（一）报价承诺函</w:t>
      </w:r>
    </w:p>
    <w:p>
      <w:pPr>
        <w:adjustRightInd w:val="0"/>
        <w:snapToGrid w:val="0"/>
        <w:spacing w:after="120" w:afterLines="50" w:line="440" w:lineRule="atLeast"/>
        <w:jc w:val="center"/>
        <w:rPr>
          <w:rFonts w:ascii="宋体" w:hAnsi="宋体"/>
          <w:b/>
          <w:color w:val="000000"/>
          <w:sz w:val="24"/>
          <w:szCs w:val="24"/>
        </w:rPr>
      </w:pPr>
      <w:r>
        <w:rPr>
          <w:rFonts w:hint="eastAsia" w:ascii="宋体" w:hAnsi="宋体"/>
          <w:b/>
          <w:color w:val="000000"/>
          <w:sz w:val="24"/>
          <w:szCs w:val="24"/>
        </w:rPr>
        <w:t>报价承诺函</w:t>
      </w:r>
    </w:p>
    <w:p>
      <w:pPr>
        <w:spacing w:line="380" w:lineRule="exact"/>
        <w:ind w:left="361" w:hanging="361" w:hangingChars="150"/>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pPr>
        <w:spacing w:line="380" w:lineRule="exact"/>
        <w:ind w:firstLine="420"/>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机关食堂、看守所审判庭、海宴第二审判庭及政治部档案室场所监控安装工程</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TSFY-202400</w:t>
      </w:r>
      <w:r>
        <w:rPr>
          <w:rFonts w:hint="eastAsia" w:ascii="宋体" w:hAnsi="宋体"/>
          <w:b/>
          <w:color w:val="000000"/>
          <w:sz w:val="24"/>
          <w:szCs w:val="24"/>
          <w:u w:val="single"/>
          <w:lang w:val="en-US" w:eastAsia="zh-CN"/>
        </w:rPr>
        <w:t>6</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（报价人名称）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中标人</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pPr>
        <w:numPr>
          <w:ilvl w:val="0"/>
          <w:numId w:val="5"/>
        </w:numPr>
        <w:spacing w:line="380" w:lineRule="exact"/>
        <w:ind w:left="0" w:firstLine="480" w:firstLineChars="200"/>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中标人</w:t>
      </w:r>
      <w:r>
        <w:rPr>
          <w:rFonts w:hint="eastAsia" w:ascii="宋体" w:hAnsi="宋体"/>
          <w:color w:val="000000"/>
          <w:sz w:val="24"/>
          <w:szCs w:val="24"/>
        </w:rPr>
        <w:t>的义务，若我方行为不当而损害了采购方的合法权益，我方愿在任何时候无条件承担相应的缔约过失责任和经济赔偿。</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本承诺函效力及范围均涵盖整套报价文件和一切补充文件。</w:t>
      </w: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560" w:lineRule="exact"/>
        <w:rPr>
          <w:rFonts w:ascii="宋体" w:hAnsi="宋体"/>
          <w:color w:val="000000"/>
          <w:sz w:val="24"/>
          <w:u w:val="single"/>
          <w:lang w:val="en-GB"/>
        </w:rPr>
      </w:pPr>
      <w:r>
        <w:rPr>
          <w:rFonts w:hint="eastAsia" w:ascii="宋体" w:hAnsi="宋体"/>
          <w:color w:val="000000"/>
          <w:sz w:val="24"/>
          <w:lang w:val="en-GB"/>
        </w:rPr>
        <w:t>报价人名称（公章）：</w:t>
      </w:r>
      <w:r>
        <w:rPr>
          <w:rFonts w:hint="eastAsia" w:ascii="宋体" w:hAnsi="宋体"/>
          <w:color w:val="000000"/>
          <w:sz w:val="24"/>
          <w:u w:val="single"/>
          <w:lang w:val="en-GB"/>
        </w:rPr>
        <w:t xml:space="preserve">                                </w:t>
      </w:r>
    </w:p>
    <w:p>
      <w:pPr>
        <w:spacing w:line="560" w:lineRule="exact"/>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3780"/>
        </w:tabs>
        <w:spacing w:line="560" w:lineRule="exact"/>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pPr>
        <w:spacing w:line="560" w:lineRule="exact"/>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pPr>
        <w:spacing w:line="380" w:lineRule="exact"/>
        <w:ind w:left="420" w:leftChars="200" w:right="363" w:rightChars="173"/>
        <w:rPr>
          <w:rFonts w:ascii="宋体" w:hAnsi="宋体"/>
          <w:color w:val="000000"/>
          <w:sz w:val="24"/>
          <w:szCs w:val="24"/>
        </w:rPr>
      </w:pPr>
    </w:p>
    <w:p>
      <w:pPr>
        <w:spacing w:line="380" w:lineRule="exact"/>
        <w:ind w:left="420" w:leftChars="200" w:right="363" w:rightChars="173"/>
        <w:rPr>
          <w:rFonts w:ascii="宋体" w:hAnsi="宋体"/>
          <w:color w:val="000000"/>
          <w:sz w:val="24"/>
          <w:szCs w:val="24"/>
          <w:lang w:val="en-GB"/>
        </w:rPr>
      </w:pPr>
    </w:p>
    <w:p>
      <w:pPr>
        <w:spacing w:line="380" w:lineRule="exact"/>
        <w:rPr>
          <w:b/>
          <w:color w:val="000000"/>
        </w:rPr>
      </w:pPr>
      <w:r>
        <w:rPr>
          <w:rFonts w:hint="eastAsia"/>
          <w:b/>
          <w:color w:val="000000"/>
          <w:lang w:val="en-GB"/>
        </w:rPr>
        <w:t>注：本承诺函内容不得擅自删改。</w:t>
      </w:r>
      <w:bookmarkStart w:id="24" w:name="_法人授权书"/>
      <w:bookmarkEnd w:id="24"/>
      <w:bookmarkStart w:id="25" w:name="_Toc159385076"/>
      <w:bookmarkStart w:id="26" w:name="_Toc136682917"/>
      <w:bookmarkStart w:id="27" w:name="_Toc119321152"/>
      <w:bookmarkStart w:id="28" w:name="_Toc25726413"/>
      <w:bookmarkStart w:id="29" w:name="_Toc26261460"/>
      <w:bookmarkStart w:id="30" w:name="_Toc37670364"/>
      <w:bookmarkStart w:id="31" w:name="_Toc49329266"/>
      <w:bookmarkStart w:id="32" w:name="_Toc136662941"/>
      <w:bookmarkStart w:id="33" w:name="_Toc29817726"/>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pPr>
        <w:spacing w:line="360" w:lineRule="auto"/>
        <w:jc w:val="center"/>
        <w:rPr>
          <w:rFonts w:ascii="宋体" w:hAnsi="宋体"/>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法定代表人/负责人资格证明书</w:t>
      </w:r>
    </w:p>
    <w:p>
      <w:pPr>
        <w:pStyle w:val="24"/>
        <w:snapToGrid w:val="0"/>
        <w:spacing w:before="60" w:beforeLines="25" w:line="360" w:lineRule="auto"/>
        <w:rPr>
          <w:rFonts w:hAnsi="宋体"/>
          <w:snapToGrid w:val="0"/>
          <w:color w:val="000000"/>
          <w:sz w:val="24"/>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spacing w:line="480" w:lineRule="auto"/>
        <w:ind w:firstLine="600" w:firstLineChars="25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pPr>
        <w:spacing w:line="480" w:lineRule="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480" w:lineRule="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p>
    <w:p>
      <w:pPr>
        <w:spacing w:line="640" w:lineRule="atLeast"/>
        <w:rPr>
          <w:rFonts w:ascii="宋体" w:hAnsi="宋体"/>
          <w:color w:val="000000"/>
          <w:sz w:val="24"/>
          <w:szCs w:val="24"/>
        </w:rPr>
      </w:pP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spacing w:before="120" w:beforeLines="50" w:after="72" w:afterLines="30" w:line="360" w:lineRule="auto"/>
        <w:rPr>
          <w:rFonts w:ascii="宋体" w:hAnsi="宋体"/>
          <w:color w:val="000000"/>
        </w:rPr>
      </w:pPr>
      <w:r>
        <w:rPr>
          <w:rFonts w:hint="eastAsia" w:ascii="宋体" w:hAnsi="宋体"/>
          <w:color w:val="000000"/>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spacing w:line="360" w:lineRule="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5"/>
      <w:bookmarkEnd w:id="26"/>
      <w:bookmarkEnd w:id="27"/>
      <w:bookmarkEnd w:id="28"/>
      <w:bookmarkEnd w:id="29"/>
      <w:bookmarkEnd w:id="30"/>
      <w:bookmarkEnd w:id="31"/>
      <w:bookmarkEnd w:id="32"/>
      <w:bookmarkEnd w:id="33"/>
    </w:p>
    <w:p>
      <w:pPr>
        <w:ind w:left="422" w:hanging="422" w:hangingChars="150"/>
        <w:rPr>
          <w:rFonts w:ascii="宋体" w:hAnsi="宋体"/>
          <w:b/>
          <w:bCs/>
          <w:color w:val="000000"/>
          <w:sz w:val="28"/>
          <w:szCs w:val="28"/>
          <w:lang w:val="en-GB"/>
        </w:rPr>
      </w:pPr>
    </w:p>
    <w:p>
      <w:pPr>
        <w:ind w:left="361" w:hanging="361" w:hangingChars="150"/>
        <w:jc w:val="center"/>
        <w:rPr>
          <w:rFonts w:ascii="宋体" w:hAnsi="宋体"/>
          <w:b/>
          <w:bCs/>
          <w:color w:val="000000"/>
          <w:sz w:val="28"/>
          <w:szCs w:val="28"/>
          <w:lang w:val="en-GB"/>
        </w:rPr>
      </w:pPr>
      <w:r>
        <w:rPr>
          <w:rFonts w:hint="eastAsia"/>
          <w:b/>
          <w:color w:val="000000"/>
          <w:sz w:val="24"/>
          <w:szCs w:val="24"/>
        </w:rPr>
        <w:t>法定代表人/负责人授权委托书</w:t>
      </w:r>
    </w:p>
    <w:p>
      <w:pPr>
        <w:ind w:left="422" w:hanging="422" w:hangingChars="150"/>
        <w:rPr>
          <w:rFonts w:ascii="宋体" w:hAnsi="宋体"/>
          <w:b/>
          <w:bCs/>
          <w:color w:val="000000"/>
          <w:sz w:val="28"/>
          <w:szCs w:val="28"/>
          <w:lang w:val="en-GB"/>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pStyle w:val="24"/>
        <w:snapToGrid w:val="0"/>
        <w:spacing w:before="60" w:beforeLines="25" w:line="360" w:lineRule="auto"/>
        <w:ind w:firstLine="480" w:firstLineChars="200"/>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（报价人名称）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机关食堂、看守所审判庭、海宴第二审判庭及政治部档案室场所监控安装工程</w:t>
      </w:r>
      <w:r>
        <w:rPr>
          <w:rFonts w:hint="eastAsia" w:hAnsi="宋体"/>
          <w:color w:val="000000"/>
          <w:sz w:val="24"/>
          <w:u w:val="single"/>
        </w:rPr>
        <w:t>，采购项目编号：</w:t>
      </w:r>
      <w:r>
        <w:rPr>
          <w:rFonts w:hint="eastAsia" w:hAnsi="宋体"/>
          <w:color w:val="000000"/>
          <w:sz w:val="24"/>
          <w:u w:val="single"/>
          <w:lang w:eastAsia="zh-CN"/>
        </w:rPr>
        <w:t>TSFY-2024006</w:t>
      </w:r>
      <w:r>
        <w:rPr>
          <w:rFonts w:hint="eastAsia" w:hAnsi="宋体"/>
          <w:color w:val="000000"/>
          <w:sz w:val="24"/>
        </w:rPr>
        <w:t>）</w:t>
      </w:r>
      <w:r>
        <w:rPr>
          <w:rFonts w:hint="eastAsia" w:hAnsi="宋体"/>
          <w:snapToGrid w:val="0"/>
          <w:color w:val="000000"/>
          <w:sz w:val="24"/>
        </w:rPr>
        <w:t>的报价和合同执行，以我方的名义处理一切与之有关的事务。</w:t>
      </w:r>
    </w:p>
    <w:p>
      <w:pPr>
        <w:snapToGrid w:val="0"/>
        <w:spacing w:before="60" w:beforeLines="25" w:line="360" w:lineRule="auto"/>
        <w:ind w:firstLine="480" w:firstLineChars="200"/>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pPr>
        <w:snapToGrid w:val="0"/>
        <w:spacing w:before="60" w:beforeLines="25" w:line="360" w:lineRule="auto"/>
        <w:rPr>
          <w:rFonts w:ascii="宋体" w:hAnsi="宋体"/>
          <w:snapToGrid w:val="0"/>
          <w:color w:val="000000"/>
          <w:kern w:val="0"/>
          <w:sz w:val="24"/>
          <w:szCs w:val="24"/>
        </w:rPr>
      </w:pPr>
    </w:p>
    <w:p>
      <w:pPr>
        <w:snapToGrid w:val="0"/>
        <w:spacing w:before="60" w:beforeLines="25" w:line="360" w:lineRule="auto"/>
        <w:rPr>
          <w:rFonts w:ascii="宋体" w:hAnsi="宋体"/>
          <w:snapToGrid w:val="0"/>
          <w:color w:val="000000"/>
          <w:kern w:val="0"/>
          <w:sz w:val="24"/>
          <w:szCs w:val="24"/>
        </w:rPr>
      </w:pP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报价人名称（公章）：</w:t>
      </w:r>
      <w:r>
        <w:rPr>
          <w:rFonts w:hint="eastAsia" w:ascii="宋体" w:hAnsi="宋体"/>
          <w:snapToGrid w:val="0"/>
          <w:color w:val="000000"/>
          <w:kern w:val="0"/>
          <w:sz w:val="24"/>
          <w:szCs w:val="24"/>
          <w:u w:val="single"/>
        </w:rPr>
        <w:t xml:space="preserve">                      </w:t>
      </w:r>
    </w:p>
    <w:p>
      <w:pPr>
        <w:tabs>
          <w:tab w:val="left" w:pos="3780"/>
        </w:tabs>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pPr>
        <w:spacing w:line="400" w:lineRule="exact"/>
        <w:rPr>
          <w:rFonts w:ascii="宋体" w:hAnsi="宋体"/>
          <w:color w:val="000000"/>
          <w:sz w:val="24"/>
          <w:szCs w:val="24"/>
          <w:lang w:val="en-GB"/>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宋体" w:hAnsi="宋体"/>
          <w:color w:val="000000"/>
        </w:rPr>
      </w:pPr>
      <w:r>
        <w:rPr>
          <w:rFonts w:hint="eastAsia" w:ascii="宋体" w:hAnsi="宋体"/>
          <w:color w:val="000000"/>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tabs>
          <w:tab w:val="left" w:pos="7740"/>
        </w:tabs>
        <w:adjustRightInd w:val="0"/>
        <w:snapToGrid w:val="0"/>
        <w:spacing w:line="360" w:lineRule="auto"/>
        <w:rPr>
          <w:b/>
          <w:color w:val="000000"/>
          <w:sz w:val="24"/>
          <w:szCs w:val="24"/>
        </w:rPr>
      </w:pPr>
      <w:r>
        <w:rPr>
          <w:color w:val="000000"/>
          <w:lang w:val="en-GB"/>
        </w:rPr>
        <w:br w:type="page"/>
      </w:r>
      <w:bookmarkStart w:id="34" w:name="_第二章__商务部分"/>
      <w:bookmarkEnd w:id="34"/>
      <w:bookmarkStart w:id="35" w:name="_第二部分__技术与商务部分_1"/>
      <w:bookmarkEnd w:id="35"/>
      <w:bookmarkStart w:id="36" w:name="_第二部分__技术与商务部分"/>
      <w:bookmarkEnd w:id="36"/>
      <w:bookmarkStart w:id="37" w:name="_第二章__技术与商务部分"/>
      <w:bookmarkEnd w:id="37"/>
      <w:bookmarkStart w:id="38" w:name="_投标报价汇总表"/>
      <w:bookmarkEnd w:id="38"/>
      <w:bookmarkStart w:id="39" w:name="_企业综合概况"/>
      <w:bookmarkEnd w:id="39"/>
      <w:bookmarkStart w:id="40" w:name="_企业综合概况与计划"/>
      <w:bookmarkEnd w:id="40"/>
      <w:bookmarkStart w:id="41" w:name="_商务条款响应表_2"/>
      <w:bookmarkEnd w:id="41"/>
      <w:bookmarkStart w:id="42" w:name="_Toc37670366"/>
      <w:bookmarkStart w:id="43" w:name="_Toc34980753"/>
      <w:bookmarkStart w:id="44" w:name="_Toc49329268"/>
      <w:r>
        <w:rPr>
          <w:rFonts w:hint="eastAsia"/>
          <w:b/>
          <w:color w:val="000000"/>
          <w:sz w:val="24"/>
          <w:szCs w:val="24"/>
        </w:rPr>
        <w:t>（四）</w:t>
      </w:r>
      <w:r>
        <w:rPr>
          <w:rFonts w:hint="eastAsia" w:ascii="宋体" w:hAnsi="宋体"/>
          <w:b/>
          <w:color w:val="000000"/>
          <w:sz w:val="24"/>
        </w:rPr>
        <w:t>无重大违法记录的声明</w:t>
      </w:r>
    </w:p>
    <w:p>
      <w:pPr>
        <w:tabs>
          <w:tab w:val="left" w:pos="7740"/>
        </w:tabs>
        <w:adjustRightInd w:val="0"/>
        <w:snapToGrid w:val="0"/>
        <w:spacing w:line="360" w:lineRule="auto"/>
        <w:rPr>
          <w:b/>
          <w:color w:val="000000"/>
          <w:sz w:val="24"/>
          <w:szCs w:val="24"/>
        </w:rPr>
      </w:pPr>
    </w:p>
    <w:p>
      <w:pPr>
        <w:tabs>
          <w:tab w:val="left" w:pos="7740"/>
        </w:tabs>
        <w:adjustRightInd w:val="0"/>
        <w:snapToGrid w:val="0"/>
        <w:spacing w:line="360" w:lineRule="auto"/>
        <w:jc w:val="center"/>
        <w:rPr>
          <w:rFonts w:ascii="宋体" w:hAnsi="宋体"/>
          <w:b/>
          <w:color w:val="000000"/>
          <w:sz w:val="24"/>
        </w:rPr>
      </w:pPr>
      <w:r>
        <w:rPr>
          <w:rFonts w:hint="eastAsia"/>
          <w:b/>
          <w:color w:val="000000"/>
          <w:sz w:val="24"/>
          <w:szCs w:val="24"/>
        </w:rPr>
        <w:t>无重大违法记录的声明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致：台山市人民法院</w:t>
      </w:r>
    </w:p>
    <w:p>
      <w:pPr>
        <w:spacing w:line="360" w:lineRule="auto"/>
        <w:ind w:firstLine="470" w:firstLineChars="196"/>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机关食堂、看守所审判庭、海宴第二审判庭及政治部档案室场所监控安装工程</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TSFY-2024006</w:t>
      </w:r>
      <w:r>
        <w:rPr>
          <w:rFonts w:hint="eastAsia" w:ascii="宋体" w:hAnsi="宋体"/>
          <w:color w:val="000000"/>
          <w:sz w:val="24"/>
          <w:szCs w:val="24"/>
        </w:rPr>
        <w:t>）</w:t>
      </w:r>
      <w:r>
        <w:rPr>
          <w:rFonts w:hint="eastAsia" w:ascii="宋体" w:hAnsi="宋体"/>
          <w:color w:val="000000"/>
          <w:sz w:val="24"/>
        </w:rPr>
        <w:t>，我方愿意参加报价，并声明如下：</w:t>
      </w:r>
    </w:p>
    <w:p>
      <w:pPr>
        <w:spacing w:line="360" w:lineRule="auto"/>
        <w:ind w:firstLine="470" w:firstLineChars="196"/>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spacing w:line="360" w:lineRule="auto"/>
        <w:ind w:firstLine="470" w:firstLineChars="196"/>
        <w:rPr>
          <w:rFonts w:ascii="宋体" w:hAnsi="宋体"/>
          <w:b/>
          <w:color w:val="000000"/>
          <w:sz w:val="24"/>
        </w:rPr>
      </w:pPr>
      <w:r>
        <w:rPr>
          <w:rFonts w:hint="eastAsia" w:ascii="宋体" w:hAnsi="宋体"/>
          <w:color w:val="000000"/>
          <w:sz w:val="24"/>
        </w:rPr>
        <w:t>特此声明。以上声明内容如有虚假，我方愿承担相应法律责任。</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tabs>
          <w:tab w:val="left" w:pos="7740"/>
        </w:tabs>
        <w:adjustRightInd w:val="0"/>
        <w:snapToGrid w:val="0"/>
        <w:spacing w:line="360" w:lineRule="auto"/>
        <w:rPr>
          <w:rFonts w:ascii="宋体" w:hAnsi="宋体"/>
          <w:color w:val="000000"/>
          <w:sz w:val="24"/>
          <w:u w:val="single"/>
        </w:rPr>
      </w:pPr>
    </w:p>
    <w:p>
      <w:pPr>
        <w:tabs>
          <w:tab w:val="left" w:pos="7740"/>
        </w:tabs>
        <w:adjustRightInd w:val="0"/>
        <w:snapToGrid w:val="0"/>
        <w:spacing w:line="360" w:lineRule="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pPr>
        <w:spacing w:line="360" w:lineRule="auto"/>
        <w:ind w:firstLine="472" w:firstLineChars="196"/>
        <w:jc w:val="center"/>
        <w:rPr>
          <w:b/>
          <w:color w:val="000000"/>
          <w:sz w:val="24"/>
          <w:szCs w:val="24"/>
        </w:rPr>
      </w:pPr>
    </w:p>
    <w:p>
      <w:pPr>
        <w:spacing w:line="360" w:lineRule="auto"/>
        <w:ind w:firstLine="472" w:firstLineChars="196"/>
        <w:jc w:val="center"/>
        <w:rPr>
          <w:rFonts w:ascii="宋体" w:hAnsi="宋体"/>
          <w:color w:val="000000"/>
          <w:sz w:val="24"/>
        </w:rPr>
      </w:pPr>
      <w:r>
        <w:rPr>
          <w:b/>
          <w:color w:val="000000"/>
          <w:sz w:val="24"/>
          <w:szCs w:val="24"/>
        </w:rPr>
        <w:t>非联合体声明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pPr>
        <w:spacing w:line="360" w:lineRule="auto"/>
        <w:ind w:firstLine="470" w:firstLineChars="196"/>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机关食堂、看守所审判庭、海宴第二审判庭及政治部档案室场所监控安装工程</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TSFY-2024006</w:t>
      </w:r>
      <w:r>
        <w:rPr>
          <w:rFonts w:hint="eastAsia" w:ascii="宋体" w:hAnsi="宋体"/>
          <w:color w:val="000000"/>
          <w:sz w:val="24"/>
          <w:szCs w:val="24"/>
        </w:rPr>
        <w:t>）的报价人，根据采购文件的要求，现</w:t>
      </w:r>
      <w:r>
        <w:rPr>
          <w:rFonts w:ascii="宋体" w:hAnsi="宋体"/>
          <w:color w:val="000000"/>
          <w:sz w:val="24"/>
        </w:rPr>
        <w:t>郑重声明如下:</w:t>
      </w:r>
    </w:p>
    <w:p>
      <w:pPr>
        <w:spacing w:line="360" w:lineRule="auto"/>
        <w:ind w:firstLine="470" w:firstLineChars="196"/>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pPr>
        <w:spacing w:line="360" w:lineRule="auto"/>
        <w:ind w:firstLine="470" w:firstLineChars="196"/>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rPr>
          <w:b/>
          <w:sz w:val="24"/>
          <w:szCs w:val="24"/>
        </w:rPr>
      </w:pPr>
      <w:r>
        <w:rPr>
          <w:rFonts w:hint="eastAsia"/>
          <w:b/>
          <w:sz w:val="24"/>
          <w:szCs w:val="24"/>
        </w:rPr>
        <w:br w:type="page"/>
      </w:r>
    </w:p>
    <w:p>
      <w:pPr>
        <w:spacing w:line="360" w:lineRule="auto"/>
        <w:jc w:val="center"/>
        <w:rPr>
          <w:b/>
          <w:bCs/>
          <w:sz w:val="52"/>
          <w:szCs w:val="52"/>
        </w:rPr>
      </w:pPr>
      <w:r>
        <w:rPr>
          <w:rFonts w:hint="eastAsia"/>
          <w:b/>
          <w:bCs/>
          <w:sz w:val="52"/>
          <w:szCs w:val="52"/>
        </w:rPr>
        <w:t>三、价格部分</w:t>
      </w:r>
    </w:p>
    <w:p>
      <w:pPr>
        <w:spacing w:line="360" w:lineRule="auto"/>
        <w:jc w:val="center"/>
        <w:rPr>
          <w:color w:val="000000"/>
        </w:rPr>
      </w:pPr>
      <w:r>
        <w:rPr>
          <w:rFonts w:hint="eastAsia"/>
          <w:b/>
          <w:color w:val="000000"/>
          <w:sz w:val="24"/>
          <w:szCs w:val="24"/>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机关食堂、看守所审判庭、海宴第二审判庭及政治部档案室场所监控安装工程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TSFY-2024006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jc w:val="center"/>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pPr>
              <w:adjustRightInd w:val="0"/>
              <w:snapToGrid w:val="0"/>
              <w:spacing w:before="240" w:beforeLines="100" w:after="120" w:afterLines="50"/>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pPr>
              <w:adjustRightInd w:val="0"/>
              <w:snapToGrid w:val="0"/>
              <w:spacing w:before="120" w:beforeLines="50" w:after="120" w:afterLines="50"/>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jc w:val="center"/>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pPr>
              <w:jc w:val="left"/>
              <w:rPr>
                <w:rFonts w:ascii="宋体" w:hAnsi="宋体"/>
                <w:color w:val="000000"/>
                <w:sz w:val="24"/>
              </w:rPr>
            </w:pPr>
            <w:r>
              <w:rPr>
                <w:rFonts w:hint="eastAsia" w:ascii="宋体" w:hAnsi="宋体"/>
                <w:color w:val="000000"/>
                <w:sz w:val="24"/>
                <w:szCs w:val="24"/>
                <w:lang w:val="zh-CN"/>
              </w:rPr>
              <w:t>本项目服务期限自</w:t>
            </w:r>
            <w:r>
              <w:rPr>
                <w:rFonts w:hint="eastAsia" w:ascii="宋体" w:hAnsi="宋体"/>
                <w:color w:val="000000"/>
                <w:sz w:val="24"/>
                <w:lang w:eastAsia="zh-CN"/>
              </w:rPr>
              <w:t>验收通过</w:t>
            </w:r>
            <w:r>
              <w:rPr>
                <w:rFonts w:hint="eastAsia" w:ascii="宋体" w:hAnsi="宋体"/>
                <w:color w:val="000000"/>
                <w:sz w:val="24"/>
              </w:rPr>
              <w:t>之日起</w:t>
            </w:r>
            <w:r>
              <w:rPr>
                <w:rFonts w:hint="eastAsia" w:ascii="宋体" w:hAnsi="宋体"/>
                <w:color w:val="000000"/>
                <w:sz w:val="24"/>
                <w:lang w:eastAsia="zh-CN"/>
              </w:rPr>
              <w:t>一</w:t>
            </w:r>
            <w:bookmarkStart w:id="45" w:name="_GoBack"/>
            <w:bookmarkEnd w:id="45"/>
            <w:r>
              <w:rPr>
                <w:rFonts w:hint="eastAsia" w:ascii="宋体" w:hAnsi="宋体"/>
                <w:color w:val="000000"/>
                <w:sz w:val="24"/>
              </w:rPr>
              <w:t>年。</w:t>
            </w:r>
          </w:p>
        </w:tc>
      </w:tr>
    </w:tbl>
    <w:p>
      <w:pPr>
        <w:tabs>
          <w:tab w:val="left" w:pos="7740"/>
        </w:tabs>
        <w:spacing w:line="360" w:lineRule="auto"/>
        <w:rPr>
          <w:rFonts w:ascii="宋体" w:hAnsi="宋体"/>
          <w:color w:val="000000"/>
          <w:sz w:val="24"/>
        </w:rPr>
      </w:pPr>
    </w:p>
    <w:p>
      <w:pPr>
        <w:tabs>
          <w:tab w:val="left" w:pos="7740"/>
        </w:tabs>
        <w:spacing w:line="360" w:lineRule="auto"/>
        <w:rPr>
          <w:rFonts w:ascii="宋体" w:hAnsi="宋体"/>
          <w:b/>
          <w:color w:val="000000"/>
          <w:sz w:val="24"/>
        </w:rPr>
      </w:pPr>
      <w:r>
        <w:rPr>
          <w:rFonts w:hint="eastAsia" w:ascii="宋体" w:hAnsi="宋体"/>
          <w:b/>
          <w:color w:val="000000"/>
          <w:sz w:val="24"/>
        </w:rPr>
        <w:t>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1、报价人须按要求填写所有信息，不得随意更改本表格式。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2、所有价格均应予人民币报价，金额单位为元。</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3、报价表述限于选用中文大写或阿拉伯数字小写，均已核定准确无误。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4、报价被视为报价人的最后报价或成交价，应为按采购要求完成本项目的一切费用之和。</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5、报价不能超出采购预算价，超出的报价为无效报价。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6、此表是报价文件的必要文件，是报价文件的组成部分。</w:t>
      </w:r>
    </w:p>
    <w:p>
      <w:pPr>
        <w:adjustRightInd w:val="0"/>
        <w:snapToGrid w:val="0"/>
        <w:spacing w:line="360" w:lineRule="auto"/>
        <w:rPr>
          <w:rFonts w:ascii="宋体" w:hAnsi="宋体"/>
          <w:color w:val="000000"/>
          <w:sz w:val="24"/>
        </w:rPr>
      </w:pPr>
    </w:p>
    <w:bookmarkEnd w:id="42"/>
    <w:bookmarkEnd w:id="43"/>
    <w:bookmarkEnd w:id="44"/>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spacing w:line="360" w:lineRule="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lang w:eastAsia="zh-CN"/>
      </w:rPr>
      <w:t>机关食堂、看守所审判庭、海宴第二审判庭及政治部档案室场所监控安装工程</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TSFY-2024006</w:t>
    </w:r>
    <w:r>
      <w:rPr>
        <w:rFonts w:hint="eastAsia" w:ascii="宋体" w:hAnsi="宋体"/>
        <w:bCs/>
        <w:color w:val="00000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机关食堂、看守所审判庭、海宴第二审判庭及政治部档案室场所监控安装工程</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TSFY-2024006</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机关食堂、看守所审判庭、海宴第二审判庭及政治部档案室场所监控安装工程</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TSFY-2024006</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9B3AE1"/>
    <w:multiLevelType w:val="multilevel"/>
    <w:tmpl w:val="479B3AE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mExZGQzYjM1MzE1ZGNmMzlkOGVlM2M2NWNlM2Q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4070741"/>
    <w:rsid w:val="1443024D"/>
    <w:rsid w:val="184E5642"/>
    <w:rsid w:val="18D25C2D"/>
    <w:rsid w:val="194C7FA2"/>
    <w:rsid w:val="1D32731F"/>
    <w:rsid w:val="1D5D650F"/>
    <w:rsid w:val="1DE60938"/>
    <w:rsid w:val="1EA233EA"/>
    <w:rsid w:val="1EA32C79"/>
    <w:rsid w:val="22CB1442"/>
    <w:rsid w:val="27AF6AED"/>
    <w:rsid w:val="2A92709A"/>
    <w:rsid w:val="2D0E59D2"/>
    <w:rsid w:val="30945421"/>
    <w:rsid w:val="315E0AAC"/>
    <w:rsid w:val="317C2267"/>
    <w:rsid w:val="342D4D0C"/>
    <w:rsid w:val="35A554CC"/>
    <w:rsid w:val="397A0E06"/>
    <w:rsid w:val="3A7E4DDB"/>
    <w:rsid w:val="3D9622B4"/>
    <w:rsid w:val="3E0769BF"/>
    <w:rsid w:val="4349088E"/>
    <w:rsid w:val="45367B13"/>
    <w:rsid w:val="4E086C4D"/>
    <w:rsid w:val="51A87B50"/>
    <w:rsid w:val="52BA360A"/>
    <w:rsid w:val="552521D4"/>
    <w:rsid w:val="57684EDC"/>
    <w:rsid w:val="5D8963BE"/>
    <w:rsid w:val="5D8F268C"/>
    <w:rsid w:val="5EEF1EEF"/>
    <w:rsid w:val="63D666E3"/>
    <w:rsid w:val="6F6F3EC3"/>
    <w:rsid w:val="7089410E"/>
    <w:rsid w:val="71C75A92"/>
    <w:rsid w:val="75D06C76"/>
    <w:rsid w:val="7E25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 w:type="paragraph" w:customStyle="1" w:styleId="98">
    <w:name w:val="省政数正文"/>
    <w:basedOn w:val="1"/>
    <w:qFormat/>
    <w:uiPriority w:val="0"/>
    <w:pPr>
      <w:widowControl/>
      <w:adjustRightInd w:val="0"/>
      <w:snapToGrid w:val="0"/>
      <w:spacing w:line="360" w:lineRule="auto"/>
      <w:ind w:firstLine="200" w:firstLineChars="200"/>
    </w:pPr>
    <w:rPr>
      <w:rFonts w:ascii="Times New Roman"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7908</Words>
  <Characters>8414</Characters>
  <Lines>97</Lines>
  <Paragraphs>27</Paragraphs>
  <TotalTime>18</TotalTime>
  <ScaleCrop>false</ScaleCrop>
  <LinksUpToDate>false</LinksUpToDate>
  <CharactersWithSpaces>9368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2023-12-14T01:59:00Z</dcterms:created>
  <dc:creator>佛山市中级人民法院</dc:creator>
  <cp:lastModifiedBy>市法院</cp:lastModifiedBy>
  <cp:lastPrinted>2023-10-12T13:36:00Z</cp:lastPrinted>
  <dcterms:modified xsi:type="dcterms:W3CDTF">2024-11-18T09:11:58Z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852DE67BA4BD4DEA851CC35D1D740D11_13</vt:lpwstr>
  </property>
</Properties>
</file>