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72"/>
          <w:szCs w:val="72"/>
        </w:rPr>
      </w:pPr>
      <w:r>
        <w:rPr>
          <w:rFonts w:hint="eastAsia" w:ascii="楷体" w:hAnsi="楷体" w:eastAsia="楷体"/>
          <w:b/>
          <w:color w:val="000000"/>
          <w:sz w:val="72"/>
          <w:szCs w:val="72"/>
        </w:rPr>
        <w:t>台山市人民法院采购项目</w:t>
      </w: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购</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件</w:t>
      </w:r>
    </w:p>
    <w:p>
      <w:pPr>
        <w:spacing w:line="500" w:lineRule="exact"/>
        <w:ind w:firstLine="2409" w:firstLineChars="1000"/>
        <w:jc w:val="left"/>
        <w:rPr>
          <w:b/>
          <w:bCs/>
          <w:color w:val="000000"/>
          <w:sz w:val="24"/>
        </w:rPr>
      </w:pPr>
    </w:p>
    <w:p>
      <w:pPr>
        <w:spacing w:line="500" w:lineRule="exact"/>
        <w:ind w:firstLine="2409" w:firstLineChars="1000"/>
        <w:jc w:val="left"/>
        <w:rPr>
          <w:b/>
          <w:bCs/>
          <w:color w:val="000000"/>
          <w:sz w:val="24"/>
        </w:rPr>
      </w:pPr>
    </w:p>
    <w:p>
      <w:pPr>
        <w:spacing w:line="660" w:lineRule="atLeast"/>
        <w:ind w:firstLine="283" w:firstLineChars="94"/>
        <w:jc w:val="left"/>
        <w:rPr>
          <w:rFonts w:ascii="宋体" w:hAnsi="宋体"/>
          <w:b/>
          <w:bCs/>
          <w:color w:val="000000"/>
          <w:sz w:val="30"/>
          <w:szCs w:val="30"/>
          <w:u w:val="single"/>
        </w:rPr>
      </w:pPr>
      <w:r>
        <w:rPr>
          <w:rFonts w:hint="eastAsia" w:ascii="宋体" w:hAnsi="宋体"/>
          <w:b/>
          <w:bCs/>
          <w:color w:val="000000"/>
          <w:sz w:val="30"/>
          <w:szCs w:val="30"/>
        </w:rPr>
        <w:t>采购</w:t>
      </w:r>
      <w:r>
        <w:rPr>
          <w:rFonts w:ascii="宋体" w:hAnsi="宋体"/>
          <w:b/>
          <w:bCs/>
          <w:color w:val="000000"/>
          <w:sz w:val="30"/>
          <w:szCs w:val="30"/>
        </w:rPr>
        <w:t>项目编号：</w:t>
      </w:r>
      <w:r>
        <w:rPr>
          <w:rFonts w:hint="eastAsia" w:ascii="宋体" w:hAnsi="宋体"/>
          <w:b/>
          <w:bCs/>
          <w:color w:val="000000"/>
          <w:sz w:val="30"/>
          <w:szCs w:val="30"/>
          <w:u w:val="single"/>
          <w:lang w:eastAsia="zh-CN"/>
        </w:rPr>
        <w:t>TSFY-2024007</w:t>
      </w:r>
      <w:r>
        <w:rPr>
          <w:rFonts w:hint="eastAsia" w:ascii="宋体" w:hAnsi="宋体"/>
          <w:b/>
          <w:bCs/>
          <w:color w:val="000000"/>
          <w:sz w:val="30"/>
          <w:szCs w:val="30"/>
          <w:u w:val="single"/>
        </w:rPr>
        <w:t xml:space="preserve">   </w:t>
      </w:r>
      <w:r>
        <w:rPr>
          <w:rFonts w:ascii="宋体" w:hAnsi="宋体"/>
          <w:b/>
          <w:bCs/>
          <w:color w:val="000000"/>
          <w:sz w:val="30"/>
          <w:szCs w:val="30"/>
          <w:u w:val="single"/>
        </w:rPr>
        <w:t xml:space="preserve">    </w:t>
      </w:r>
      <w:r>
        <w:rPr>
          <w:rFonts w:hint="eastAsia" w:ascii="宋体" w:hAnsi="宋体"/>
          <w:b/>
          <w:bCs/>
          <w:color w:val="000000"/>
          <w:sz w:val="30"/>
          <w:szCs w:val="30"/>
          <w:u w:val="single"/>
        </w:rPr>
        <w:t xml:space="preserve">        </w:t>
      </w:r>
    </w:p>
    <w:p>
      <w:pPr>
        <w:spacing w:line="660" w:lineRule="atLeast"/>
        <w:ind w:left="2394" w:leftChars="135" w:hanging="2111" w:hangingChars="701"/>
        <w:jc w:val="left"/>
        <w:rPr>
          <w:rFonts w:hint="default" w:ascii="宋体" w:hAnsi="宋体" w:eastAsia="宋体"/>
          <w:b/>
          <w:bCs/>
          <w:color w:val="000000"/>
          <w:sz w:val="30"/>
          <w:szCs w:val="30"/>
          <w:lang w:val="en-US" w:eastAsia="zh-CN"/>
        </w:rPr>
      </w:pPr>
      <w:r>
        <w:rPr>
          <w:rFonts w:hint="eastAsia" w:ascii="宋体" w:hAnsi="宋体"/>
          <w:b/>
          <w:bCs/>
          <w:color w:val="000000"/>
          <w:sz w:val="30"/>
          <w:szCs w:val="30"/>
        </w:rPr>
        <w:t>采购</w:t>
      </w:r>
      <w:r>
        <w:rPr>
          <w:rFonts w:ascii="宋体" w:hAnsi="宋体"/>
          <w:b/>
          <w:bCs/>
          <w:color w:val="000000"/>
          <w:sz w:val="30"/>
          <w:szCs w:val="30"/>
        </w:rPr>
        <w:t>项目名称：</w:t>
      </w:r>
      <w:r>
        <w:rPr>
          <w:rFonts w:hint="eastAsia" w:ascii="宋体" w:hAnsi="宋体"/>
          <w:b/>
          <w:bCs/>
          <w:color w:val="000000"/>
          <w:sz w:val="30"/>
          <w:szCs w:val="30"/>
          <w:u w:val="single"/>
          <w:lang w:eastAsia="zh-CN"/>
        </w:rPr>
        <w:t>九楼会议室显示屏维修</w:t>
      </w:r>
      <w:r>
        <w:rPr>
          <w:rFonts w:hint="eastAsia" w:ascii="宋体" w:hAnsi="宋体"/>
          <w:b/>
          <w:bCs/>
          <w:color w:val="000000"/>
          <w:sz w:val="30"/>
          <w:szCs w:val="30"/>
          <w:u w:val="single"/>
        </w:rPr>
        <w:t xml:space="preserve"> </w:t>
      </w:r>
      <w:r>
        <w:rPr>
          <w:rFonts w:hint="eastAsia" w:ascii="宋体" w:hAnsi="宋体"/>
          <w:b/>
          <w:bCs/>
          <w:color w:val="000000"/>
          <w:sz w:val="30"/>
          <w:szCs w:val="30"/>
          <w:u w:val="single"/>
          <w:lang w:val="en-US" w:eastAsia="zh-CN"/>
        </w:rPr>
        <w:t xml:space="preserve">      </w:t>
      </w:r>
    </w:p>
    <w:p>
      <w:pPr>
        <w:spacing w:line="500" w:lineRule="exact"/>
        <w:jc w:val="center"/>
        <w:rPr>
          <w:b/>
          <w:bCs/>
          <w:color w:val="000000"/>
          <w:sz w:val="24"/>
        </w:rPr>
      </w:pPr>
    </w:p>
    <w:p>
      <w:pPr>
        <w:spacing w:line="360" w:lineRule="auto"/>
        <w:jc w:val="center"/>
        <w:rPr>
          <w:b/>
          <w:color w:val="000000"/>
          <w:sz w:val="28"/>
        </w:rPr>
      </w:pPr>
    </w:p>
    <w:p>
      <w:pPr>
        <w:spacing w:line="360" w:lineRule="auto"/>
        <w:jc w:val="center"/>
        <w:rPr>
          <w:b/>
          <w:color w:val="000000"/>
          <w:sz w:val="28"/>
        </w:rPr>
      </w:pP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台山市人民法院编制</w:t>
      </w: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w:t>
      </w:r>
      <w:r>
        <w:rPr>
          <w:rFonts w:hint="eastAsia" w:ascii="楷体_GB2312" w:hAnsi="宋体" w:eastAsia="楷体_GB2312"/>
          <w:b/>
          <w:bCs/>
          <w:color w:val="000000"/>
          <w:sz w:val="28"/>
          <w:szCs w:val="28"/>
          <w:lang w:val="en-US" w:eastAsia="zh-CN"/>
        </w:rPr>
        <w:t>4</w:t>
      </w:r>
      <w:r>
        <w:rPr>
          <w:rFonts w:hint="eastAsia" w:ascii="楷体_GB2312" w:hAnsi="宋体" w:eastAsia="楷体_GB2312"/>
          <w:b/>
          <w:bCs/>
          <w:color w:val="000000"/>
          <w:sz w:val="28"/>
          <w:szCs w:val="28"/>
        </w:rPr>
        <w:t>年</w:t>
      </w:r>
      <w:r>
        <w:rPr>
          <w:rFonts w:hint="eastAsia" w:ascii="楷体_GB2312" w:hAnsi="宋体" w:eastAsia="楷体_GB2312"/>
          <w:b/>
          <w:bCs/>
          <w:color w:val="000000"/>
          <w:sz w:val="28"/>
          <w:szCs w:val="28"/>
          <w:lang w:val="en-US" w:eastAsia="zh-CN"/>
        </w:rPr>
        <w:t>11</w:t>
      </w:r>
      <w:r>
        <w:rPr>
          <w:rFonts w:hint="eastAsia" w:ascii="楷体_GB2312" w:hAnsi="宋体" w:eastAsia="楷体_GB2312"/>
          <w:b/>
          <w:bCs/>
          <w:color w:val="000000"/>
          <w:sz w:val="28"/>
          <w:szCs w:val="28"/>
        </w:rPr>
        <w:t>月</w:t>
      </w:r>
      <w:r>
        <w:rPr>
          <w:rFonts w:hint="eastAsia" w:ascii="楷体_GB2312" w:hAnsi="宋体" w:eastAsia="楷体_GB2312"/>
          <w:b/>
          <w:bCs/>
          <w:color w:val="000000"/>
          <w:sz w:val="28"/>
          <w:szCs w:val="28"/>
          <w:lang w:val="en-US" w:eastAsia="zh-CN"/>
        </w:rPr>
        <w:t>18</w:t>
      </w:r>
      <w:r>
        <w:rPr>
          <w:rFonts w:hint="eastAsia" w:ascii="楷体_GB2312" w:hAnsi="宋体" w:eastAsia="楷体_GB2312"/>
          <w:b/>
          <w:bCs/>
          <w:color w:val="000000"/>
          <w:sz w:val="28"/>
          <w:szCs w:val="28"/>
        </w:rPr>
        <w:t>日</w:t>
      </w:r>
    </w:p>
    <w:p>
      <w:pPr>
        <w:ind w:left="-475" w:leftChars="-226"/>
        <w:rPr>
          <w:b/>
          <w:bCs/>
          <w:color w:val="000000"/>
          <w:sz w:val="36"/>
        </w:rPr>
        <w:sectPr>
          <w:headerReference r:id="rId4" w:type="first"/>
          <w:headerReference r:id="rId3" w:type="default"/>
          <w:footerReference r:id="rId5" w:type="default"/>
          <w:footerReference r:id="rId6" w:type="even"/>
          <w:pgSz w:w="11906" w:h="16838"/>
          <w:pgMar w:top="1247"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pPr>
    </w:p>
    <w:p>
      <w:pPr>
        <w:jc w:val="center"/>
        <w:rPr>
          <w:rFonts w:ascii="黑体" w:hAnsi="黑体" w:eastAsia="黑体"/>
          <w:color w:val="000000"/>
          <w:sz w:val="36"/>
          <w:szCs w:val="36"/>
        </w:rPr>
      </w:pPr>
      <w:r>
        <w:rPr>
          <w:rFonts w:hint="eastAsia" w:ascii="黑体" w:hAnsi="黑体" w:eastAsia="黑体"/>
          <w:color w:val="000000"/>
          <w:sz w:val="36"/>
          <w:szCs w:val="36"/>
        </w:rPr>
        <w:t>目</w:t>
      </w:r>
      <w:r>
        <w:rPr>
          <w:rFonts w:ascii="黑体" w:hAnsi="黑体" w:eastAsia="黑体"/>
          <w:color w:val="000000"/>
          <w:sz w:val="36"/>
          <w:szCs w:val="36"/>
        </w:rPr>
        <w:t xml:space="preserve"> </w:t>
      </w:r>
      <w:r>
        <w:rPr>
          <w:rFonts w:hint="eastAsia" w:ascii="黑体" w:hAnsi="黑体" w:eastAsia="黑体"/>
          <w:color w:val="000000"/>
          <w:sz w:val="36"/>
          <w:szCs w:val="36"/>
        </w:rPr>
        <w:t xml:space="preserve">  录</w:t>
      </w:r>
      <w:bookmarkStart w:id="0" w:name="_Toc49329246"/>
      <w:bookmarkStart w:id="1" w:name="_Toc113157415"/>
    </w:p>
    <w:p>
      <w:pPr>
        <w:spacing w:line="720" w:lineRule="atLeast"/>
        <w:rPr>
          <w:rFonts w:ascii="宋体" w:hAnsi="宋体"/>
          <w:color w:val="000000"/>
        </w:rPr>
      </w:pPr>
    </w:p>
    <w:p>
      <w:pPr>
        <w:pStyle w:val="53"/>
        <w:tabs>
          <w:tab w:val="right" w:leader="dot" w:pos="8720"/>
        </w:tabs>
        <w:rPr>
          <w:rFonts w:ascii="宋体" w:hAnsi="宋体"/>
          <w:b w:val="0"/>
          <w:bCs w:val="0"/>
          <w:caps w:val="0"/>
          <w:color w:val="000000"/>
          <w:sz w:val="21"/>
          <w:szCs w:val="22"/>
        </w:rPr>
      </w:pPr>
      <w:r>
        <w:rPr>
          <w:rFonts w:ascii="宋体" w:hAnsi="宋体"/>
          <w:b w:val="0"/>
          <w:bCs w:val="0"/>
          <w:caps w:val="0"/>
          <w:smallCaps/>
          <w:color w:val="000000"/>
          <w:szCs w:val="30"/>
        </w:rPr>
        <w:fldChar w:fldCharType="begin"/>
      </w:r>
      <w:r>
        <w:rPr>
          <w:rFonts w:ascii="宋体" w:hAnsi="宋体"/>
          <w:b w:val="0"/>
          <w:bCs w:val="0"/>
          <w:caps w:val="0"/>
          <w:smallCaps/>
          <w:color w:val="000000"/>
          <w:szCs w:val="30"/>
        </w:rPr>
        <w:instrText xml:space="preserve"> TOC \o "1-2" \h \z \u </w:instrText>
      </w:r>
      <w:r>
        <w:rPr>
          <w:rFonts w:ascii="宋体" w:hAnsi="宋体"/>
          <w:b w:val="0"/>
          <w:bCs w:val="0"/>
          <w:caps w:val="0"/>
          <w:smallCaps/>
          <w:color w:val="000000"/>
          <w:szCs w:val="30"/>
        </w:rPr>
        <w:fldChar w:fldCharType="separate"/>
      </w:r>
      <w:r>
        <w:fldChar w:fldCharType="begin"/>
      </w:r>
      <w:r>
        <w:instrText xml:space="preserve"> HYPERLINK \l "_Toc70360948" </w:instrText>
      </w:r>
      <w:r>
        <w:fldChar w:fldCharType="separate"/>
      </w:r>
      <w:r>
        <w:rPr>
          <w:rStyle w:val="44"/>
          <w:rFonts w:hint="eastAsia" w:ascii="宋体" w:hAnsi="宋体"/>
          <w:color w:val="000000"/>
        </w:rPr>
        <w:t>第一部分　报价邀请函</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_Toc70360948 \h </w:instrText>
      </w:r>
      <w:r>
        <w:rPr>
          <w:rFonts w:ascii="宋体" w:hAnsi="宋体"/>
          <w:color w:val="000000"/>
        </w:rPr>
        <w:fldChar w:fldCharType="separate"/>
      </w:r>
      <w:r>
        <w:rPr>
          <w:rFonts w:ascii="宋体" w:hAnsi="宋体"/>
          <w:color w:val="000000"/>
        </w:rPr>
        <w:t>1</w:t>
      </w:r>
      <w:r>
        <w:rPr>
          <w:rFonts w:ascii="宋体" w:hAnsi="宋体"/>
          <w:color w:val="000000"/>
        </w:rPr>
        <w:fldChar w:fldCharType="end"/>
      </w:r>
      <w:r>
        <w:rPr>
          <w:rFonts w:ascii="宋体" w:hAnsi="宋体"/>
          <w:color w:val="000000"/>
        </w:rPr>
        <w:fldChar w:fldCharType="end"/>
      </w:r>
    </w:p>
    <w:p>
      <w:pPr>
        <w:pStyle w:val="53"/>
        <w:tabs>
          <w:tab w:val="right" w:leader="dot" w:pos="8720"/>
        </w:tabs>
        <w:rPr>
          <w:rFonts w:ascii="宋体" w:hAnsi="宋体"/>
          <w:b w:val="0"/>
          <w:bCs w:val="0"/>
          <w:caps w:val="0"/>
          <w:color w:val="000000"/>
          <w:sz w:val="21"/>
          <w:szCs w:val="22"/>
        </w:rPr>
      </w:pPr>
      <w:r>
        <w:fldChar w:fldCharType="begin"/>
      </w:r>
      <w:r>
        <w:instrText xml:space="preserve"> HYPERLINK \l "_Toc70360949" </w:instrText>
      </w:r>
      <w:r>
        <w:fldChar w:fldCharType="separate"/>
      </w:r>
      <w:r>
        <w:rPr>
          <w:rStyle w:val="44"/>
          <w:rFonts w:hint="eastAsia" w:ascii="宋体" w:hAnsi="宋体"/>
          <w:color w:val="000000"/>
        </w:rPr>
        <w:t>第二部分　用户需求书</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_Toc70360949 \h </w:instrText>
      </w:r>
      <w:r>
        <w:rPr>
          <w:rFonts w:ascii="宋体" w:hAnsi="宋体"/>
          <w:color w:val="000000"/>
        </w:rPr>
        <w:fldChar w:fldCharType="separate"/>
      </w:r>
      <w:r>
        <w:rPr>
          <w:rFonts w:ascii="宋体" w:hAnsi="宋体"/>
          <w:color w:val="000000"/>
        </w:rPr>
        <w:t>3</w:t>
      </w:r>
      <w:r>
        <w:rPr>
          <w:rFonts w:ascii="宋体" w:hAnsi="宋体"/>
          <w:color w:val="000000"/>
        </w:rPr>
        <w:fldChar w:fldCharType="end"/>
      </w:r>
      <w:r>
        <w:rPr>
          <w:rFonts w:ascii="宋体" w:hAnsi="宋体"/>
          <w:color w:val="000000"/>
        </w:rPr>
        <w:fldChar w:fldCharType="end"/>
      </w:r>
    </w:p>
    <w:p>
      <w:pPr>
        <w:pStyle w:val="53"/>
        <w:tabs>
          <w:tab w:val="right" w:leader="dot" w:pos="8720"/>
        </w:tabs>
        <w:rPr>
          <w:rFonts w:ascii="宋体" w:hAnsi="宋体"/>
          <w:b w:val="0"/>
          <w:bCs w:val="0"/>
          <w:caps w:val="0"/>
          <w:color w:val="000000"/>
          <w:sz w:val="21"/>
          <w:szCs w:val="22"/>
        </w:rPr>
      </w:pPr>
      <w:r>
        <w:fldChar w:fldCharType="begin"/>
      </w:r>
      <w:r>
        <w:instrText xml:space="preserve"> HYPERLINK \l "_Toc70360950" </w:instrText>
      </w:r>
      <w:r>
        <w:fldChar w:fldCharType="separate"/>
      </w:r>
      <w:r>
        <w:rPr>
          <w:rStyle w:val="44"/>
          <w:rFonts w:hint="eastAsia" w:ascii="宋体" w:hAnsi="宋体"/>
          <w:color w:val="000000"/>
        </w:rPr>
        <w:t>第三部分　报价文件格式</w:t>
      </w:r>
      <w:r>
        <w:rPr>
          <w:rFonts w:ascii="宋体" w:hAnsi="宋体"/>
          <w:color w:val="000000"/>
        </w:rPr>
        <w:tab/>
      </w:r>
      <w:r>
        <w:rPr>
          <w:rFonts w:hint="eastAsia" w:ascii="宋体" w:hAnsi="宋体"/>
          <w:color w:val="000000"/>
        </w:rPr>
        <w:t>3-9</w:t>
      </w:r>
      <w:r>
        <w:rPr>
          <w:rFonts w:hint="eastAsia" w:ascii="宋体" w:hAnsi="宋体"/>
          <w:color w:val="000000"/>
        </w:rPr>
        <w:fldChar w:fldCharType="end"/>
      </w:r>
    </w:p>
    <w:p>
      <w:pPr>
        <w:pStyle w:val="50"/>
        <w:tabs>
          <w:tab w:val="right" w:leader="dot" w:pos="9174"/>
        </w:tabs>
        <w:spacing w:line="720" w:lineRule="atLeast"/>
        <w:rPr>
          <w:color w:val="000000"/>
          <w:sz w:val="28"/>
          <w:szCs w:val="28"/>
        </w:rPr>
        <w:sectPr>
          <w:headerReference r:id="rId7" w:type="first"/>
          <w:footerReference r:id="rId8" w:type="first"/>
          <w:type w:val="evenPage"/>
          <w:pgSz w:w="11906" w:h="16838"/>
          <w:pgMar w:top="1304" w:right="1588" w:bottom="1418" w:left="1588" w:header="851" w:footer="964" w:gutter="0"/>
          <w:pgBorders>
            <w:top w:val="none" w:sz="0" w:space="0"/>
            <w:left w:val="none" w:sz="0" w:space="0"/>
            <w:bottom w:val="none" w:sz="0" w:space="0"/>
            <w:right w:val="none" w:sz="0" w:space="0"/>
          </w:pgBorders>
          <w:cols w:space="720" w:num="1"/>
          <w:titlePg/>
          <w:docGrid w:linePitch="312" w:charSpace="0"/>
        </w:sectPr>
      </w:pPr>
      <w:r>
        <w:rPr>
          <w:rFonts w:ascii="宋体" w:hAnsi="宋体"/>
          <w:bCs/>
          <w:caps/>
          <w:color w:val="000000"/>
        </w:rPr>
        <w:fldChar w:fldCharType="end"/>
      </w:r>
      <w:r>
        <w:rPr>
          <w:rFonts w:hint="eastAsia"/>
          <w:color w:val="000000"/>
          <w:sz w:val="28"/>
          <w:szCs w:val="28"/>
        </w:rPr>
        <w:t xml:space="preserve"> </w:t>
      </w:r>
      <w:bookmarkEnd w:id="0"/>
      <w:bookmarkEnd w:id="1"/>
    </w:p>
    <w:p>
      <w:pPr>
        <w:pStyle w:val="2"/>
        <w:pageBreakBefore/>
        <w:numPr>
          <w:ilvl w:val="0"/>
          <w:numId w:val="0"/>
        </w:numPr>
        <w:snapToGrid w:val="0"/>
        <w:spacing w:line="420" w:lineRule="atLeast"/>
        <w:rPr>
          <w:rFonts w:ascii="黑体" w:hAnsi="黑体" w:eastAsia="黑体"/>
          <w:color w:val="000000"/>
          <w:sz w:val="30"/>
          <w:szCs w:val="30"/>
        </w:rPr>
      </w:pPr>
      <w:bookmarkStart w:id="2" w:name="_Toc70360948"/>
      <w:r>
        <w:rPr>
          <w:rFonts w:hint="eastAsia" w:ascii="黑体" w:hAnsi="黑体" w:eastAsia="黑体"/>
          <w:color w:val="000000"/>
          <w:sz w:val="30"/>
          <w:szCs w:val="30"/>
        </w:rPr>
        <w:t>第一部分　报价邀请函</w:t>
      </w:r>
      <w:bookmarkEnd w:id="2"/>
    </w:p>
    <w:p>
      <w:pPr>
        <w:adjustRightInd w:val="0"/>
        <w:snapToGrid w:val="0"/>
        <w:spacing w:line="420" w:lineRule="atLeast"/>
        <w:rPr>
          <w:b/>
          <w:color w:val="000000"/>
          <w:sz w:val="24"/>
          <w:szCs w:val="24"/>
        </w:rPr>
      </w:pPr>
    </w:p>
    <w:p>
      <w:pPr>
        <w:adjustRightInd w:val="0"/>
        <w:snapToGrid w:val="0"/>
        <w:spacing w:line="420" w:lineRule="atLeast"/>
        <w:rPr>
          <w:b/>
          <w:color w:val="000000"/>
          <w:sz w:val="24"/>
          <w:szCs w:val="24"/>
        </w:rPr>
      </w:pPr>
      <w:r>
        <w:rPr>
          <w:rFonts w:hint="eastAsia"/>
          <w:b/>
          <w:color w:val="000000"/>
          <w:sz w:val="24"/>
          <w:szCs w:val="24"/>
        </w:rPr>
        <w:t>各潜在报价人：</w:t>
      </w:r>
    </w:p>
    <w:p>
      <w:pPr>
        <w:adjustRightInd w:val="0"/>
        <w:snapToGrid w:val="0"/>
        <w:spacing w:line="420" w:lineRule="atLeast"/>
        <w:ind w:firstLine="480" w:firstLineChars="200"/>
        <w:rPr>
          <w:color w:val="000000"/>
          <w:sz w:val="24"/>
          <w:szCs w:val="24"/>
        </w:rPr>
      </w:pPr>
      <w:r>
        <w:rPr>
          <w:rFonts w:hint="eastAsia"/>
          <w:color w:val="000000"/>
          <w:sz w:val="24"/>
          <w:szCs w:val="24"/>
        </w:rPr>
        <w:t>台山市人民法院就</w:t>
      </w:r>
      <w:r>
        <w:rPr>
          <w:rFonts w:hint="eastAsia" w:ascii="宋体" w:hAnsi="宋体"/>
          <w:b/>
          <w:color w:val="000000"/>
          <w:sz w:val="24"/>
          <w:szCs w:val="24"/>
          <w:u w:val="single"/>
          <w:lang w:eastAsia="zh-CN"/>
        </w:rPr>
        <w:t>九楼会议室显示屏维修</w:t>
      </w:r>
      <w:r>
        <w:rPr>
          <w:rFonts w:hint="eastAsia"/>
          <w:color w:val="000000"/>
          <w:sz w:val="24"/>
          <w:szCs w:val="24"/>
        </w:rPr>
        <w:t>进行国内公开采购，欢迎符合资格条件的报价人参加报价，有关事项如下：</w:t>
      </w:r>
    </w:p>
    <w:p>
      <w:pPr>
        <w:autoSpaceDE w:val="0"/>
        <w:autoSpaceDN w:val="0"/>
        <w:adjustRightInd w:val="0"/>
        <w:snapToGrid w:val="0"/>
        <w:spacing w:line="420" w:lineRule="atLeast"/>
        <w:ind w:firstLine="480" w:firstLineChars="200"/>
        <w:rPr>
          <w:rFonts w:hint="eastAsia" w:ascii="宋体" w:hAnsi="宋体" w:eastAsia="宋体"/>
          <w:bCs/>
          <w:color w:val="000000"/>
          <w:sz w:val="24"/>
          <w:szCs w:val="24"/>
          <w:lang w:eastAsia="zh-CN"/>
        </w:rPr>
      </w:pPr>
      <w:r>
        <w:rPr>
          <w:rFonts w:hint="eastAsia" w:ascii="宋体" w:hAnsi="宋体"/>
          <w:color w:val="000000"/>
          <w:sz w:val="24"/>
          <w:szCs w:val="24"/>
          <w:lang w:val="zh-CN"/>
        </w:rPr>
        <w:t>一、采购项目编号：</w:t>
      </w:r>
      <w:r>
        <w:rPr>
          <w:rFonts w:hint="eastAsia" w:ascii="宋体" w:hAnsi="宋体"/>
          <w:bCs/>
          <w:color w:val="000000"/>
          <w:sz w:val="24"/>
          <w:szCs w:val="24"/>
          <w:lang w:eastAsia="zh-CN"/>
        </w:rPr>
        <w:t>TSFY-2024007</w:t>
      </w:r>
    </w:p>
    <w:p>
      <w:pPr>
        <w:autoSpaceDE w:val="0"/>
        <w:autoSpaceDN w:val="0"/>
        <w:adjustRightInd w:val="0"/>
        <w:snapToGrid w:val="0"/>
        <w:spacing w:line="420" w:lineRule="atLeast"/>
        <w:ind w:firstLine="480" w:firstLineChars="200"/>
        <w:rPr>
          <w:rFonts w:hint="eastAsia" w:ascii="宋体" w:hAnsi="宋体" w:eastAsia="宋体"/>
          <w:bCs/>
          <w:color w:val="000000"/>
          <w:sz w:val="24"/>
          <w:szCs w:val="24"/>
          <w:lang w:eastAsia="zh-CN"/>
        </w:rPr>
      </w:pPr>
      <w:r>
        <w:rPr>
          <w:rFonts w:hint="eastAsia" w:ascii="宋体" w:hAnsi="宋体"/>
          <w:bCs/>
          <w:color w:val="000000"/>
          <w:sz w:val="24"/>
          <w:szCs w:val="24"/>
        </w:rPr>
        <w:t>二、采购项目名称：</w:t>
      </w:r>
      <w:r>
        <w:rPr>
          <w:rFonts w:hint="eastAsia" w:ascii="宋体" w:hAnsi="宋体"/>
          <w:bCs/>
          <w:color w:val="000000"/>
          <w:sz w:val="24"/>
          <w:szCs w:val="24"/>
          <w:lang w:eastAsia="zh-CN"/>
        </w:rPr>
        <w:t>九楼会议室显示屏维修</w:t>
      </w:r>
    </w:p>
    <w:p>
      <w:pPr>
        <w:autoSpaceDE w:val="0"/>
        <w:autoSpaceDN w:val="0"/>
        <w:adjustRightInd w:val="0"/>
        <w:snapToGrid w:val="0"/>
        <w:spacing w:line="420" w:lineRule="atLeast"/>
        <w:ind w:firstLine="480" w:firstLineChars="200"/>
        <w:rPr>
          <w:rFonts w:ascii="宋体" w:hAnsi="宋体"/>
          <w:color w:val="000000"/>
          <w:sz w:val="24"/>
          <w:szCs w:val="24"/>
          <w:lang w:val="zh-CN"/>
        </w:rPr>
      </w:pPr>
      <w:r>
        <w:rPr>
          <w:rFonts w:hint="eastAsia" w:ascii="宋体" w:hAnsi="宋体"/>
          <w:color w:val="000000"/>
          <w:sz w:val="24"/>
          <w:szCs w:val="24"/>
        </w:rPr>
        <w:t>三</w:t>
      </w:r>
      <w:r>
        <w:rPr>
          <w:rFonts w:hint="eastAsia" w:ascii="宋体" w:hAnsi="宋体"/>
          <w:color w:val="000000"/>
          <w:sz w:val="24"/>
          <w:szCs w:val="24"/>
          <w:lang w:val="zh-CN"/>
        </w:rPr>
        <w:t>、项目内容及需求：详见采购文件第二部分《用户需求书》。</w:t>
      </w:r>
    </w:p>
    <w:p>
      <w:pPr>
        <w:autoSpaceDE w:val="0"/>
        <w:autoSpaceDN w:val="0"/>
        <w:adjustRightInd w:val="0"/>
        <w:snapToGrid w:val="0"/>
        <w:spacing w:line="440" w:lineRule="atLeast"/>
        <w:ind w:firstLine="480" w:firstLineChars="200"/>
        <w:rPr>
          <w:rFonts w:ascii="宋体" w:hAnsi="宋体"/>
          <w:color w:val="000000"/>
          <w:sz w:val="24"/>
          <w:szCs w:val="24"/>
          <w:lang w:val="zh-CN"/>
        </w:rPr>
      </w:pPr>
      <w:r>
        <w:rPr>
          <w:rFonts w:hint="eastAsia" w:ascii="宋体" w:hAnsi="宋体"/>
          <w:color w:val="000000"/>
          <w:sz w:val="24"/>
          <w:szCs w:val="24"/>
          <w:lang w:val="zh-CN"/>
        </w:rPr>
        <w:t>四、采购预算：</w:t>
      </w:r>
      <w:r>
        <w:rPr>
          <w:rFonts w:hint="eastAsia" w:ascii="宋体" w:hAnsi="宋体"/>
          <w:sz w:val="24"/>
          <w:szCs w:val="24"/>
          <w:u w:val="single"/>
          <w:lang w:val="zh-CN"/>
        </w:rPr>
        <w:t>￥</w:t>
      </w:r>
      <w:r>
        <w:rPr>
          <w:rFonts w:hint="eastAsia" w:ascii="宋体" w:hAnsi="宋体"/>
          <w:sz w:val="24"/>
          <w:szCs w:val="24"/>
          <w:u w:val="single"/>
          <w:lang w:val="en-US" w:eastAsia="zh-CN"/>
        </w:rPr>
        <w:t>92000</w:t>
      </w:r>
      <w:r>
        <w:rPr>
          <w:rFonts w:hint="eastAsia" w:ascii="宋体" w:hAnsi="宋体"/>
          <w:sz w:val="24"/>
          <w:szCs w:val="24"/>
          <w:u w:val="single"/>
        </w:rPr>
        <w:t>.00</w:t>
      </w:r>
      <w:r>
        <w:rPr>
          <w:rFonts w:hint="eastAsia" w:ascii="宋体" w:hAnsi="宋体"/>
          <w:sz w:val="24"/>
          <w:szCs w:val="24"/>
        </w:rPr>
        <w:t>元（超过采购预算的报价为无效报价，报价应为含税全包价）</w:t>
      </w:r>
    </w:p>
    <w:p>
      <w:pPr>
        <w:autoSpaceDE w:val="0"/>
        <w:autoSpaceDN w:val="0"/>
        <w:adjustRightInd w:val="0"/>
        <w:snapToGrid w:val="0"/>
        <w:spacing w:line="420" w:lineRule="atLeast"/>
        <w:ind w:firstLine="480" w:firstLineChars="200"/>
        <w:rPr>
          <w:rFonts w:ascii="宋体" w:hAnsi="宋体"/>
          <w:color w:val="000000"/>
          <w:sz w:val="24"/>
          <w:szCs w:val="24"/>
          <w:lang w:val="zh-CN"/>
        </w:rPr>
      </w:pPr>
      <w:r>
        <w:rPr>
          <w:rFonts w:hint="eastAsia" w:ascii="宋体" w:hAnsi="宋体"/>
          <w:color w:val="000000"/>
          <w:sz w:val="24"/>
          <w:szCs w:val="24"/>
          <w:lang w:val="zh-CN"/>
        </w:rPr>
        <w:t>五、报价人资格要求：</w:t>
      </w:r>
    </w:p>
    <w:p>
      <w:pPr>
        <w:autoSpaceDE w:val="0"/>
        <w:autoSpaceDN w:val="0"/>
        <w:adjustRightInd w:val="0"/>
        <w:snapToGrid w:val="0"/>
        <w:spacing w:line="420" w:lineRule="atLeast"/>
        <w:ind w:firstLine="523" w:firstLineChars="218"/>
        <w:rPr>
          <w:rFonts w:ascii="宋体" w:hAnsi="宋体"/>
          <w:color w:val="000000"/>
          <w:sz w:val="24"/>
          <w:szCs w:val="24"/>
        </w:rPr>
      </w:pPr>
      <w:r>
        <w:rPr>
          <w:rFonts w:hint="eastAsia" w:ascii="宋体" w:hAnsi="宋体"/>
          <w:color w:val="000000"/>
          <w:sz w:val="24"/>
          <w:szCs w:val="24"/>
        </w:rPr>
        <w:t>1.必须是具有独立承担民事责任能力的在中华人民共和国境内注册的法人或其他组织或自然人。</w:t>
      </w:r>
    </w:p>
    <w:p>
      <w:pPr>
        <w:autoSpaceDE w:val="0"/>
        <w:autoSpaceDN w:val="0"/>
        <w:adjustRightInd w:val="0"/>
        <w:snapToGrid w:val="0"/>
        <w:spacing w:line="420" w:lineRule="atLeast"/>
        <w:ind w:firstLine="523" w:firstLineChars="218"/>
        <w:rPr>
          <w:rFonts w:ascii="宋体" w:hAnsi="宋体"/>
          <w:color w:val="000000"/>
          <w:sz w:val="24"/>
          <w:szCs w:val="24"/>
        </w:rPr>
      </w:pPr>
      <w:r>
        <w:rPr>
          <w:rFonts w:hint="eastAsia" w:ascii="宋体" w:hAnsi="宋体"/>
          <w:color w:val="000000"/>
          <w:sz w:val="24"/>
          <w:szCs w:val="24"/>
        </w:rPr>
        <w:t>2.必须具有从事本项目的经营范围和专业技术能力。</w:t>
      </w:r>
    </w:p>
    <w:p>
      <w:pPr>
        <w:autoSpaceDE w:val="0"/>
        <w:autoSpaceDN w:val="0"/>
        <w:adjustRightInd w:val="0"/>
        <w:snapToGrid w:val="0"/>
        <w:spacing w:line="420" w:lineRule="atLeast"/>
        <w:ind w:firstLine="523" w:firstLineChars="218"/>
        <w:rPr>
          <w:rFonts w:ascii="宋体" w:hAnsi="宋体"/>
          <w:color w:val="000000"/>
          <w:sz w:val="24"/>
          <w:szCs w:val="24"/>
        </w:rPr>
      </w:pPr>
      <w:r>
        <w:rPr>
          <w:rFonts w:hint="eastAsia" w:ascii="宋体" w:hAnsi="宋体"/>
          <w:color w:val="000000"/>
          <w:sz w:val="24"/>
          <w:szCs w:val="24"/>
        </w:rPr>
        <w:t>3.参加政府采购活动前三年内，在经营活动中没有重大违法记录。</w:t>
      </w:r>
    </w:p>
    <w:p>
      <w:pPr>
        <w:autoSpaceDE w:val="0"/>
        <w:autoSpaceDN w:val="0"/>
        <w:adjustRightInd w:val="0"/>
        <w:snapToGrid w:val="0"/>
        <w:spacing w:line="420" w:lineRule="atLeast"/>
        <w:ind w:firstLine="523" w:firstLineChars="218"/>
        <w:rPr>
          <w:rFonts w:hint="eastAsia" w:ascii="宋体" w:hAnsi="宋体"/>
          <w:color w:val="000000"/>
          <w:sz w:val="24"/>
          <w:szCs w:val="24"/>
        </w:rPr>
      </w:pPr>
      <w:r>
        <w:rPr>
          <w:rFonts w:hint="eastAsia" w:ascii="宋体" w:hAnsi="宋体"/>
          <w:color w:val="000000"/>
          <w:sz w:val="24"/>
          <w:szCs w:val="24"/>
        </w:rPr>
        <w:t>4.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autoSpaceDE w:val="0"/>
        <w:autoSpaceDN w:val="0"/>
        <w:adjustRightInd w:val="0"/>
        <w:snapToGrid w:val="0"/>
        <w:spacing w:line="420" w:lineRule="atLeast"/>
        <w:ind w:firstLine="523" w:firstLineChars="218"/>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.本项目不接受联合体报价。</w:t>
      </w:r>
    </w:p>
    <w:p>
      <w:pPr>
        <w:autoSpaceDE w:val="0"/>
        <w:autoSpaceDN w:val="0"/>
        <w:adjustRightInd w:val="0"/>
        <w:snapToGrid w:val="0"/>
        <w:spacing w:line="420" w:lineRule="atLeast"/>
        <w:ind w:firstLine="523" w:firstLineChars="218"/>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6.因本工程采购涉及辅材和集成服务，报价人可在采购文件公示期间到台山市人民法院现场充分勘察，以便核准报价。</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六、采购文件公示时间：202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18</w:t>
      </w:r>
      <w:r>
        <w:rPr>
          <w:rFonts w:hint="eastAsia" w:ascii="宋体" w:hAnsi="宋体"/>
          <w:color w:val="000000"/>
          <w:sz w:val="24"/>
          <w:szCs w:val="24"/>
        </w:rPr>
        <w:t>日时－202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22</w:t>
      </w:r>
      <w:r>
        <w:rPr>
          <w:rFonts w:hint="eastAsia" w:ascii="宋体" w:hAnsi="宋体"/>
          <w:color w:val="000000"/>
          <w:sz w:val="24"/>
          <w:szCs w:val="24"/>
        </w:rPr>
        <w:t>日</w:t>
      </w:r>
      <w:r>
        <w:rPr>
          <w:rFonts w:hint="eastAsia" w:ascii="宋体" w:hAnsi="宋体"/>
          <w:color w:val="000000"/>
          <w:sz w:val="24"/>
          <w:szCs w:val="24"/>
          <w:lang w:val="en-US" w:eastAsia="zh-CN"/>
        </w:rPr>
        <w:t>15</w:t>
      </w:r>
      <w:r>
        <w:rPr>
          <w:rFonts w:hint="eastAsia" w:ascii="宋体" w:hAnsi="宋体"/>
          <w:color w:val="000000"/>
          <w:sz w:val="24"/>
          <w:szCs w:val="24"/>
        </w:rPr>
        <w:t>时</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七、采购</w:t>
      </w:r>
      <w:r>
        <w:rPr>
          <w:rFonts w:ascii="宋体" w:hAnsi="宋体"/>
          <w:color w:val="000000"/>
          <w:sz w:val="24"/>
          <w:szCs w:val="24"/>
        </w:rPr>
        <w:t>文件</w:t>
      </w:r>
      <w:r>
        <w:rPr>
          <w:rFonts w:hint="eastAsia" w:ascii="宋体" w:hAnsi="宋体"/>
          <w:color w:val="000000"/>
          <w:sz w:val="24"/>
          <w:szCs w:val="24"/>
        </w:rPr>
        <w:t>公示/下载</w:t>
      </w:r>
      <w:r>
        <w:rPr>
          <w:rFonts w:ascii="宋体" w:hAnsi="宋体"/>
          <w:color w:val="000000"/>
          <w:sz w:val="24"/>
          <w:szCs w:val="24"/>
        </w:rPr>
        <w:t>：www.</w:t>
      </w:r>
      <w:r>
        <w:rPr>
          <w:rFonts w:hint="eastAsia" w:ascii="宋体" w:hAnsi="宋体"/>
          <w:color w:val="000000"/>
          <w:sz w:val="24"/>
          <w:szCs w:val="24"/>
          <w:lang w:val="en-US" w:eastAsia="zh-CN"/>
        </w:rPr>
        <w:t>t</w:t>
      </w:r>
      <w:r>
        <w:rPr>
          <w:rFonts w:ascii="宋体" w:hAnsi="宋体"/>
          <w:color w:val="000000"/>
          <w:sz w:val="24"/>
          <w:szCs w:val="24"/>
        </w:rPr>
        <w:t>scourt.gov.cn</w:t>
      </w:r>
      <w:r>
        <w:rPr>
          <w:rFonts w:hint="eastAsia" w:ascii="宋体" w:hAnsi="宋体"/>
          <w:color w:val="000000"/>
          <w:sz w:val="24"/>
          <w:szCs w:val="24"/>
        </w:rPr>
        <w:t>（台山市人民法院网）</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八、</w:t>
      </w:r>
      <w:r>
        <w:rPr>
          <w:rFonts w:ascii="宋体" w:hAnsi="宋体"/>
          <w:color w:val="000000"/>
          <w:sz w:val="24"/>
          <w:szCs w:val="24"/>
        </w:rPr>
        <w:t>咨询答疑会</w:t>
      </w:r>
      <w:r>
        <w:rPr>
          <w:rFonts w:hint="eastAsia" w:ascii="宋体" w:hAnsi="宋体"/>
          <w:color w:val="000000"/>
          <w:sz w:val="24"/>
          <w:szCs w:val="24"/>
        </w:rPr>
        <w:t>：</w:t>
      </w:r>
      <w:r>
        <w:rPr>
          <w:rFonts w:ascii="宋体" w:hAnsi="宋体"/>
          <w:color w:val="000000"/>
          <w:sz w:val="24"/>
          <w:szCs w:val="24"/>
        </w:rPr>
        <w:t>本项目不举行答疑会，详情可直接向采购人了解</w:t>
      </w:r>
      <w:r>
        <w:rPr>
          <w:rFonts w:hint="eastAsia" w:ascii="宋体" w:hAnsi="宋体"/>
          <w:color w:val="000000"/>
          <w:sz w:val="24"/>
          <w:szCs w:val="24"/>
        </w:rPr>
        <w:t>。</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九、递交报价文件截止时间：202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22</w:t>
      </w:r>
      <w:r>
        <w:rPr>
          <w:rFonts w:hint="eastAsia" w:ascii="宋体" w:hAnsi="宋体"/>
          <w:color w:val="000000"/>
          <w:sz w:val="24"/>
          <w:szCs w:val="24"/>
        </w:rPr>
        <w:t>日</w:t>
      </w:r>
      <w:r>
        <w:rPr>
          <w:rFonts w:hint="eastAsia" w:ascii="宋体" w:hAnsi="宋体"/>
          <w:color w:val="000000"/>
          <w:sz w:val="24"/>
          <w:szCs w:val="24"/>
          <w:lang w:val="en-US" w:eastAsia="zh-CN"/>
        </w:rPr>
        <w:t>15</w:t>
      </w:r>
      <w:r>
        <w:rPr>
          <w:rFonts w:hint="eastAsia" w:ascii="宋体" w:hAnsi="宋体"/>
          <w:color w:val="000000"/>
          <w:sz w:val="24"/>
          <w:szCs w:val="24"/>
        </w:rPr>
        <w:t>时</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十、递交报价文件地点：台山市台城街道沙岗湖路62号</w:t>
      </w:r>
      <w:r>
        <w:rPr>
          <w:rFonts w:ascii="宋体" w:hAnsi="宋体"/>
          <w:color w:val="000000"/>
          <w:sz w:val="24"/>
          <w:szCs w:val="24"/>
        </w:rPr>
        <w:t>办公大楼</w:t>
      </w:r>
      <w:r>
        <w:rPr>
          <w:rFonts w:hint="eastAsia" w:ascii="宋体" w:hAnsi="宋体"/>
          <w:color w:val="000000"/>
          <w:sz w:val="24"/>
          <w:szCs w:val="24"/>
        </w:rPr>
        <w:t>6楼605室（注：报价</w:t>
      </w:r>
      <w:r>
        <w:rPr>
          <w:rFonts w:ascii="宋体" w:hAnsi="宋体"/>
          <w:color w:val="000000"/>
          <w:sz w:val="24"/>
          <w:szCs w:val="24"/>
        </w:rPr>
        <w:t>人代表以密封包装</w:t>
      </w:r>
      <w:r>
        <w:rPr>
          <w:rFonts w:hint="eastAsia" w:ascii="宋体" w:hAnsi="宋体"/>
          <w:color w:val="000000"/>
          <w:sz w:val="24"/>
          <w:szCs w:val="24"/>
        </w:rPr>
        <w:t>方式</w:t>
      </w:r>
      <w:r>
        <w:rPr>
          <w:rFonts w:ascii="宋体" w:hAnsi="宋体"/>
          <w:color w:val="000000"/>
          <w:sz w:val="24"/>
          <w:szCs w:val="24"/>
        </w:rPr>
        <w:t>递交</w:t>
      </w:r>
      <w:r>
        <w:rPr>
          <w:rFonts w:hint="eastAsia" w:ascii="宋体" w:hAnsi="宋体"/>
          <w:color w:val="000000"/>
          <w:sz w:val="24"/>
          <w:szCs w:val="24"/>
        </w:rPr>
        <w:t>）</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十一、</w:t>
      </w:r>
      <w:r>
        <w:rPr>
          <w:rFonts w:hint="eastAsia" w:ascii="宋体" w:hAnsi="宋体"/>
          <w:color w:val="000000"/>
          <w:sz w:val="24"/>
          <w:szCs w:val="24"/>
          <w:lang w:eastAsia="zh-CN"/>
        </w:rPr>
        <w:t>评审</w:t>
      </w:r>
      <w:r>
        <w:rPr>
          <w:rFonts w:hint="eastAsia" w:ascii="宋体" w:hAnsi="宋体"/>
          <w:color w:val="000000"/>
          <w:sz w:val="24"/>
          <w:szCs w:val="24"/>
        </w:rPr>
        <w:t>地点：台山市人民法院</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十二、采购人和联系方式：</w:t>
      </w:r>
      <w:r>
        <w:rPr>
          <w:rFonts w:ascii="宋体" w:hAnsi="宋体"/>
          <w:color w:val="000000"/>
          <w:sz w:val="24"/>
          <w:szCs w:val="24"/>
        </w:rPr>
        <w:t>联系人：</w:t>
      </w:r>
      <w:r>
        <w:rPr>
          <w:rFonts w:hint="eastAsia" w:ascii="宋体" w:hAnsi="宋体"/>
          <w:color w:val="000000"/>
          <w:sz w:val="24"/>
          <w:szCs w:val="24"/>
        </w:rPr>
        <w:t>梁先生，</w:t>
      </w:r>
      <w:r>
        <w:rPr>
          <w:rFonts w:ascii="宋体" w:hAnsi="宋体"/>
          <w:color w:val="000000"/>
          <w:sz w:val="24"/>
          <w:szCs w:val="24"/>
        </w:rPr>
        <w:t>联系电话：075</w:t>
      </w:r>
      <w:r>
        <w:rPr>
          <w:rFonts w:hint="eastAsia" w:ascii="宋体" w:hAnsi="宋体"/>
          <w:color w:val="000000"/>
          <w:sz w:val="24"/>
          <w:szCs w:val="24"/>
        </w:rPr>
        <w:t>0－5557160</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十三、</w:t>
      </w:r>
      <w:r>
        <w:rPr>
          <w:rFonts w:ascii="宋体" w:hAnsi="宋体"/>
          <w:color w:val="000000"/>
          <w:sz w:val="24"/>
          <w:szCs w:val="24"/>
        </w:rPr>
        <w:t>采购</w:t>
      </w:r>
      <w:r>
        <w:rPr>
          <w:rFonts w:hint="eastAsia" w:ascii="宋体" w:hAnsi="宋体"/>
          <w:color w:val="000000"/>
          <w:sz w:val="24"/>
          <w:szCs w:val="24"/>
        </w:rPr>
        <w:t>代理</w:t>
      </w:r>
      <w:r>
        <w:rPr>
          <w:rFonts w:ascii="宋体" w:hAnsi="宋体"/>
          <w:color w:val="000000"/>
          <w:sz w:val="24"/>
          <w:szCs w:val="24"/>
        </w:rPr>
        <w:t>机构</w:t>
      </w:r>
      <w:r>
        <w:rPr>
          <w:rFonts w:hint="eastAsia" w:ascii="宋体" w:hAnsi="宋体"/>
          <w:color w:val="000000"/>
          <w:sz w:val="24"/>
          <w:szCs w:val="24"/>
        </w:rPr>
        <w:t>：无</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十四、公告</w:t>
      </w:r>
      <w:r>
        <w:rPr>
          <w:rFonts w:ascii="宋体" w:hAnsi="宋体"/>
          <w:color w:val="000000"/>
          <w:sz w:val="24"/>
          <w:szCs w:val="24"/>
        </w:rPr>
        <w:t>信息</w:t>
      </w:r>
      <w:r>
        <w:rPr>
          <w:rFonts w:hint="eastAsia" w:ascii="宋体" w:hAnsi="宋体"/>
          <w:color w:val="000000"/>
          <w:sz w:val="24"/>
          <w:szCs w:val="24"/>
        </w:rPr>
        <w:t>查询：</w:t>
      </w:r>
      <w:r>
        <w:rPr>
          <w:rFonts w:ascii="宋体" w:hAnsi="宋体"/>
          <w:color w:val="000000"/>
          <w:sz w:val="24"/>
          <w:szCs w:val="24"/>
        </w:rPr>
        <w:t>www.</w:t>
      </w:r>
      <w:r>
        <w:rPr>
          <w:rFonts w:hint="eastAsia" w:ascii="宋体" w:hAnsi="宋体"/>
          <w:color w:val="000000"/>
          <w:sz w:val="24"/>
          <w:szCs w:val="24"/>
        </w:rPr>
        <w:t>t</w:t>
      </w:r>
      <w:r>
        <w:rPr>
          <w:rFonts w:ascii="宋体" w:hAnsi="宋体"/>
          <w:color w:val="000000"/>
          <w:sz w:val="24"/>
          <w:szCs w:val="24"/>
        </w:rPr>
        <w:t>scourt.gov.cn</w:t>
      </w:r>
      <w:r>
        <w:rPr>
          <w:rFonts w:hint="eastAsia" w:ascii="宋体" w:hAnsi="宋体"/>
          <w:color w:val="000000"/>
          <w:sz w:val="24"/>
          <w:szCs w:val="24"/>
        </w:rPr>
        <w:t>（台山市人民法院网）</w:t>
      </w:r>
    </w:p>
    <w:p>
      <w:pPr>
        <w:adjustRightInd w:val="0"/>
        <w:snapToGrid w:val="0"/>
        <w:spacing w:line="420" w:lineRule="atLeast"/>
        <w:ind w:firstLine="480" w:firstLineChars="200"/>
        <w:rPr>
          <w:rFonts w:ascii="宋体" w:hAnsi="宋体"/>
          <w:color w:val="000000"/>
          <w:sz w:val="24"/>
          <w:szCs w:val="24"/>
        </w:rPr>
      </w:pPr>
      <w:r>
        <w:rPr>
          <w:rFonts w:ascii="宋体" w:hAnsi="宋体"/>
          <w:color w:val="000000"/>
          <w:sz w:val="24"/>
          <w:szCs w:val="24"/>
        </w:rPr>
        <w:t>若</w:t>
      </w:r>
      <w:r>
        <w:rPr>
          <w:rFonts w:hint="eastAsia" w:ascii="宋体" w:hAnsi="宋体"/>
          <w:color w:val="000000"/>
          <w:sz w:val="24"/>
          <w:szCs w:val="24"/>
        </w:rPr>
        <w:t>采购</w:t>
      </w:r>
      <w:r>
        <w:rPr>
          <w:rFonts w:ascii="宋体" w:hAnsi="宋体"/>
          <w:color w:val="000000"/>
          <w:sz w:val="24"/>
          <w:szCs w:val="24"/>
        </w:rPr>
        <w:t>文件有任何修改或更正通知</w:t>
      </w:r>
      <w:r>
        <w:rPr>
          <w:rFonts w:hint="eastAsia" w:ascii="宋体" w:hAnsi="宋体"/>
          <w:color w:val="000000"/>
          <w:sz w:val="24"/>
          <w:szCs w:val="24"/>
        </w:rPr>
        <w:t>，报价</w:t>
      </w:r>
      <w:r>
        <w:rPr>
          <w:rFonts w:ascii="宋体" w:hAnsi="宋体"/>
          <w:color w:val="000000"/>
          <w:sz w:val="24"/>
          <w:szCs w:val="24"/>
        </w:rPr>
        <w:t>截止时间24小时前在原公告栏发布。</w:t>
      </w:r>
    </w:p>
    <w:p>
      <w:pPr>
        <w:pStyle w:val="2"/>
        <w:pageBreakBefore/>
        <w:numPr>
          <w:ilvl w:val="0"/>
          <w:numId w:val="0"/>
        </w:numPr>
        <w:snapToGrid w:val="0"/>
        <w:spacing w:line="500" w:lineRule="atLeast"/>
        <w:rPr>
          <w:rFonts w:ascii="黑体" w:hAnsi="黑体" w:eastAsia="黑体"/>
          <w:color w:val="000000"/>
          <w:sz w:val="30"/>
          <w:szCs w:val="30"/>
        </w:rPr>
      </w:pPr>
      <w:bookmarkStart w:id="3" w:name="_Toc78604588"/>
      <w:bookmarkStart w:id="4" w:name="_Toc113157416"/>
      <w:bookmarkStart w:id="5" w:name="_Toc49329247"/>
      <w:bookmarkStart w:id="6" w:name="_Toc70360949"/>
      <w:bookmarkStart w:id="7" w:name="_Toc78604589"/>
      <w:bookmarkStart w:id="8" w:name="_Toc49329248"/>
      <w:bookmarkStart w:id="9" w:name="_Toc113157417"/>
      <w:r>
        <w:rPr>
          <w:rFonts w:hint="eastAsia" w:ascii="黑体" w:hAnsi="黑体" w:eastAsia="黑体"/>
          <w:color w:val="000000"/>
          <w:sz w:val="30"/>
          <w:szCs w:val="30"/>
        </w:rPr>
        <w:t>第二部分　</w:t>
      </w:r>
      <w:bookmarkEnd w:id="3"/>
      <w:bookmarkEnd w:id="4"/>
      <w:bookmarkEnd w:id="5"/>
      <w:bookmarkStart w:id="10" w:name="_Toc159385042"/>
      <w:r>
        <w:rPr>
          <w:rFonts w:hint="eastAsia" w:ascii="黑体" w:hAnsi="黑体" w:eastAsia="黑体"/>
          <w:color w:val="000000"/>
          <w:sz w:val="30"/>
          <w:szCs w:val="30"/>
        </w:rPr>
        <w:t>用户需求书</w:t>
      </w:r>
      <w:bookmarkEnd w:id="6"/>
    </w:p>
    <w:bookmarkEnd w:id="7"/>
    <w:bookmarkEnd w:id="8"/>
    <w:bookmarkEnd w:id="9"/>
    <w:bookmarkEnd w:id="10"/>
    <w:p>
      <w:pPr>
        <w:pStyle w:val="3"/>
        <w:ind w:firstLine="562"/>
      </w:pPr>
      <w:bookmarkStart w:id="11" w:name="_Toc70360950"/>
      <w:r>
        <w:rPr>
          <w:rFonts w:hint="eastAsia"/>
        </w:rPr>
        <w:t>一、项目概述</w:t>
      </w:r>
    </w:p>
    <w:p>
      <w:pPr>
        <w:pStyle w:val="4"/>
        <w:snapToGrid/>
        <w:spacing w:after="0" w:afterLines="0" w:line="240" w:lineRule="auto"/>
        <w:ind w:left="-6" w:firstLine="561"/>
        <w:rPr>
          <w:sz w:val="24"/>
          <w:szCs w:val="22"/>
        </w:rPr>
      </w:pPr>
      <w:r>
        <w:rPr>
          <w:rFonts w:hint="eastAsia"/>
          <w:sz w:val="24"/>
          <w:szCs w:val="22"/>
        </w:rPr>
        <w:t>（一）基本情况</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1.项目名称：</w:t>
      </w:r>
      <w:r>
        <w:rPr>
          <w:rFonts w:hint="eastAsia" w:ascii="宋体" w:hAnsi="宋体"/>
          <w:bCs/>
          <w:color w:val="000000"/>
          <w:sz w:val="24"/>
          <w:szCs w:val="24"/>
          <w:lang w:eastAsia="zh-CN"/>
        </w:rPr>
        <w:t>九楼会议室显示屏维修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color w:val="000000"/>
          <w:sz w:val="24"/>
          <w:szCs w:val="24"/>
        </w:rPr>
      </w:pPr>
      <w:r>
        <w:rPr>
          <w:rFonts w:hint="eastAsia" w:ascii="宋体" w:hAnsi="宋体"/>
          <w:bCs/>
          <w:color w:val="000000"/>
          <w:sz w:val="24"/>
          <w:szCs w:val="24"/>
        </w:rPr>
        <w:t>2.采购预算：</w:t>
      </w:r>
      <w:r>
        <w:rPr>
          <w:rFonts w:hint="eastAsia" w:ascii="宋体" w:hAnsi="宋体"/>
          <w:color w:val="000000"/>
          <w:sz w:val="24"/>
          <w:szCs w:val="24"/>
          <w:lang w:val="zh-CN"/>
        </w:rPr>
        <w:t>采购预算：</w:t>
      </w:r>
      <w:r>
        <w:rPr>
          <w:rFonts w:hint="eastAsia" w:ascii="宋体" w:hAnsi="宋体"/>
          <w:sz w:val="24"/>
          <w:szCs w:val="24"/>
          <w:u w:val="single"/>
          <w:lang w:val="zh-CN"/>
        </w:rPr>
        <w:t>￥</w:t>
      </w:r>
      <w:r>
        <w:rPr>
          <w:rFonts w:hint="eastAsia" w:ascii="宋体" w:hAnsi="宋体"/>
          <w:sz w:val="24"/>
          <w:szCs w:val="24"/>
          <w:u w:val="single"/>
          <w:lang w:val="en-US" w:eastAsia="zh-CN"/>
        </w:rPr>
        <w:t>92000</w:t>
      </w:r>
      <w:r>
        <w:rPr>
          <w:rFonts w:hint="eastAsia" w:ascii="宋体" w:hAnsi="宋体"/>
          <w:sz w:val="24"/>
          <w:szCs w:val="24"/>
          <w:u w:val="single"/>
        </w:rPr>
        <w:t>.00</w:t>
      </w:r>
      <w:r>
        <w:rPr>
          <w:rFonts w:hint="eastAsia" w:ascii="宋体" w:hAnsi="宋体"/>
          <w:sz w:val="24"/>
          <w:szCs w:val="24"/>
        </w:rPr>
        <w:t>元（超过采购预算的报价为无效报价，报价应为含税全包价）</w:t>
      </w:r>
    </w:p>
    <w:p>
      <w:pPr>
        <w:autoSpaceDE w:val="0"/>
        <w:autoSpaceDN w:val="0"/>
        <w:adjustRightInd w:val="0"/>
        <w:snapToGrid w:val="0"/>
        <w:spacing w:line="420" w:lineRule="atLeast"/>
        <w:ind w:firstLine="480" w:firstLineChars="200"/>
        <w:rPr>
          <w:rFonts w:hint="eastAsia" w:ascii="宋体" w:hAnsi="宋体"/>
          <w:color w:val="000000"/>
          <w:sz w:val="24"/>
          <w:szCs w:val="24"/>
        </w:rPr>
      </w:pPr>
    </w:p>
    <w:p>
      <w:pPr>
        <w:pStyle w:val="4"/>
        <w:snapToGrid/>
        <w:spacing w:after="0" w:afterLines="0" w:line="420" w:lineRule="atLeast"/>
        <w:ind w:left="-6" w:firstLine="561"/>
        <w:rPr>
          <w:rFonts w:hint="eastAsia" w:ascii="宋体" w:hAnsi="宋体" w:eastAsia="宋体"/>
          <w:b/>
          <w:color w:val="000000"/>
          <w:sz w:val="24"/>
          <w:szCs w:val="22"/>
          <w:lang w:val="en-GB" w:eastAsia="zh-CN" w:bidi="ar-SA"/>
        </w:rPr>
      </w:pPr>
      <w:r>
        <w:rPr>
          <w:rFonts w:ascii="宋体" w:hAnsi="宋体" w:eastAsia="宋体"/>
          <w:b/>
          <w:color w:val="000000"/>
          <w:sz w:val="24"/>
          <w:szCs w:val="22"/>
          <w:lang w:val="en-GB" w:eastAsia="zh-CN" w:bidi="ar-SA"/>
        </w:rPr>
        <w:t>（二）项目背景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bookmarkStart w:id="12" w:name="_Toc1552195210"/>
      <w:bookmarkStart w:id="13" w:name="_Toc497381829"/>
      <w:r>
        <w:rPr>
          <w:rFonts w:hint="eastAsia"/>
          <w:sz w:val="24"/>
          <w:szCs w:val="24"/>
          <w:lang w:val="en-US" w:eastAsia="zh-CN"/>
        </w:rPr>
        <w:t>台山市人民法</w:t>
      </w:r>
      <w:r>
        <w:rPr>
          <w:rFonts w:hint="eastAsia"/>
          <w:sz w:val="24"/>
          <w:szCs w:val="24"/>
        </w:rPr>
        <w:t>院九楼会议室显示屏于2020年使用至今，现已出现大部分区域黑屏瞎灯、接触不良等情况，严重影响会议培训等活动使用。</w:t>
      </w:r>
    </w:p>
    <w:p>
      <w:pPr>
        <w:adjustRightInd w:val="0"/>
        <w:snapToGrid w:val="0"/>
        <w:spacing w:afterLines="0" w:line="240" w:lineRule="auto"/>
        <w:ind w:firstLine="480" w:firstLineChars="200"/>
        <w:rPr>
          <w:rFonts w:ascii="宋体" w:hAnsi="宋体" w:cs="宋体"/>
          <w:color w:val="000000"/>
          <w:sz w:val="24"/>
          <w:szCs w:val="24"/>
          <w:highlight w:val="yellow"/>
        </w:rPr>
      </w:pPr>
    </w:p>
    <w:p>
      <w:pPr>
        <w:pStyle w:val="4"/>
        <w:spacing w:after="0" w:afterLines="0" w:line="420" w:lineRule="exact"/>
        <w:ind w:firstLine="482" w:firstLineChars="200"/>
        <w:rPr>
          <w:rFonts w:ascii="宋体" w:hAnsi="宋体" w:cs="宋体"/>
          <w:b/>
          <w:color w:val="000000"/>
          <w:sz w:val="24"/>
          <w:szCs w:val="24"/>
        </w:rPr>
      </w:pPr>
      <w:r>
        <w:rPr>
          <w:rFonts w:hint="eastAsia" w:ascii="宋体" w:hAnsi="宋体" w:cs="宋体"/>
          <w:b/>
          <w:color w:val="000000"/>
          <w:sz w:val="24"/>
          <w:szCs w:val="24"/>
        </w:rPr>
        <w:t>（三）建设目标</w:t>
      </w:r>
      <w:bookmarkEnd w:id="1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rPr>
      </w:pPr>
      <w:r>
        <w:rPr>
          <w:rFonts w:hint="eastAsia"/>
          <w:sz w:val="24"/>
          <w:szCs w:val="24"/>
        </w:rPr>
        <w:t>九楼会议室显示屏384块模组全部拆卸检测，更换瞎灯模组50块以上，元器件变形、接触不良等情况进行修复，无法修复的需更换。</w:t>
      </w:r>
    </w:p>
    <w:p>
      <w:pPr>
        <w:pStyle w:val="20"/>
        <w:ind w:left="0" w:leftChars="0" w:firstLine="0" w:firstLineChars="0"/>
        <w:jc w:val="center"/>
        <w:rPr>
          <w:color w:val="auto"/>
          <w:highlight w:val="none"/>
        </w:rPr>
      </w:pPr>
    </w:p>
    <w:p>
      <w:pPr>
        <w:pStyle w:val="3"/>
        <w:spacing w:afterLines="0" w:line="240" w:lineRule="auto"/>
        <w:ind w:firstLine="562"/>
        <w:rPr>
          <w:rFonts w:hint="eastAsia"/>
          <w:color w:val="auto"/>
          <w:highlight w:val="none"/>
        </w:rPr>
      </w:pPr>
    </w:p>
    <w:p>
      <w:pPr>
        <w:pStyle w:val="3"/>
        <w:spacing w:afterLines="0" w:line="240" w:lineRule="auto"/>
        <w:ind w:firstLine="562"/>
        <w:rPr>
          <w:rFonts w:hint="eastAsia"/>
          <w:color w:val="auto"/>
          <w:highlight w:val="none"/>
        </w:rPr>
      </w:pPr>
      <w:r>
        <w:rPr>
          <w:rFonts w:hint="eastAsia"/>
          <w:color w:val="auto"/>
          <w:highlight w:val="none"/>
        </w:rPr>
        <w:t>二、</w:t>
      </w:r>
      <w:r>
        <w:rPr>
          <w:rFonts w:hint="eastAsia"/>
          <w:color w:val="auto"/>
          <w:highlight w:val="none"/>
          <w:lang w:val="en-US" w:eastAsia="zh-CN"/>
        </w:rPr>
        <w:t>维修</w:t>
      </w:r>
      <w:r>
        <w:rPr>
          <w:rFonts w:hint="eastAsia"/>
          <w:color w:val="auto"/>
          <w:highlight w:val="none"/>
        </w:rPr>
        <w:t>内容清单</w:t>
      </w:r>
    </w:p>
    <w:tbl>
      <w:tblPr>
        <w:tblStyle w:val="40"/>
        <w:tblW w:w="86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50"/>
        <w:gridCol w:w="3720"/>
        <w:gridCol w:w="1432"/>
        <w:gridCol w:w="696"/>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blHeader/>
        </w:trPr>
        <w:tc>
          <w:tcPr>
            <w:tcW w:w="8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40"/>
                <w:szCs w:val="40"/>
                <w:u w:val="none"/>
              </w:rPr>
            </w:pPr>
            <w:r>
              <w:rPr>
                <w:rFonts w:hint="eastAsia" w:ascii="宋体" w:hAnsi="宋体" w:cs="宋体"/>
                <w:i w:val="0"/>
                <w:iCs w:val="0"/>
                <w:color w:val="auto"/>
                <w:kern w:val="0"/>
                <w:sz w:val="40"/>
                <w:szCs w:val="40"/>
                <w:u w:val="none"/>
                <w:lang w:val="en-US" w:eastAsia="zh-CN" w:bidi="ar"/>
              </w:rPr>
              <w:t>维修</w:t>
            </w:r>
            <w:r>
              <w:rPr>
                <w:rFonts w:hint="eastAsia" w:ascii="宋体" w:hAnsi="宋体" w:eastAsia="宋体" w:cs="宋体"/>
                <w:i w:val="0"/>
                <w:iCs w:val="0"/>
                <w:color w:val="auto"/>
                <w:kern w:val="0"/>
                <w:sz w:val="40"/>
                <w:szCs w:val="40"/>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Head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联讯Linvison</w:t>
            </w:r>
            <w:r>
              <w:rPr>
                <w:rFonts w:hint="eastAsia" w:ascii="宋体" w:hAnsi="宋体" w:eastAsia="宋体" w:cs="宋体"/>
                <w:color w:val="auto"/>
                <w:szCs w:val="21"/>
                <w:lang w:val="en-US" w:eastAsia="zh-CN"/>
              </w:rPr>
              <w:t>LV-P1.5C</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P1.5小间距LED拼接屏，9.72</w:t>
            </w:r>
            <w:r>
              <w:rPr>
                <w:rFonts w:hint="eastAsia" w:ascii="宋体" w:hAnsi="宋体" w:eastAsia="宋体" w:cs="宋体"/>
                <w:i w:val="0"/>
                <w:iCs w:val="0"/>
                <w:color w:val="auto"/>
                <w:kern w:val="0"/>
                <w:sz w:val="22"/>
                <w:szCs w:val="22"/>
                <w:u w:val="none"/>
                <w:lang w:val="en-US" w:eastAsia="zh-CN" w:bidi="ar"/>
              </w:rPr>
              <w:t>㎡</w:t>
            </w:r>
            <w:r>
              <w:rPr>
                <w:rFonts w:hint="eastAsia" w:ascii="宋体" w:hAnsi="宋体" w:cs="宋体"/>
                <w:i w:val="0"/>
                <w:iCs w:val="0"/>
                <w:color w:val="auto"/>
                <w:kern w:val="0"/>
                <w:sz w:val="22"/>
                <w:szCs w:val="22"/>
                <w:u w:val="none"/>
                <w:lang w:val="en-US" w:eastAsia="zh-CN" w:bidi="ar"/>
              </w:rPr>
              <w:t>共384块模组，支持接收LV-P1502F视频发送器信号。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p>
        </w:tc>
      </w:tr>
    </w:tbl>
    <w:p>
      <w:pPr>
        <w:keepNext w:val="0"/>
        <w:keepLines w:val="0"/>
        <w:pageBreakBefore w:val="0"/>
        <w:widowControl w:val="0"/>
        <w:tabs>
          <w:tab w:val="left" w:pos="0"/>
        </w:tabs>
        <w:kinsoku/>
        <w:wordWrap/>
        <w:overflowPunct/>
        <w:topLinePunct w:val="0"/>
        <w:bidi w:val="0"/>
        <w:spacing w:line="360" w:lineRule="auto"/>
        <w:ind w:left="0" w:firstLine="480" w:firstLineChars="200"/>
        <w:textAlignment w:val="auto"/>
        <w:rPr>
          <w:rFonts w:hint="eastAsia" w:ascii="宋体" w:hAnsi="宋体" w:cs="宋体"/>
          <w:color w:val="auto"/>
          <w:kern w:val="0"/>
          <w:sz w:val="24"/>
          <w:szCs w:val="24"/>
        </w:rPr>
      </w:pPr>
    </w:p>
    <w:bookmarkEnd w:id="13"/>
    <w:p>
      <w:pPr>
        <w:pStyle w:val="3"/>
        <w:ind w:firstLine="562"/>
        <w:rPr>
          <w:color w:val="auto"/>
        </w:rPr>
      </w:pPr>
      <w:r>
        <w:rPr>
          <w:rFonts w:hint="eastAsia"/>
          <w:color w:val="auto"/>
          <w:lang w:eastAsia="zh-CN"/>
        </w:rPr>
        <w:t>三</w:t>
      </w:r>
      <w:r>
        <w:rPr>
          <w:rFonts w:hint="eastAsia"/>
          <w:color w:val="auto"/>
        </w:rPr>
        <w:t>、项目实施要求</w:t>
      </w:r>
    </w:p>
    <w:p>
      <w:pPr>
        <w:pStyle w:val="20"/>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cs="宋体"/>
          <w:color w:val="auto"/>
          <w:sz w:val="24"/>
          <w:szCs w:val="24"/>
        </w:rPr>
      </w:pPr>
      <w:r>
        <w:rPr>
          <w:rFonts w:hint="eastAsia" w:cs="宋体"/>
          <w:color w:val="auto"/>
          <w:sz w:val="24"/>
          <w:szCs w:val="24"/>
          <w:lang w:eastAsia="zh-CN"/>
        </w:rPr>
        <w:t>成交人</w:t>
      </w:r>
      <w:r>
        <w:rPr>
          <w:rFonts w:hint="eastAsia" w:cs="宋体"/>
          <w:color w:val="auto"/>
          <w:sz w:val="24"/>
          <w:szCs w:val="24"/>
        </w:rPr>
        <w:t>须提供本项目的实施方案，指定项目负责人，负责本项目的</w:t>
      </w:r>
      <w:r>
        <w:rPr>
          <w:rFonts w:hint="eastAsia" w:cs="宋体"/>
          <w:color w:val="auto"/>
          <w:sz w:val="24"/>
          <w:szCs w:val="24"/>
          <w:lang w:eastAsia="zh-CN"/>
        </w:rPr>
        <w:t>设备</w:t>
      </w:r>
      <w:r>
        <w:rPr>
          <w:rFonts w:hint="eastAsia" w:cs="宋体"/>
          <w:color w:val="auto"/>
          <w:sz w:val="24"/>
          <w:szCs w:val="24"/>
        </w:rPr>
        <w:t>安装和调试，并对系统质量负责，施工完成时间须在签订合同后30个日历日内完成</w:t>
      </w:r>
      <w:r>
        <w:rPr>
          <w:rFonts w:hint="eastAsia" w:cs="宋体"/>
          <w:color w:val="auto"/>
          <w:sz w:val="24"/>
          <w:szCs w:val="24"/>
          <w:lang w:eastAsia="zh-CN"/>
        </w:rPr>
        <w:t>，且为了缩减施工对采购人使用的影响，开工至竣工前后不超过</w:t>
      </w:r>
      <w:r>
        <w:rPr>
          <w:rFonts w:hint="eastAsia" w:cs="宋体"/>
          <w:color w:val="auto"/>
          <w:sz w:val="24"/>
          <w:szCs w:val="24"/>
          <w:lang w:val="en-US" w:eastAsia="zh-CN"/>
        </w:rPr>
        <w:t>7个日历日</w:t>
      </w:r>
      <w:r>
        <w:rPr>
          <w:rFonts w:hint="eastAsia" w:cs="宋体"/>
          <w:color w:val="auto"/>
          <w:sz w:val="24"/>
          <w:szCs w:val="24"/>
        </w:rPr>
        <w:t>。</w:t>
      </w:r>
    </w:p>
    <w:p>
      <w:pPr>
        <w:pStyle w:val="20"/>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cs="宋体"/>
          <w:color w:val="auto"/>
          <w:sz w:val="24"/>
          <w:szCs w:val="24"/>
        </w:rPr>
      </w:pPr>
    </w:p>
    <w:p>
      <w:pPr>
        <w:pStyle w:val="3"/>
        <w:ind w:firstLine="562"/>
        <w:rPr>
          <w:color w:val="auto"/>
        </w:rPr>
      </w:pPr>
      <w:r>
        <w:rPr>
          <w:rFonts w:hint="eastAsia"/>
          <w:color w:val="auto"/>
          <w:lang w:eastAsia="zh-CN"/>
        </w:rPr>
        <w:t>四</w:t>
      </w:r>
      <w:r>
        <w:rPr>
          <w:rFonts w:hint="eastAsia"/>
          <w:color w:val="auto"/>
        </w:rPr>
        <w:t>、服务期限</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本项目</w:t>
      </w:r>
      <w:r>
        <w:rPr>
          <w:rFonts w:hint="eastAsia" w:ascii="宋体" w:hAnsi="宋体" w:cs="宋体"/>
          <w:color w:val="000000"/>
          <w:sz w:val="24"/>
          <w:szCs w:val="24"/>
          <w:lang w:eastAsia="zh-CN"/>
        </w:rPr>
        <w:t>维保期</w:t>
      </w:r>
      <w:r>
        <w:rPr>
          <w:rFonts w:hint="eastAsia" w:ascii="宋体" w:hAnsi="宋体" w:cs="宋体"/>
          <w:color w:val="000000"/>
          <w:sz w:val="24"/>
          <w:szCs w:val="24"/>
        </w:rPr>
        <w:t>由项目验收通过之日起</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562"/>
      </w:pPr>
      <w:r>
        <w:rPr>
          <w:rFonts w:hint="eastAsia"/>
          <w:lang w:eastAsia="zh-CN"/>
        </w:rPr>
        <w:t>五</w:t>
      </w:r>
      <w:r>
        <w:rPr>
          <w:rFonts w:hint="eastAsia"/>
        </w:rPr>
        <w:t>、售后服务要求</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根据实际情况，为了保障后期的系统正常稳定运行，将运维纳入本次项目建设内容，由</w:t>
      </w:r>
      <w:r>
        <w:rPr>
          <w:rFonts w:hint="eastAsia" w:ascii="宋体" w:hAnsi="宋体" w:cs="宋体"/>
          <w:color w:val="000000"/>
          <w:sz w:val="24"/>
          <w:szCs w:val="24"/>
          <w:lang w:eastAsia="zh-CN"/>
        </w:rPr>
        <w:t>成交人</w:t>
      </w:r>
      <w:r>
        <w:rPr>
          <w:rFonts w:hint="eastAsia" w:ascii="宋体" w:hAnsi="宋体" w:cs="宋体"/>
          <w:color w:val="000000"/>
          <w:sz w:val="24"/>
          <w:szCs w:val="24"/>
        </w:rPr>
        <w:t>进行系统运维。总体要求如下：</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除采购人人为因素和不可抗力因素外，成交人</w:t>
      </w:r>
      <w:r>
        <w:rPr>
          <w:rFonts w:hint="eastAsia" w:ascii="宋体" w:hAnsi="宋体" w:cs="宋体"/>
          <w:color w:val="000000"/>
          <w:sz w:val="24"/>
          <w:szCs w:val="24"/>
        </w:rPr>
        <w:t>提供整个</w:t>
      </w:r>
      <w:r>
        <w:rPr>
          <w:rFonts w:hint="eastAsia" w:ascii="宋体" w:hAnsi="宋体" w:cs="宋体"/>
          <w:color w:val="000000"/>
          <w:sz w:val="24"/>
          <w:szCs w:val="24"/>
          <w:lang w:eastAsia="zh-CN"/>
        </w:rPr>
        <w:t>服务</w:t>
      </w:r>
      <w:r>
        <w:rPr>
          <w:rFonts w:hint="eastAsia" w:ascii="宋体" w:hAnsi="宋体" w:cs="宋体"/>
          <w:color w:val="000000"/>
          <w:sz w:val="24"/>
          <w:szCs w:val="24"/>
        </w:rPr>
        <w:t>期内的保修保障，自项目通过最终验收之日起计算。</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2.设备故障报修的响应时间：设备故障报修的响应时间：1小时，若电话中无法解决，运维人员应到达现场进行</w:t>
      </w:r>
      <w:r>
        <w:rPr>
          <w:rFonts w:hint="eastAsia" w:ascii="宋体" w:hAnsi="宋体" w:cs="宋体"/>
          <w:color w:val="000000"/>
          <w:sz w:val="24"/>
          <w:szCs w:val="24"/>
          <w:lang w:eastAsia="zh-CN"/>
        </w:rPr>
        <w:t>维修</w:t>
      </w:r>
      <w:r>
        <w:rPr>
          <w:rFonts w:hint="eastAsia" w:ascii="宋体" w:hAnsi="宋体" w:cs="宋体"/>
          <w:color w:val="000000"/>
          <w:sz w:val="24"/>
          <w:szCs w:val="24"/>
        </w:rPr>
        <w:t>，排除故障时间为8小时以内。</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设备故障报修的到场时间：周一至周五8：30～18:00期间为2小时，其余时间为4小时，紧急情况下应2小时到场，并在24小时内排除故障。</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3.如果设备故障在检修8小时后仍无法排除，</w:t>
      </w:r>
      <w:r>
        <w:rPr>
          <w:rFonts w:hint="eastAsia" w:ascii="宋体" w:hAnsi="宋体" w:cs="宋体"/>
          <w:color w:val="000000"/>
          <w:sz w:val="24"/>
          <w:szCs w:val="24"/>
          <w:lang w:eastAsia="zh-CN"/>
        </w:rPr>
        <w:t>成交人</w:t>
      </w:r>
      <w:r>
        <w:rPr>
          <w:rFonts w:hint="eastAsia" w:ascii="宋体" w:hAnsi="宋体" w:cs="宋体"/>
          <w:color w:val="000000"/>
          <w:sz w:val="24"/>
          <w:szCs w:val="24"/>
        </w:rPr>
        <w:t>应在24小时内替换为不低于故障设备规格型号档次的备用设备使用，直至故障设备修复。</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4.所有设备保修服务方式均为</w:t>
      </w:r>
      <w:r>
        <w:rPr>
          <w:rFonts w:hint="eastAsia" w:ascii="宋体" w:hAnsi="宋体" w:cs="宋体"/>
          <w:color w:val="000000"/>
          <w:sz w:val="24"/>
          <w:szCs w:val="24"/>
          <w:lang w:eastAsia="zh-CN"/>
        </w:rPr>
        <w:t>成交人</w:t>
      </w:r>
      <w:r>
        <w:rPr>
          <w:rFonts w:hint="eastAsia" w:ascii="宋体" w:hAnsi="宋体" w:cs="宋体"/>
          <w:color w:val="000000"/>
          <w:sz w:val="24"/>
          <w:szCs w:val="24"/>
        </w:rPr>
        <w:t xml:space="preserve">或原厂家上门保修。 </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5.保修期内，</w:t>
      </w:r>
      <w:r>
        <w:rPr>
          <w:rFonts w:hint="eastAsia" w:ascii="宋体" w:hAnsi="宋体" w:cs="宋体"/>
          <w:color w:val="000000"/>
          <w:sz w:val="24"/>
          <w:szCs w:val="24"/>
          <w:lang w:eastAsia="zh-CN"/>
        </w:rPr>
        <w:t>成交人</w:t>
      </w:r>
      <w:r>
        <w:rPr>
          <w:rFonts w:hint="eastAsia" w:ascii="宋体" w:hAnsi="宋体" w:cs="宋体"/>
          <w:color w:val="000000"/>
          <w:sz w:val="24"/>
          <w:szCs w:val="24"/>
        </w:rPr>
        <w:t>负责对其提供的设备整机进行维修和软件</w:t>
      </w:r>
      <w:r>
        <w:rPr>
          <w:rFonts w:hint="eastAsia" w:ascii="宋体" w:hAnsi="宋体" w:cs="宋体"/>
          <w:color w:val="000000"/>
          <w:sz w:val="24"/>
          <w:szCs w:val="24"/>
          <w:lang w:eastAsia="zh-CN"/>
        </w:rPr>
        <w:t>维修</w:t>
      </w:r>
      <w:r>
        <w:rPr>
          <w:rFonts w:hint="eastAsia" w:ascii="宋体" w:hAnsi="宋体" w:cs="宋体"/>
          <w:color w:val="000000"/>
          <w:sz w:val="24"/>
          <w:szCs w:val="24"/>
        </w:rPr>
        <w:t>、应用软件升级。</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CN"/>
        </w:rPr>
        <w:t>成交人</w:t>
      </w:r>
      <w:r>
        <w:rPr>
          <w:rFonts w:hint="eastAsia" w:ascii="宋体" w:hAnsi="宋体" w:cs="宋体"/>
          <w:color w:val="000000"/>
          <w:sz w:val="24"/>
          <w:szCs w:val="24"/>
        </w:rPr>
        <w:t>应制定保修期内对系统的巡检制度，保证在责任</w:t>
      </w:r>
      <w:r>
        <w:rPr>
          <w:rFonts w:hint="eastAsia" w:ascii="宋体" w:hAnsi="宋体" w:cs="宋体"/>
          <w:color w:val="000000"/>
          <w:sz w:val="24"/>
          <w:szCs w:val="24"/>
          <w:lang w:eastAsia="zh-CN"/>
        </w:rPr>
        <w:t>维修</w:t>
      </w:r>
      <w:r>
        <w:rPr>
          <w:rFonts w:hint="eastAsia" w:ascii="宋体" w:hAnsi="宋体" w:cs="宋体"/>
          <w:color w:val="000000"/>
          <w:sz w:val="24"/>
          <w:szCs w:val="24"/>
        </w:rPr>
        <w:t>期内的巡检</w:t>
      </w:r>
      <w:r>
        <w:rPr>
          <w:rFonts w:hint="eastAsia" w:ascii="宋体" w:hAnsi="宋体" w:cs="宋体"/>
          <w:color w:val="000000"/>
          <w:sz w:val="24"/>
          <w:szCs w:val="24"/>
          <w:lang w:eastAsia="zh-CN"/>
        </w:rPr>
        <w:t>维修</w:t>
      </w:r>
      <w:r>
        <w:rPr>
          <w:rFonts w:hint="eastAsia" w:ascii="宋体" w:hAnsi="宋体" w:cs="宋体"/>
          <w:color w:val="000000"/>
          <w:sz w:val="24"/>
          <w:szCs w:val="24"/>
        </w:rPr>
        <w:t>工作，巡检内容包括外场设备运行状态、供电线路等项目所属工程内容。</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562"/>
      </w:pPr>
      <w:r>
        <w:rPr>
          <w:rFonts w:hint="eastAsia"/>
          <w:lang w:eastAsia="zh-CN"/>
        </w:rPr>
        <w:t>六</w:t>
      </w:r>
      <w:r>
        <w:rPr>
          <w:rFonts w:hint="eastAsia"/>
        </w:rPr>
        <w:t>、培训要求</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成交人</w:t>
      </w:r>
      <w:r>
        <w:rPr>
          <w:rFonts w:hint="eastAsia" w:ascii="宋体" w:hAnsi="宋体" w:cs="宋体"/>
          <w:color w:val="000000"/>
          <w:sz w:val="24"/>
          <w:szCs w:val="24"/>
        </w:rPr>
        <w:t>须提供完整的操作的培训方案，培训方式包括现场培训和集中培训，主要内容包括应用系统的操作使用、</w:t>
      </w:r>
      <w:r>
        <w:rPr>
          <w:rFonts w:hint="eastAsia" w:ascii="宋体" w:hAnsi="宋体" w:cs="宋体"/>
          <w:color w:val="000000"/>
          <w:sz w:val="24"/>
          <w:szCs w:val="24"/>
          <w:lang w:eastAsia="zh-CN"/>
        </w:rPr>
        <w:t>维修</w:t>
      </w:r>
      <w:r>
        <w:rPr>
          <w:rFonts w:hint="eastAsia" w:ascii="宋体" w:hAnsi="宋体" w:cs="宋体"/>
          <w:color w:val="000000"/>
          <w:sz w:val="24"/>
          <w:szCs w:val="24"/>
        </w:rPr>
        <w:t>、安装等；主要培训对象为使用人员、管理人员及技术人员。</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422"/>
      </w:pPr>
      <w:bookmarkStart w:id="14" w:name="_Toc421019542"/>
      <w:bookmarkStart w:id="15" w:name="_Toc6052"/>
      <w:r>
        <w:rPr>
          <w:rFonts w:hint="eastAsia"/>
          <w:lang w:eastAsia="zh-CN"/>
        </w:rPr>
        <w:t>七</w:t>
      </w:r>
      <w:r>
        <w:rPr>
          <w:rFonts w:hint="eastAsia"/>
        </w:rPr>
        <w:t>、知识产权</w:t>
      </w:r>
      <w:bookmarkEnd w:id="14"/>
      <w:bookmarkEnd w:id="15"/>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成交人</w:t>
      </w:r>
      <w:r>
        <w:rPr>
          <w:rFonts w:hint="eastAsia" w:ascii="宋体" w:hAnsi="宋体" w:cs="宋体"/>
          <w:color w:val="000000"/>
          <w:sz w:val="24"/>
          <w:szCs w:val="24"/>
        </w:rPr>
        <w:t>保证采购人在中华人民共和国使用该货物或服务的任何一部分时，免受第三方提出的侵犯其专利权、商标权或其他知识产权的起诉。如发生此类纠纷，由</w:t>
      </w:r>
      <w:r>
        <w:rPr>
          <w:rFonts w:hint="eastAsia" w:ascii="宋体" w:hAnsi="宋体" w:cs="宋体"/>
          <w:color w:val="000000"/>
          <w:sz w:val="24"/>
          <w:szCs w:val="24"/>
          <w:lang w:eastAsia="zh-CN"/>
        </w:rPr>
        <w:t>成交人</w:t>
      </w:r>
      <w:r>
        <w:rPr>
          <w:rFonts w:hint="eastAsia" w:ascii="宋体" w:hAnsi="宋体" w:cs="宋体"/>
          <w:color w:val="000000"/>
          <w:sz w:val="24"/>
          <w:szCs w:val="24"/>
        </w:rPr>
        <w:t>承担一切责任；如因此给采购人造成损失的，</w:t>
      </w:r>
      <w:r>
        <w:rPr>
          <w:rFonts w:hint="eastAsia" w:ascii="宋体" w:hAnsi="宋体" w:cs="宋体"/>
          <w:color w:val="000000"/>
          <w:sz w:val="24"/>
          <w:szCs w:val="24"/>
          <w:lang w:eastAsia="zh-CN"/>
        </w:rPr>
        <w:t>成交人</w:t>
      </w:r>
      <w:r>
        <w:rPr>
          <w:rFonts w:hint="eastAsia" w:ascii="宋体" w:hAnsi="宋体" w:cs="宋体"/>
          <w:color w:val="000000"/>
          <w:sz w:val="24"/>
          <w:szCs w:val="24"/>
        </w:rPr>
        <w:t>负责全额赔偿。</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602" w:firstLineChars="200"/>
      </w:pPr>
      <w:r>
        <w:rPr>
          <w:rFonts w:hint="eastAsia"/>
          <w:lang w:eastAsia="zh-CN"/>
        </w:rPr>
        <w:t>八</w:t>
      </w:r>
      <w:r>
        <w:rPr>
          <w:rFonts w:hint="eastAsia"/>
        </w:rPr>
        <w:t>、保密要求</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成交人</w:t>
      </w:r>
      <w:r>
        <w:rPr>
          <w:rFonts w:hint="eastAsia" w:ascii="宋体" w:hAnsi="宋体" w:cs="宋体"/>
          <w:color w:val="000000"/>
          <w:sz w:val="24"/>
          <w:szCs w:val="24"/>
        </w:rPr>
        <w:t>应严格遵守国家相关的保密法律规定，遵守采购人的有关规定。实施工作必须在采购人指定的场所内进行，确保场所正常秩序和安全。</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602" w:firstLineChars="200"/>
        <w:rPr>
          <w:lang w:val="zh-CN"/>
        </w:rPr>
      </w:pPr>
      <w:bookmarkStart w:id="16" w:name="_Toc486941936"/>
      <w:bookmarkStart w:id="17" w:name="_Toc484623546"/>
      <w:bookmarkStart w:id="18" w:name="_Toc484183908"/>
      <w:bookmarkStart w:id="19" w:name="_Toc491725792"/>
      <w:r>
        <w:rPr>
          <w:rFonts w:hint="eastAsia"/>
          <w:lang w:val="zh-CN"/>
        </w:rPr>
        <w:t>九、验收要求</w:t>
      </w:r>
      <w:bookmarkEnd w:id="16"/>
      <w:bookmarkEnd w:id="17"/>
      <w:bookmarkEnd w:id="18"/>
      <w:bookmarkEnd w:id="19"/>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1.验收依据：采购文件、报价文件、厂家货物技术标准说明及国家有关的质量标准规定，均为验收依据。</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2.系统验收：成交人根据采购要求进行产品安装、调试、测试后，由采购人进行使用性能方面的验收。</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3.验收时成交人必须派代表参加，验收完毕由采购人代表和成交人代表在验收报告上签名确认。</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r>
        <w:rPr>
          <w:rFonts w:hint="eastAsia" w:ascii="宋体" w:hAnsi="宋体"/>
          <w:color w:val="000000"/>
          <w:sz w:val="24"/>
          <w:szCs w:val="24"/>
        </w:rPr>
        <w:t>4</w:t>
      </w:r>
      <w:r>
        <w:rPr>
          <w:rFonts w:hint="eastAsia" w:ascii="宋体" w:hAnsi="宋体"/>
          <w:color w:val="000000"/>
          <w:sz w:val="24"/>
          <w:szCs w:val="24"/>
          <w:lang w:val="zh-CN"/>
        </w:rPr>
        <w:t>.</w:t>
      </w:r>
      <w:r>
        <w:rPr>
          <w:rFonts w:ascii="宋体" w:hAnsi="宋体"/>
          <w:color w:val="000000"/>
          <w:sz w:val="24"/>
          <w:szCs w:val="24"/>
          <w:lang w:val="zh-CN"/>
        </w:rPr>
        <w:t>验收过程所发生的一切费用由</w:t>
      </w:r>
      <w:r>
        <w:rPr>
          <w:rFonts w:hint="eastAsia" w:ascii="宋体" w:hAnsi="宋体"/>
          <w:color w:val="000000"/>
          <w:sz w:val="24"/>
          <w:szCs w:val="24"/>
          <w:lang w:val="zh-CN"/>
        </w:rPr>
        <w:t>成交人</w:t>
      </w:r>
      <w:r>
        <w:rPr>
          <w:rFonts w:ascii="宋体" w:hAnsi="宋体"/>
          <w:color w:val="000000"/>
          <w:sz w:val="24"/>
          <w:szCs w:val="24"/>
          <w:lang w:val="zh-CN"/>
        </w:rPr>
        <w:t>承担。</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p>
    <w:p>
      <w:pPr>
        <w:pStyle w:val="3"/>
        <w:ind w:firstLine="602" w:firstLineChars="200"/>
        <w:rPr>
          <w:lang w:val="zh-CN"/>
        </w:rPr>
      </w:pPr>
      <w:r>
        <w:rPr>
          <w:rFonts w:hint="eastAsia"/>
          <w:lang w:eastAsia="zh-CN"/>
        </w:rPr>
        <w:t>十</w:t>
      </w:r>
      <w:r>
        <w:rPr>
          <w:rFonts w:hint="eastAsia"/>
          <w:lang w:val="zh-CN"/>
        </w:rPr>
        <w:t>、付款方式</w:t>
      </w:r>
    </w:p>
    <w:p>
      <w:pPr>
        <w:keepNext w:val="0"/>
        <w:keepLines w:val="0"/>
        <w:pageBreakBefore w:val="0"/>
        <w:widowControl w:val="0"/>
        <w:tabs>
          <w:tab w:val="left" w:pos="1080"/>
          <w:tab w:val="left" w:pos="1260"/>
        </w:tabs>
        <w:kinsoku/>
        <w:wordWrap/>
        <w:overflowPunct/>
        <w:topLinePunct w:val="0"/>
        <w:bidi w:val="0"/>
        <w:adjustRightInd w:val="0"/>
        <w:snapToGrid w:val="0"/>
        <w:spacing w:line="460" w:lineRule="atLeast"/>
        <w:ind w:left="0" w:firstLine="480" w:firstLineChars="200"/>
        <w:textAlignment w:val="auto"/>
        <w:rPr>
          <w:rFonts w:hint="eastAsia" w:ascii="宋体" w:hAnsi="宋体"/>
          <w:bCs/>
          <w:color w:val="000000"/>
          <w:sz w:val="24"/>
          <w:szCs w:val="24"/>
        </w:rPr>
      </w:pPr>
      <w:r>
        <w:rPr>
          <w:rFonts w:hint="eastAsia" w:ascii="宋体" w:hAnsi="宋体"/>
          <w:bCs/>
          <w:color w:val="000000"/>
          <w:sz w:val="24"/>
          <w:szCs w:val="24"/>
        </w:rPr>
        <w:t>签订合同后</w:t>
      </w:r>
      <w:r>
        <w:rPr>
          <w:rFonts w:hint="eastAsia" w:ascii="宋体" w:hAnsi="宋体"/>
          <w:bCs/>
          <w:color w:val="000000"/>
          <w:sz w:val="24"/>
          <w:szCs w:val="24"/>
          <w:lang w:val="en-US" w:eastAsia="zh-CN"/>
        </w:rPr>
        <w:t>10日内，</w:t>
      </w:r>
      <w:r>
        <w:rPr>
          <w:rFonts w:hint="eastAsia" w:ascii="宋体" w:hAnsi="宋体"/>
          <w:bCs/>
          <w:color w:val="000000"/>
          <w:sz w:val="24"/>
          <w:szCs w:val="24"/>
          <w:lang w:eastAsia="zh-CN"/>
        </w:rPr>
        <w:t>成交人</w:t>
      </w:r>
      <w:r>
        <w:rPr>
          <w:rFonts w:hint="eastAsia" w:ascii="宋体" w:hAnsi="宋体"/>
          <w:bCs/>
          <w:color w:val="000000"/>
          <w:sz w:val="24"/>
          <w:szCs w:val="24"/>
        </w:rPr>
        <w:t>向采购人开具合同金额</w:t>
      </w:r>
      <w:r>
        <w:rPr>
          <w:rFonts w:hint="eastAsia" w:ascii="宋体" w:hAnsi="宋体"/>
          <w:bCs/>
          <w:color w:val="000000"/>
          <w:sz w:val="24"/>
          <w:szCs w:val="24"/>
          <w:lang w:val="en-US" w:eastAsia="zh-CN"/>
        </w:rPr>
        <w:t>7</w:t>
      </w:r>
      <w:r>
        <w:rPr>
          <w:rFonts w:hint="eastAsia" w:ascii="宋体" w:hAnsi="宋体"/>
          <w:bCs/>
          <w:color w:val="000000"/>
          <w:sz w:val="24"/>
          <w:szCs w:val="24"/>
        </w:rPr>
        <w:t>0%的等额发票</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采购人收到发票后7个工作日内向成交人支付合同总金额70%作为预付款。成交人在</w:t>
      </w:r>
      <w:r>
        <w:rPr>
          <w:rFonts w:hint="eastAsia" w:ascii="宋体" w:hAnsi="宋体"/>
          <w:bCs/>
          <w:color w:val="000000"/>
          <w:sz w:val="24"/>
          <w:szCs w:val="24"/>
        </w:rPr>
        <w:t>签订合同后</w:t>
      </w:r>
      <w:r>
        <w:rPr>
          <w:rFonts w:hint="eastAsia" w:ascii="宋体" w:hAnsi="宋体"/>
          <w:bCs/>
          <w:color w:val="000000"/>
          <w:sz w:val="24"/>
          <w:szCs w:val="24"/>
          <w:lang w:val="en-US" w:eastAsia="zh-CN"/>
        </w:rPr>
        <w:t>30</w:t>
      </w:r>
      <w:r>
        <w:rPr>
          <w:rFonts w:hint="eastAsia" w:ascii="宋体" w:hAnsi="宋体"/>
          <w:bCs/>
          <w:color w:val="000000"/>
          <w:sz w:val="24"/>
          <w:szCs w:val="24"/>
        </w:rPr>
        <w:t>个工作日内，需完成所有设备供货</w:t>
      </w:r>
      <w:r>
        <w:rPr>
          <w:rFonts w:hint="eastAsia" w:ascii="宋体" w:hAnsi="宋体"/>
          <w:bCs/>
          <w:color w:val="000000"/>
          <w:sz w:val="24"/>
          <w:szCs w:val="24"/>
          <w:lang w:eastAsia="zh-CN"/>
        </w:rPr>
        <w:t>、安装、调试并验收通过</w:t>
      </w:r>
      <w:r>
        <w:rPr>
          <w:rFonts w:hint="eastAsia" w:ascii="宋体" w:hAnsi="宋体"/>
          <w:bCs/>
          <w:color w:val="000000"/>
          <w:sz w:val="24"/>
          <w:szCs w:val="24"/>
        </w:rPr>
        <w:t>。</w:t>
      </w:r>
      <w:r>
        <w:rPr>
          <w:rFonts w:hint="eastAsia" w:ascii="宋体" w:hAnsi="宋体"/>
          <w:bCs/>
          <w:color w:val="000000"/>
          <w:sz w:val="24"/>
          <w:szCs w:val="24"/>
          <w:lang w:eastAsia="zh-CN"/>
        </w:rPr>
        <w:t>验收通过后</w:t>
      </w:r>
      <w:r>
        <w:rPr>
          <w:rFonts w:hint="eastAsia" w:ascii="宋体" w:hAnsi="宋体"/>
          <w:bCs/>
          <w:color w:val="000000"/>
          <w:sz w:val="24"/>
          <w:szCs w:val="24"/>
          <w:lang w:val="en-US" w:eastAsia="zh-CN"/>
        </w:rPr>
        <w:t>10个工作日内，</w:t>
      </w:r>
      <w:r>
        <w:rPr>
          <w:rFonts w:hint="eastAsia" w:ascii="宋体" w:hAnsi="宋体"/>
          <w:bCs/>
          <w:color w:val="000000"/>
          <w:sz w:val="24"/>
          <w:szCs w:val="24"/>
          <w:lang w:eastAsia="zh-CN"/>
        </w:rPr>
        <w:t>成交人</w:t>
      </w:r>
      <w:r>
        <w:rPr>
          <w:rFonts w:hint="eastAsia" w:ascii="宋体" w:hAnsi="宋体"/>
          <w:bCs/>
          <w:color w:val="000000"/>
          <w:sz w:val="24"/>
          <w:szCs w:val="24"/>
        </w:rPr>
        <w:t>向采购人开具合同</w:t>
      </w:r>
      <w:r>
        <w:rPr>
          <w:rFonts w:hint="eastAsia" w:ascii="宋体" w:hAnsi="宋体"/>
          <w:bCs/>
          <w:color w:val="000000"/>
          <w:sz w:val="24"/>
          <w:szCs w:val="24"/>
          <w:lang w:eastAsia="zh-CN"/>
        </w:rPr>
        <w:t>总</w:t>
      </w:r>
      <w:r>
        <w:rPr>
          <w:rFonts w:hint="eastAsia" w:ascii="宋体" w:hAnsi="宋体"/>
          <w:bCs/>
          <w:color w:val="000000"/>
          <w:sz w:val="24"/>
          <w:szCs w:val="24"/>
        </w:rPr>
        <w:t>金额</w:t>
      </w:r>
      <w:r>
        <w:rPr>
          <w:rFonts w:hint="eastAsia" w:ascii="宋体" w:hAnsi="宋体"/>
          <w:bCs/>
          <w:color w:val="000000"/>
          <w:sz w:val="24"/>
          <w:szCs w:val="24"/>
          <w:lang w:val="en-US" w:eastAsia="zh-CN"/>
        </w:rPr>
        <w:t>3</w:t>
      </w:r>
      <w:r>
        <w:rPr>
          <w:rFonts w:hint="eastAsia" w:ascii="宋体" w:hAnsi="宋体"/>
          <w:bCs/>
          <w:color w:val="000000"/>
          <w:sz w:val="24"/>
          <w:szCs w:val="24"/>
        </w:rPr>
        <w:t>0%的等额发票，采购人在收到发票后</w:t>
      </w:r>
      <w:r>
        <w:rPr>
          <w:rFonts w:hint="eastAsia" w:ascii="宋体" w:hAnsi="宋体"/>
          <w:bCs/>
          <w:color w:val="000000"/>
          <w:sz w:val="24"/>
          <w:szCs w:val="24"/>
          <w:lang w:val="en-US" w:eastAsia="zh-CN"/>
        </w:rPr>
        <w:t>7</w:t>
      </w:r>
      <w:r>
        <w:rPr>
          <w:rFonts w:hint="eastAsia" w:ascii="宋体" w:hAnsi="宋体"/>
          <w:bCs/>
          <w:color w:val="000000"/>
          <w:sz w:val="24"/>
          <w:szCs w:val="24"/>
        </w:rPr>
        <w:t>个工作日内向</w:t>
      </w:r>
      <w:r>
        <w:rPr>
          <w:rFonts w:hint="eastAsia" w:ascii="宋体" w:hAnsi="宋体"/>
          <w:bCs/>
          <w:color w:val="000000"/>
          <w:sz w:val="24"/>
          <w:szCs w:val="24"/>
          <w:lang w:eastAsia="zh-CN"/>
        </w:rPr>
        <w:t>成交人</w:t>
      </w:r>
      <w:r>
        <w:rPr>
          <w:rFonts w:hint="eastAsia" w:ascii="宋体" w:hAnsi="宋体"/>
          <w:bCs/>
          <w:color w:val="000000"/>
          <w:sz w:val="24"/>
          <w:szCs w:val="24"/>
        </w:rPr>
        <w:t>支付合同金额的</w:t>
      </w:r>
      <w:r>
        <w:rPr>
          <w:rFonts w:hint="eastAsia" w:ascii="宋体" w:hAnsi="宋体"/>
          <w:bCs/>
          <w:color w:val="000000"/>
          <w:sz w:val="24"/>
          <w:szCs w:val="24"/>
          <w:lang w:val="en-US" w:eastAsia="zh-CN"/>
        </w:rPr>
        <w:t>3</w:t>
      </w:r>
      <w:r>
        <w:rPr>
          <w:rFonts w:hint="eastAsia" w:ascii="宋体" w:hAnsi="宋体"/>
          <w:bCs/>
          <w:color w:val="000000"/>
          <w:sz w:val="24"/>
          <w:szCs w:val="24"/>
        </w:rPr>
        <w:t>0</w:t>
      </w:r>
      <w:r>
        <w:rPr>
          <w:rFonts w:ascii="宋体" w:hAnsi="宋体"/>
          <w:bCs/>
          <w:color w:val="000000"/>
          <w:sz w:val="24"/>
          <w:szCs w:val="24"/>
        </w:rPr>
        <w:t>%</w:t>
      </w:r>
      <w:r>
        <w:rPr>
          <w:rFonts w:hint="eastAsia" w:ascii="宋体" w:hAnsi="宋体"/>
          <w:bCs/>
          <w:color w:val="000000"/>
          <w:sz w:val="24"/>
          <w:szCs w:val="24"/>
        </w:rPr>
        <w:t>。</w:t>
      </w:r>
    </w:p>
    <w:p>
      <w:pPr>
        <w:keepNext w:val="0"/>
        <w:keepLines w:val="0"/>
        <w:pageBreakBefore w:val="0"/>
        <w:widowControl w:val="0"/>
        <w:tabs>
          <w:tab w:val="left" w:pos="1080"/>
          <w:tab w:val="left" w:pos="1260"/>
        </w:tabs>
        <w:kinsoku/>
        <w:wordWrap/>
        <w:overflowPunct/>
        <w:topLinePunct w:val="0"/>
        <w:bidi w:val="0"/>
        <w:adjustRightInd w:val="0"/>
        <w:snapToGrid w:val="0"/>
        <w:spacing w:line="460" w:lineRule="atLeast"/>
        <w:ind w:left="0" w:firstLine="480" w:firstLineChars="200"/>
        <w:textAlignment w:val="auto"/>
        <w:rPr>
          <w:rFonts w:hint="eastAsia" w:ascii="宋体" w:hAnsi="宋体"/>
          <w:bCs/>
          <w:color w:val="000000"/>
          <w:sz w:val="24"/>
          <w:szCs w:val="24"/>
        </w:rPr>
      </w:pPr>
    </w:p>
    <w:p>
      <w:pPr>
        <w:pStyle w:val="3"/>
        <w:ind w:firstLine="602" w:firstLineChars="200"/>
        <w:rPr>
          <w:lang w:val="zh-CN"/>
        </w:rPr>
      </w:pPr>
      <w:r>
        <w:rPr>
          <w:rFonts w:hint="eastAsia"/>
        </w:rPr>
        <w:t>十</w:t>
      </w:r>
      <w:r>
        <w:rPr>
          <w:rFonts w:hint="eastAsia"/>
          <w:lang w:eastAsia="zh-CN"/>
        </w:rPr>
        <w:t>一</w:t>
      </w:r>
      <w:r>
        <w:rPr>
          <w:rFonts w:hint="eastAsia"/>
          <w:lang w:val="zh-CN"/>
        </w:rPr>
        <w:t>、违约责任</w:t>
      </w:r>
    </w:p>
    <w:p>
      <w:pPr>
        <w:pStyle w:val="4"/>
        <w:spacing w:after="0" w:afterLines="0"/>
        <w:ind w:left="0" w:firstLine="422" w:firstLineChars="200"/>
      </w:pPr>
      <w:r>
        <w:rPr>
          <w:rFonts w:hint="eastAsia"/>
        </w:rPr>
        <w:t>（一）</w:t>
      </w:r>
      <w:r>
        <w:rPr>
          <w:rFonts w:hint="eastAsia"/>
          <w:lang w:eastAsia="zh-CN"/>
        </w:rPr>
        <w:t>成交人</w:t>
      </w:r>
      <w:r>
        <w:rPr>
          <w:rFonts w:hint="eastAsia"/>
        </w:rPr>
        <w:t>的违约责任</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lang w:val="en-US"/>
        </w:rPr>
        <w:t>1.</w:t>
      </w:r>
      <w:r>
        <w:rPr>
          <w:rFonts w:hint="eastAsia" w:hAnsi="宋体"/>
          <w:bCs/>
          <w:color w:val="000000"/>
          <w:lang w:eastAsia="zh-CN"/>
        </w:rPr>
        <w:t>成交人</w:t>
      </w:r>
      <w:r>
        <w:rPr>
          <w:rFonts w:hint="eastAsia" w:hAnsi="宋体"/>
          <w:bCs/>
          <w:color w:val="000000"/>
        </w:rPr>
        <w:t>不能如期供货的，采购人不向</w:t>
      </w:r>
      <w:r>
        <w:rPr>
          <w:rFonts w:hint="eastAsia" w:hAnsi="宋体"/>
          <w:bCs/>
          <w:color w:val="000000"/>
          <w:lang w:eastAsia="zh-CN"/>
        </w:rPr>
        <w:t>成交人</w:t>
      </w:r>
      <w:r>
        <w:rPr>
          <w:rFonts w:hint="eastAsia" w:hAnsi="宋体"/>
          <w:bCs/>
          <w:color w:val="000000"/>
        </w:rPr>
        <w:t>付款，</w:t>
      </w:r>
      <w:r>
        <w:rPr>
          <w:rFonts w:hint="eastAsia" w:hAnsi="宋体"/>
          <w:bCs/>
          <w:color w:val="000000"/>
          <w:lang w:eastAsia="zh-CN"/>
        </w:rPr>
        <w:t>成交人</w:t>
      </w:r>
      <w:r>
        <w:rPr>
          <w:rFonts w:hint="eastAsia" w:hAnsi="宋体"/>
          <w:bCs/>
          <w:color w:val="000000"/>
        </w:rPr>
        <w:t>须向采购人支付合同总价的百分之一作为违约金；</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lang w:val="en-US"/>
        </w:rPr>
        <w:t>2.</w:t>
      </w:r>
      <w:r>
        <w:rPr>
          <w:rFonts w:hint="eastAsia" w:hAnsi="宋体"/>
          <w:bCs/>
          <w:color w:val="000000"/>
          <w:lang w:eastAsia="zh-CN"/>
        </w:rPr>
        <w:t>成交人</w:t>
      </w:r>
      <w:r>
        <w:rPr>
          <w:rFonts w:hint="eastAsia" w:hAnsi="宋体"/>
          <w:bCs/>
          <w:color w:val="000000"/>
        </w:rPr>
        <w:t>所交产品种类、数量、规格、质量和技术性能等不符合合同规定的，由</w:t>
      </w:r>
      <w:r>
        <w:rPr>
          <w:rFonts w:hint="eastAsia" w:hAnsi="宋体"/>
          <w:bCs/>
          <w:color w:val="000000"/>
          <w:lang w:eastAsia="zh-CN"/>
        </w:rPr>
        <w:t>成交人</w:t>
      </w:r>
      <w:r>
        <w:rPr>
          <w:rFonts w:hint="eastAsia" w:hAnsi="宋体"/>
          <w:bCs/>
          <w:color w:val="000000"/>
        </w:rPr>
        <w:t>负责包换或包修，并承担修理、调换或退货而支付的实际费用；</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lang w:val="en-US"/>
        </w:rPr>
        <w:t>3.因</w:t>
      </w:r>
      <w:r>
        <w:rPr>
          <w:rFonts w:hint="eastAsia" w:hAnsi="宋体"/>
          <w:bCs/>
          <w:color w:val="000000"/>
          <w:lang w:eastAsia="zh-CN"/>
        </w:rPr>
        <w:t>成交人</w:t>
      </w:r>
      <w:r>
        <w:rPr>
          <w:rFonts w:hint="eastAsia" w:hAnsi="宋体"/>
          <w:bCs/>
          <w:color w:val="000000"/>
        </w:rPr>
        <w:t>原因不能如期完成验收，经采购人催告后仍未在规定期限内完成的，每日应向采购人支付合同总额的万分之五作为违约金，违约金不超合同总金额百分之一。且采购人有权解除合同，</w:t>
      </w:r>
      <w:r>
        <w:rPr>
          <w:rFonts w:hint="eastAsia" w:hAnsi="宋体"/>
          <w:bCs/>
          <w:color w:val="000000"/>
          <w:lang w:eastAsia="zh-CN"/>
        </w:rPr>
        <w:t>成交人</w:t>
      </w:r>
      <w:r>
        <w:rPr>
          <w:rFonts w:hint="eastAsia" w:hAnsi="宋体"/>
          <w:bCs/>
          <w:color w:val="000000"/>
        </w:rPr>
        <w:t>须退还采购人已支付的所有费用。</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pPr>
      <w:r>
        <w:rPr>
          <w:rFonts w:hint="eastAsia"/>
        </w:rPr>
        <w:t>（二）采购人的违约责任</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lang w:val="en-US"/>
        </w:rPr>
        <w:t>1.</w:t>
      </w:r>
      <w:r>
        <w:rPr>
          <w:rFonts w:hint="eastAsia" w:hAnsi="宋体"/>
          <w:bCs/>
          <w:color w:val="000000"/>
        </w:rPr>
        <w:t>采购人按期将合同款项支付给</w:t>
      </w:r>
      <w:r>
        <w:rPr>
          <w:rFonts w:hint="eastAsia" w:hAnsi="宋体"/>
          <w:bCs/>
          <w:color w:val="000000"/>
          <w:lang w:eastAsia="zh-CN"/>
        </w:rPr>
        <w:t>成交人</w:t>
      </w:r>
      <w:r>
        <w:rPr>
          <w:rFonts w:hint="eastAsia" w:hAnsi="宋体"/>
          <w:bCs/>
          <w:color w:val="000000"/>
        </w:rPr>
        <w:t>。采购人逾期付款的，每日应向</w:t>
      </w:r>
      <w:r>
        <w:rPr>
          <w:rFonts w:hint="eastAsia" w:hAnsi="宋体"/>
          <w:bCs/>
          <w:color w:val="000000"/>
          <w:lang w:eastAsia="zh-CN"/>
        </w:rPr>
        <w:t>成交人</w:t>
      </w:r>
      <w:r>
        <w:rPr>
          <w:rFonts w:hint="eastAsia" w:hAnsi="宋体"/>
          <w:bCs/>
          <w:color w:val="000000"/>
        </w:rPr>
        <w:t>偿付合同总额的万分之五作为违约金；</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int="eastAsia" w:hAnsi="宋体"/>
          <w:bCs/>
          <w:color w:val="000000"/>
        </w:rPr>
      </w:pPr>
      <w:r>
        <w:rPr>
          <w:rFonts w:hint="eastAsia" w:hAnsi="宋体"/>
          <w:bCs/>
          <w:color w:val="000000"/>
          <w:lang w:val="en-US"/>
        </w:rPr>
        <w:t>2.</w:t>
      </w:r>
      <w:r>
        <w:rPr>
          <w:rFonts w:hint="eastAsia" w:hAnsi="宋体"/>
          <w:bCs/>
          <w:color w:val="000000"/>
        </w:rPr>
        <w:t>采购人违反合同规定拒绝接受/收产品或服务的，应当承担由此而对</w:t>
      </w:r>
      <w:r>
        <w:rPr>
          <w:rFonts w:hint="eastAsia" w:hAnsi="宋体"/>
          <w:bCs/>
          <w:color w:val="000000"/>
          <w:lang w:eastAsia="zh-CN"/>
        </w:rPr>
        <w:t>成交人</w:t>
      </w:r>
      <w:r>
        <w:rPr>
          <w:rFonts w:hint="eastAsia" w:hAnsi="宋体"/>
          <w:bCs/>
          <w:color w:val="000000"/>
        </w:rPr>
        <w:t>造成的损失。</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int="eastAsia" w:hAnsi="宋体"/>
          <w:bCs/>
          <w:color w:val="000000"/>
        </w:rPr>
      </w:pPr>
    </w:p>
    <w:p>
      <w:pPr>
        <w:pStyle w:val="3"/>
        <w:spacing w:line="240" w:lineRule="auto"/>
        <w:ind w:firstLine="602" w:firstLineChars="200"/>
      </w:pPr>
      <w:r>
        <w:rPr>
          <w:rFonts w:hint="eastAsia"/>
        </w:rPr>
        <w:t>十</w:t>
      </w:r>
      <w:r>
        <w:rPr>
          <w:rFonts w:hint="eastAsia"/>
          <w:lang w:eastAsia="zh-CN"/>
        </w:rPr>
        <w:t>二</w:t>
      </w:r>
      <w:r>
        <w:rPr>
          <w:rFonts w:hint="eastAsia"/>
        </w:rPr>
        <w:t>、评审方式</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rPr>
        <w:t>1、本项目系采购人自</w:t>
      </w:r>
      <w:r>
        <w:rPr>
          <w:rFonts w:hint="eastAsia" w:hAnsi="宋体"/>
          <w:bCs/>
          <w:color w:val="000000"/>
          <w:lang w:eastAsia="zh-CN"/>
        </w:rPr>
        <w:t>行</w:t>
      </w:r>
      <w:r>
        <w:rPr>
          <w:rFonts w:hint="eastAsia" w:hAnsi="宋体"/>
          <w:bCs/>
          <w:color w:val="000000"/>
        </w:rPr>
        <w:t>采购项目，采购人自</w:t>
      </w:r>
      <w:r>
        <w:rPr>
          <w:rFonts w:hint="eastAsia" w:hAnsi="宋体"/>
          <w:bCs/>
          <w:color w:val="000000"/>
          <w:lang w:eastAsia="zh-CN"/>
        </w:rPr>
        <w:t>行</w:t>
      </w:r>
      <w:r>
        <w:rPr>
          <w:rFonts w:hint="eastAsia" w:hAnsi="宋体"/>
          <w:bCs/>
          <w:color w:val="000000"/>
        </w:rPr>
        <w:t>组建评审小组，成员由采购人的工作人员组成，且报价人不少于1家即可正常</w:t>
      </w:r>
      <w:r>
        <w:rPr>
          <w:rFonts w:hint="eastAsia" w:hAnsi="宋体"/>
          <w:bCs/>
          <w:color w:val="000000"/>
          <w:lang w:eastAsia="zh-CN"/>
        </w:rPr>
        <w:t>评审</w:t>
      </w:r>
      <w:r>
        <w:rPr>
          <w:rFonts w:hint="eastAsia" w:hAnsi="宋体"/>
          <w:bCs/>
          <w:color w:val="000000"/>
        </w:rPr>
        <w:t>评审。</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jc w:val="left"/>
        <w:textAlignment w:val="auto"/>
        <w:rPr>
          <w:color w:val="000000"/>
        </w:rPr>
      </w:pPr>
      <w:r>
        <w:rPr>
          <w:rFonts w:hint="eastAsia"/>
          <w:color w:val="000000"/>
        </w:rPr>
        <w:t>2、</w:t>
      </w:r>
      <w:r>
        <w:rPr>
          <w:rFonts w:hint="eastAsia"/>
          <w:color w:val="000000"/>
          <w:u w:val="single"/>
        </w:rPr>
        <w:t>在满足采购项目的重要参数和基本要求的前提下，按照质量、服务相等且</w:t>
      </w:r>
      <w:r>
        <w:rPr>
          <w:rFonts w:hint="eastAsia"/>
          <w:color w:val="000000"/>
          <w:u w:val="single"/>
          <w:lang w:eastAsia="zh-CN"/>
        </w:rPr>
        <w:t>评审</w:t>
      </w:r>
      <w:r>
        <w:rPr>
          <w:rFonts w:hint="eastAsia"/>
          <w:color w:val="000000"/>
          <w:u w:val="single"/>
        </w:rPr>
        <w:t>价格最低的原则确定</w:t>
      </w:r>
      <w:r>
        <w:rPr>
          <w:rFonts w:hint="eastAsia"/>
          <w:color w:val="000000"/>
          <w:u w:val="single"/>
          <w:lang w:eastAsia="zh-CN"/>
        </w:rPr>
        <w:t>成交人</w:t>
      </w:r>
      <w:r>
        <w:rPr>
          <w:rFonts w:hint="eastAsia"/>
          <w:color w:val="000000"/>
          <w:u w:val="single"/>
        </w:rPr>
        <w:t>。</w:t>
      </w:r>
      <w:r>
        <w:rPr>
          <w:rFonts w:hint="eastAsia"/>
          <w:color w:val="000000"/>
        </w:rPr>
        <w:t>如果成交候选人的</w:t>
      </w:r>
      <w:r>
        <w:rPr>
          <w:rFonts w:hint="eastAsia"/>
          <w:color w:val="000000"/>
          <w:lang w:eastAsia="zh-CN"/>
        </w:rPr>
        <w:t>评审</w:t>
      </w:r>
      <w:r>
        <w:rPr>
          <w:rFonts w:hint="eastAsia"/>
          <w:color w:val="000000"/>
        </w:rPr>
        <w:t>价格相同时，则依次以技术方案配置、服务承诺、优惠条款等方面进行综合评审，从中择优确定</w:t>
      </w:r>
      <w:r>
        <w:rPr>
          <w:rFonts w:hint="eastAsia"/>
          <w:color w:val="000000"/>
          <w:lang w:eastAsia="zh-CN"/>
        </w:rPr>
        <w:t>成交人</w:t>
      </w:r>
      <w:r>
        <w:rPr>
          <w:rFonts w:hint="eastAsia"/>
          <w:color w:val="000000"/>
        </w:rPr>
        <w:t>。若通过上述综合评审后仍确定不了</w:t>
      </w:r>
      <w:r>
        <w:rPr>
          <w:rFonts w:hint="eastAsia"/>
          <w:color w:val="000000"/>
          <w:lang w:eastAsia="zh-CN"/>
        </w:rPr>
        <w:t>成交人</w:t>
      </w:r>
      <w:r>
        <w:rPr>
          <w:rFonts w:hint="eastAsia"/>
          <w:color w:val="000000"/>
        </w:rPr>
        <w:t>时，评审小组将以投票方式确定成交候选人。</w:t>
      </w:r>
    </w:p>
    <w:p>
      <w:pPr>
        <w:pStyle w:val="2"/>
        <w:pageBreakBefore/>
        <w:numPr>
          <w:ilvl w:val="0"/>
          <w:numId w:val="0"/>
        </w:numPr>
        <w:snapToGrid w:val="0"/>
        <w:spacing w:line="500" w:lineRule="atLeast"/>
        <w:rPr>
          <w:rFonts w:ascii="黑体" w:hAnsi="黑体" w:eastAsia="黑体"/>
          <w:color w:val="000000"/>
          <w:sz w:val="30"/>
          <w:szCs w:val="30"/>
        </w:rPr>
      </w:pPr>
      <w:r>
        <w:rPr>
          <w:rFonts w:hint="eastAsia" w:ascii="黑体" w:hAnsi="黑体" w:eastAsia="黑体"/>
          <w:color w:val="000000"/>
          <w:sz w:val="30"/>
          <w:szCs w:val="30"/>
        </w:rPr>
        <w:t>第三部分　报价文件格式</w:t>
      </w:r>
      <w:bookmarkEnd w:id="11"/>
    </w:p>
    <w:p>
      <w:pPr>
        <w:rPr>
          <w:color w:val="000000"/>
        </w:rPr>
      </w:pPr>
    </w:p>
    <w:p>
      <w:pPr>
        <w:adjustRightInd w:val="0"/>
        <w:snapToGrid w:val="0"/>
        <w:spacing w:after="120" w:afterLines="50" w:line="440" w:lineRule="atLeast"/>
        <w:jc w:val="left"/>
        <w:rPr>
          <w:rFonts w:ascii="宋体" w:hAnsi="宋体"/>
          <w:b/>
          <w:color w:val="000000"/>
          <w:sz w:val="24"/>
          <w:szCs w:val="24"/>
        </w:rPr>
      </w:pPr>
      <w:r>
        <w:rPr>
          <w:rFonts w:hint="eastAsia" w:ascii="宋体" w:hAnsi="宋体"/>
          <w:b/>
          <w:color w:val="000000"/>
          <w:sz w:val="24"/>
          <w:szCs w:val="24"/>
        </w:rPr>
        <w:t>报价文件密封袋封面：</w:t>
      </w:r>
    </w:p>
    <w:tbl>
      <w:tblPr>
        <w:tblStyle w:val="40"/>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96"/>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0928" w:hRule="atLeast"/>
          <w:jc w:val="center"/>
        </w:trPr>
        <w:tc>
          <w:tcPr>
            <w:tcW w:w="8896" w:type="dxa"/>
            <w:tcBorders>
              <w:top w:val="double" w:color="666699" w:sz="4" w:space="0"/>
              <w:left w:val="double" w:color="666699" w:sz="4" w:space="0"/>
              <w:bottom w:val="double" w:color="666699" w:sz="4" w:space="0"/>
              <w:right w:val="double" w:color="666699" w:sz="4" w:space="0"/>
            </w:tcBorders>
            <w:shd w:val="clear" w:color="auto" w:fill="FCFEEA"/>
          </w:tcPr>
          <w:p>
            <w:pPr>
              <w:snapToGrid w:val="0"/>
              <w:jc w:val="center"/>
              <w:rPr>
                <w:b/>
                <w:color w:val="000000"/>
                <w:sz w:val="30"/>
              </w:rPr>
            </w:pPr>
          </w:p>
          <w:p>
            <w:pPr>
              <w:snapToGrid w:val="0"/>
              <w:jc w:val="center"/>
              <w:rPr>
                <w:b/>
                <w:color w:val="000000"/>
                <w:sz w:val="30"/>
              </w:rPr>
            </w:pPr>
          </w:p>
          <w:p>
            <w:pPr>
              <w:snapToGrid w:val="0"/>
              <w:jc w:val="center"/>
              <w:rPr>
                <w:b/>
                <w:color w:val="000000"/>
                <w:sz w:val="30"/>
              </w:rPr>
            </w:pPr>
          </w:p>
          <w:p>
            <w:pPr>
              <w:pStyle w:val="20"/>
              <w:spacing w:line="360" w:lineRule="auto"/>
              <w:jc w:val="center"/>
              <w:rPr>
                <w:rFonts w:ascii="楷体_GB2312" w:eastAsia="楷体_GB2312"/>
                <w:b/>
                <w:bCs/>
                <w:color w:val="000000"/>
                <w:sz w:val="44"/>
                <w:szCs w:val="44"/>
              </w:rPr>
            </w:pPr>
            <w:r>
              <w:rPr>
                <w:rFonts w:hint="eastAsia" w:ascii="楷体_GB2312" w:eastAsia="楷体_GB2312"/>
                <w:b/>
                <w:bCs/>
                <w:color w:val="000000"/>
                <w:sz w:val="44"/>
                <w:szCs w:val="44"/>
              </w:rPr>
              <w:t>台山市人民法院采购项目报价文件</w:t>
            </w:r>
          </w:p>
          <w:p>
            <w:pPr>
              <w:spacing w:line="360" w:lineRule="auto"/>
              <w:jc w:val="center"/>
              <w:rPr>
                <w:rFonts w:ascii="黑体" w:eastAsia="黑体"/>
                <w:b/>
                <w:bCs/>
                <w:color w:val="000000"/>
                <w:sz w:val="24"/>
                <w:lang w:val="en-GB"/>
              </w:rPr>
            </w:pPr>
          </w:p>
          <w:p>
            <w:pPr>
              <w:spacing w:line="360" w:lineRule="auto"/>
              <w:jc w:val="center"/>
              <w:rPr>
                <w:rFonts w:ascii="黑体" w:eastAsia="黑体"/>
                <w:b/>
                <w:bCs/>
                <w:color w:val="000000"/>
                <w:sz w:val="24"/>
                <w:lang w:val="en-GB"/>
              </w:rPr>
            </w:pPr>
          </w:p>
          <w:p>
            <w:pPr>
              <w:spacing w:line="360" w:lineRule="auto"/>
              <w:jc w:val="center"/>
              <w:rPr>
                <w:rFonts w:ascii="黑体" w:eastAsia="黑体"/>
                <w:b/>
                <w:bCs/>
                <w:color w:val="000000"/>
                <w:sz w:val="28"/>
                <w:szCs w:val="28"/>
              </w:rPr>
            </w:pPr>
            <w:r>
              <w:rPr>
                <w:rFonts w:hint="eastAsia" w:ascii="黑体" w:eastAsia="黑体"/>
                <w:b/>
                <w:bCs/>
                <w:color w:val="000000"/>
                <w:sz w:val="28"/>
                <w:szCs w:val="28"/>
                <w:lang w:val="en-GB"/>
              </w:rPr>
              <w:t>密封内容：</w:t>
            </w:r>
            <w:r>
              <w:rPr>
                <w:rFonts w:hint="eastAsia"/>
                <w:b/>
                <w:color w:val="000000"/>
                <w:sz w:val="28"/>
                <w:szCs w:val="28"/>
              </w:rPr>
              <w:t>□</w:t>
            </w:r>
            <w:r>
              <w:rPr>
                <w:rFonts w:hint="eastAsia" w:ascii="黑体" w:eastAsia="黑体"/>
                <w:b/>
                <w:bCs/>
                <w:color w:val="000000"/>
                <w:sz w:val="28"/>
                <w:szCs w:val="28"/>
              </w:rPr>
              <w:t>报价文件</w:t>
            </w:r>
          </w:p>
          <w:p>
            <w:pPr>
              <w:jc w:val="center"/>
              <w:rPr>
                <w:rFonts w:ascii="黑体" w:eastAsia="黑体"/>
                <w:b/>
                <w:color w:val="000000"/>
                <w:sz w:val="11"/>
                <w:szCs w:val="11"/>
              </w:rPr>
            </w:pPr>
          </w:p>
          <w:p>
            <w:pPr>
              <w:jc w:val="center"/>
              <w:rPr>
                <w:rFonts w:ascii="黑体" w:eastAsia="黑体"/>
                <w:b/>
                <w:color w:val="000000"/>
                <w:sz w:val="11"/>
                <w:szCs w:val="11"/>
              </w:rPr>
            </w:pPr>
          </w:p>
          <w:p>
            <w:pPr>
              <w:jc w:val="center"/>
              <w:rPr>
                <w:rFonts w:ascii="黑体" w:eastAsia="黑体"/>
                <w:b/>
                <w:color w:val="000000"/>
                <w:sz w:val="11"/>
                <w:szCs w:val="11"/>
              </w:rPr>
            </w:pPr>
          </w:p>
          <w:p>
            <w:pPr>
              <w:spacing w:line="360" w:lineRule="auto"/>
              <w:ind w:firstLine="960" w:firstLineChars="400"/>
              <w:rPr>
                <w:rFonts w:ascii="宋体" w:hAnsi="宋体"/>
                <w:color w:val="000000"/>
                <w:sz w:val="24"/>
                <w:szCs w:val="24"/>
              </w:rPr>
            </w:pPr>
          </w:p>
          <w:p>
            <w:pPr>
              <w:spacing w:line="480" w:lineRule="auto"/>
              <w:ind w:firstLine="540" w:firstLineChars="225"/>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TSFY-2024007</w:t>
            </w:r>
            <w:r>
              <w:rPr>
                <w:rFonts w:hint="eastAsia" w:ascii="宋体" w:hAnsi="宋体"/>
                <w:color w:val="000000"/>
                <w:sz w:val="24"/>
                <w:szCs w:val="24"/>
                <w:u w:val="single"/>
              </w:rPr>
              <w:t xml:space="preserve">    　　　   </w:t>
            </w:r>
          </w:p>
          <w:p>
            <w:pPr>
              <w:spacing w:line="480" w:lineRule="auto"/>
              <w:ind w:firstLine="540" w:firstLineChars="225"/>
              <w:rPr>
                <w:rFonts w:hint="eastAsia" w:ascii="宋体" w:hAnsi="宋体" w:eastAsia="宋体"/>
                <w:color w:val="000000"/>
                <w:sz w:val="24"/>
                <w:szCs w:val="24"/>
                <w:u w:val="single"/>
                <w:lang w:eastAsia="zh-CN"/>
              </w:rPr>
            </w:pPr>
            <w:r>
              <w:rPr>
                <w:rFonts w:hint="eastAsia" w:ascii="宋体" w:hAnsi="宋体"/>
                <w:color w:val="000000"/>
                <w:sz w:val="24"/>
                <w:szCs w:val="24"/>
              </w:rPr>
              <w:t>采购项目名称：</w:t>
            </w:r>
            <w:r>
              <w:rPr>
                <w:rFonts w:hint="eastAsia" w:ascii="宋体" w:hAnsi="宋体"/>
                <w:color w:val="000000"/>
                <w:sz w:val="24"/>
                <w:szCs w:val="24"/>
                <w:u w:val="single"/>
                <w:lang w:eastAsia="zh-CN"/>
              </w:rPr>
              <w:t>九楼会议室显示屏维修</w:t>
            </w:r>
          </w:p>
          <w:p>
            <w:pPr>
              <w:spacing w:line="480" w:lineRule="auto"/>
              <w:ind w:firstLine="540" w:firstLineChars="225"/>
              <w:rPr>
                <w:rFonts w:ascii="宋体" w:hAnsi="宋体"/>
                <w:color w:val="000000"/>
                <w:sz w:val="24"/>
                <w:szCs w:val="24"/>
                <w:u w:val="dotted"/>
                <w:lang w:val="en-GB"/>
              </w:rPr>
            </w:pPr>
            <w:r>
              <w:rPr>
                <w:rFonts w:hint="eastAsia" w:ascii="宋体" w:hAnsi="宋体"/>
                <w:color w:val="000000"/>
                <w:sz w:val="24"/>
                <w:szCs w:val="24"/>
              </w:rPr>
              <w:t>报价人名称(公章)：</w:t>
            </w:r>
            <w:r>
              <w:rPr>
                <w:rFonts w:hint="eastAsia" w:ascii="宋体" w:hAnsi="宋体"/>
                <w:color w:val="000000"/>
                <w:sz w:val="24"/>
                <w:szCs w:val="24"/>
                <w:u w:val="single"/>
                <w:lang w:val="en-GB"/>
              </w:rPr>
              <w:t xml:space="preserve">　    　　                </w:t>
            </w:r>
          </w:p>
          <w:p>
            <w:pPr>
              <w:spacing w:line="360" w:lineRule="auto"/>
              <w:ind w:firstLine="960" w:firstLineChars="400"/>
              <w:rPr>
                <w:rFonts w:ascii="宋体" w:hAnsi="宋体"/>
                <w:color w:val="000000"/>
                <w:sz w:val="24"/>
                <w:szCs w:val="24"/>
                <w:u w:val="dotted"/>
                <w:lang w:val="en-GB"/>
              </w:rPr>
            </w:pPr>
            <w:bookmarkStart w:id="45" w:name="_GoBack"/>
            <w:bookmarkEnd w:id="45"/>
          </w:p>
          <w:p>
            <w:pPr>
              <w:jc w:val="center"/>
              <w:rPr>
                <w:bCs/>
                <w:color w:val="000000"/>
              </w:rPr>
            </w:pPr>
          </w:p>
          <w:p>
            <w:pPr>
              <w:jc w:val="center"/>
              <w:rPr>
                <w:bCs/>
                <w:color w:val="000000"/>
              </w:rPr>
            </w:pPr>
          </w:p>
          <w:p>
            <w:pPr>
              <w:jc w:val="center"/>
              <w:rPr>
                <w:bCs/>
                <w:color w:val="000000"/>
              </w:rPr>
            </w:pPr>
          </w:p>
          <w:p>
            <w:pPr>
              <w:spacing w:line="400" w:lineRule="atLeast"/>
              <w:ind w:firstLine="1108" w:firstLineChars="528"/>
              <w:rPr>
                <w:rFonts w:ascii="宋体" w:hAnsi="宋体"/>
                <w:bCs/>
                <w:color w:val="000000"/>
              </w:rPr>
            </w:pPr>
            <w:r>
              <w:rPr>
                <w:rFonts w:hint="eastAsia" w:ascii="宋体" w:hAnsi="宋体"/>
                <w:bCs/>
                <w:color w:val="000000"/>
              </w:rPr>
              <w:t>在202</w:t>
            </w:r>
            <w:r>
              <w:rPr>
                <w:rFonts w:hint="eastAsia" w:ascii="宋体" w:hAnsi="宋体"/>
                <w:bCs/>
                <w:color w:val="000000"/>
                <w:lang w:val="en-US" w:eastAsia="zh-CN"/>
              </w:rPr>
              <w:t>4</w:t>
            </w:r>
            <w:r>
              <w:rPr>
                <w:rFonts w:hint="eastAsia" w:ascii="宋体" w:hAnsi="宋体"/>
                <w:bCs/>
                <w:color w:val="000000"/>
              </w:rPr>
              <w:t>年</w:t>
            </w:r>
            <w:r>
              <w:rPr>
                <w:rFonts w:hint="eastAsia" w:ascii="宋体" w:hAnsi="宋体"/>
                <w:bCs/>
                <w:color w:val="000000"/>
                <w:lang w:val="en-US" w:eastAsia="zh-CN"/>
              </w:rPr>
              <w:t>11</w:t>
            </w:r>
            <w:r>
              <w:rPr>
                <w:rFonts w:hint="eastAsia" w:ascii="宋体" w:hAnsi="宋体"/>
                <w:bCs/>
                <w:color w:val="000000"/>
              </w:rPr>
              <w:t>月</w:t>
            </w:r>
            <w:r>
              <w:rPr>
                <w:rFonts w:hint="eastAsia" w:ascii="宋体" w:hAnsi="宋体"/>
                <w:bCs/>
                <w:color w:val="000000"/>
                <w:lang w:val="en-US" w:eastAsia="zh-CN"/>
              </w:rPr>
              <w:t>22</w:t>
            </w:r>
            <w:r>
              <w:rPr>
                <w:rFonts w:hint="eastAsia" w:ascii="宋体" w:hAnsi="宋体"/>
                <w:bCs/>
                <w:color w:val="000000"/>
              </w:rPr>
              <w:t>日</w:t>
            </w:r>
            <w:r>
              <w:rPr>
                <w:rFonts w:hint="eastAsia" w:ascii="宋体" w:hAnsi="宋体"/>
                <w:bCs/>
                <w:color w:val="000000"/>
                <w:lang w:val="en-US" w:eastAsia="zh-CN"/>
              </w:rPr>
              <w:t>15</w:t>
            </w:r>
            <w:r>
              <w:rPr>
                <w:rFonts w:hint="eastAsia" w:ascii="宋体" w:hAnsi="宋体"/>
                <w:bCs/>
                <w:color w:val="000000"/>
              </w:rPr>
              <w:t>时之前不得启封</w:t>
            </w:r>
          </w:p>
          <w:p>
            <w:pPr>
              <w:spacing w:line="400" w:lineRule="atLeast"/>
              <w:ind w:firstLine="1131" w:firstLineChars="539"/>
              <w:jc w:val="left"/>
              <w:rPr>
                <w:rFonts w:ascii="宋体" w:hAnsi="宋体"/>
                <w:color w:val="000000"/>
              </w:rPr>
            </w:pPr>
          </w:p>
          <w:p>
            <w:pPr>
              <w:spacing w:line="400" w:lineRule="atLeast"/>
              <w:ind w:firstLine="1131" w:firstLineChars="539"/>
              <w:jc w:val="left"/>
              <w:rPr>
                <w:rFonts w:ascii="宋体" w:hAnsi="宋体"/>
                <w:color w:val="000000"/>
              </w:rPr>
            </w:pPr>
          </w:p>
          <w:p>
            <w:pPr>
              <w:spacing w:line="400" w:lineRule="atLeast"/>
              <w:ind w:firstLine="1131" w:firstLineChars="539"/>
              <w:jc w:val="left"/>
              <w:rPr>
                <w:rFonts w:ascii="宋体" w:hAnsi="宋体"/>
                <w:color w:val="000000"/>
              </w:rPr>
            </w:pPr>
          </w:p>
          <w:p>
            <w:pPr>
              <w:spacing w:line="400" w:lineRule="atLeast"/>
              <w:ind w:left="630" w:leftChars="300" w:right="893" w:rightChars="425" w:firstLine="413" w:firstLineChars="196"/>
              <w:rPr>
                <w:color w:val="000000"/>
              </w:rPr>
            </w:pPr>
            <w:r>
              <w:rPr>
                <w:rFonts w:hint="eastAsia" w:ascii="宋体" w:hAnsi="宋体"/>
                <w:b/>
                <w:color w:val="000000"/>
              </w:rPr>
              <w:t>声明：</w:t>
            </w:r>
            <w:r>
              <w:rPr>
                <w:rFonts w:hint="eastAsia" w:ascii="宋体" w:hAnsi="宋体"/>
                <w:color w:val="000000"/>
              </w:rPr>
              <w:t>若发布的采购文件有任何修改或更正通知时，我方已在报价截止时间前</w:t>
            </w:r>
            <w:r>
              <w:rPr>
                <w:rFonts w:ascii="宋体" w:hAnsi="宋体"/>
                <w:color w:val="000000"/>
              </w:rPr>
              <w:t>24</w:t>
            </w:r>
            <w:r>
              <w:rPr>
                <w:rFonts w:hint="eastAsia" w:ascii="宋体" w:hAnsi="宋体"/>
                <w:color w:val="000000"/>
              </w:rPr>
              <w:t>小时在原公告栏上查阅知悉。</w:t>
            </w:r>
          </w:p>
        </w:tc>
      </w:tr>
    </w:tbl>
    <w:p>
      <w:pPr>
        <w:tabs>
          <w:tab w:val="left" w:pos="1080"/>
        </w:tabs>
        <w:adjustRightInd w:val="0"/>
        <w:snapToGrid w:val="0"/>
        <w:spacing w:line="400" w:lineRule="atLeast"/>
        <w:rPr>
          <w:b/>
          <w:color w:val="000000"/>
          <w:sz w:val="24"/>
          <w:lang w:val="en-GB"/>
        </w:rPr>
      </w:pPr>
      <w:r>
        <w:rPr>
          <w:rFonts w:hint="eastAsia"/>
          <w:b/>
          <w:color w:val="000000"/>
          <w:sz w:val="24"/>
          <w:lang w:val="en-GB"/>
        </w:rPr>
        <w:t>注：密封包装标贴此封面，并在封口处加盖公章。</w:t>
      </w:r>
    </w:p>
    <w:p>
      <w:pPr>
        <w:spacing w:line="360" w:lineRule="auto"/>
        <w:rPr>
          <w:rFonts w:ascii="黑体" w:hAnsi="黑体" w:eastAsia="黑体"/>
          <w:color w:val="000000"/>
          <w:sz w:val="28"/>
          <w:szCs w:val="28"/>
          <w:lang w:val="en-GB"/>
        </w:rPr>
      </w:pPr>
    </w:p>
    <w:p>
      <w:pPr>
        <w:adjustRightInd w:val="0"/>
        <w:snapToGrid w:val="0"/>
        <w:spacing w:after="120" w:afterLines="50" w:line="440" w:lineRule="atLeast"/>
        <w:rPr>
          <w:rFonts w:ascii="宋体" w:hAnsi="宋体"/>
          <w:b/>
          <w:color w:val="000000"/>
          <w:sz w:val="24"/>
          <w:szCs w:val="24"/>
        </w:rPr>
      </w:pPr>
      <w:r>
        <w:rPr>
          <w:color w:val="000000"/>
        </w:rPr>
        <w:br w:type="page"/>
      </w:r>
      <w:r>
        <w:rPr>
          <w:rFonts w:hint="eastAsia" w:ascii="宋体" w:hAnsi="宋体"/>
          <w:b/>
          <w:color w:val="000000"/>
          <w:sz w:val="24"/>
          <w:szCs w:val="24"/>
        </w:rPr>
        <w:t>报价文件封面：</w:t>
      </w:r>
    </w:p>
    <w:p>
      <w:pPr>
        <w:rPr>
          <w:rFonts w:ascii="宋体" w:hAnsi="宋体"/>
          <w:color w:val="000000"/>
          <w:sz w:val="28"/>
          <w:szCs w:val="28"/>
        </w:rPr>
      </w:pPr>
    </w:p>
    <w:p>
      <w:pPr>
        <w:pStyle w:val="24"/>
        <w:tabs>
          <w:tab w:val="left" w:pos="1260"/>
          <w:tab w:val="left" w:pos="7740"/>
        </w:tabs>
        <w:spacing w:line="360" w:lineRule="auto"/>
        <w:rPr>
          <w:rFonts w:hAnsi="宋体"/>
          <w:b/>
          <w:color w:val="000000"/>
          <w:spacing w:val="100"/>
          <w:w w:val="110"/>
          <w:kern w:val="0"/>
          <w:sz w:val="48"/>
          <w:szCs w:val="48"/>
        </w:rPr>
      </w:pPr>
    </w:p>
    <w:p>
      <w:pPr>
        <w:pStyle w:val="24"/>
        <w:tabs>
          <w:tab w:val="left" w:pos="1260"/>
          <w:tab w:val="left" w:pos="7740"/>
        </w:tabs>
        <w:spacing w:line="360" w:lineRule="auto"/>
        <w:rPr>
          <w:rFonts w:hAnsi="宋体"/>
          <w:b/>
          <w:color w:val="000000"/>
          <w:spacing w:val="100"/>
          <w:w w:val="110"/>
          <w:kern w:val="0"/>
          <w:sz w:val="28"/>
          <w:szCs w:val="28"/>
        </w:rPr>
      </w:pPr>
    </w:p>
    <w:p>
      <w:pPr>
        <w:pStyle w:val="24"/>
        <w:tabs>
          <w:tab w:val="left" w:pos="1260"/>
          <w:tab w:val="left" w:pos="7740"/>
        </w:tabs>
        <w:spacing w:line="360" w:lineRule="auto"/>
        <w:jc w:val="center"/>
        <w:rPr>
          <w:rFonts w:ascii="黑体" w:hAnsi="黑体" w:eastAsia="黑体"/>
          <w:color w:val="000000"/>
          <w:spacing w:val="100"/>
          <w:w w:val="110"/>
          <w:sz w:val="72"/>
          <w:szCs w:val="72"/>
        </w:rPr>
      </w:pPr>
      <w:r>
        <w:rPr>
          <w:rFonts w:hint="eastAsia" w:ascii="黑体" w:hAnsi="黑体" w:eastAsia="黑体"/>
          <w:color w:val="000000"/>
          <w:spacing w:val="100"/>
          <w:w w:val="110"/>
          <w:kern w:val="0"/>
          <w:sz w:val="72"/>
          <w:szCs w:val="72"/>
        </w:rPr>
        <w:t>报价文件</w:t>
      </w:r>
    </w:p>
    <w:p>
      <w:pPr>
        <w:pStyle w:val="24"/>
        <w:tabs>
          <w:tab w:val="left" w:pos="7740"/>
        </w:tabs>
        <w:spacing w:line="360" w:lineRule="auto"/>
        <w:rPr>
          <w:rFonts w:hAnsi="宋体"/>
          <w:b/>
          <w:color w:val="000000"/>
          <w:sz w:val="28"/>
          <w:szCs w:val="28"/>
        </w:rPr>
      </w:pPr>
    </w:p>
    <w:p>
      <w:pPr>
        <w:pStyle w:val="24"/>
        <w:tabs>
          <w:tab w:val="left" w:pos="7740"/>
        </w:tabs>
        <w:spacing w:line="360" w:lineRule="auto"/>
        <w:rPr>
          <w:rFonts w:hAnsi="宋体"/>
          <w:b/>
          <w:color w:val="000000"/>
          <w:sz w:val="28"/>
          <w:szCs w:val="28"/>
        </w:rPr>
      </w:pPr>
    </w:p>
    <w:p>
      <w:pPr>
        <w:pStyle w:val="24"/>
        <w:tabs>
          <w:tab w:val="left" w:pos="7740"/>
        </w:tabs>
        <w:spacing w:line="360" w:lineRule="auto"/>
        <w:rPr>
          <w:rFonts w:hAnsi="宋体"/>
          <w:b/>
          <w:color w:val="000000"/>
          <w:sz w:val="28"/>
          <w:szCs w:val="28"/>
        </w:rPr>
      </w:pPr>
    </w:p>
    <w:p>
      <w:pPr>
        <w:adjustRightInd w:val="0"/>
        <w:snapToGrid w:val="0"/>
        <w:spacing w:line="800" w:lineRule="atLeast"/>
        <w:ind w:firstLine="900" w:firstLineChars="375"/>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TSFY-2024007</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u w:val="dotted"/>
        </w:rPr>
      </w:pPr>
      <w:r>
        <w:rPr>
          <w:rFonts w:hint="eastAsia" w:ascii="宋体" w:hAnsi="宋体"/>
          <w:color w:val="000000"/>
          <w:sz w:val="24"/>
          <w:szCs w:val="24"/>
        </w:rPr>
        <w:t>采购项目名称：</w:t>
      </w:r>
      <w:r>
        <w:rPr>
          <w:rFonts w:hint="eastAsia" w:ascii="宋体" w:hAnsi="宋体"/>
          <w:color w:val="000000"/>
          <w:sz w:val="24"/>
          <w:szCs w:val="24"/>
          <w:u w:val="single"/>
          <w:lang w:eastAsia="zh-CN"/>
        </w:rPr>
        <w:t>九楼会议室显示屏维修</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u w:val="dotted"/>
          <w:lang w:val="en-GB"/>
        </w:rPr>
      </w:pPr>
      <w:r>
        <w:rPr>
          <w:rFonts w:hint="eastAsia" w:ascii="宋体" w:hAnsi="宋体"/>
          <w:color w:val="000000"/>
          <w:sz w:val="24"/>
          <w:szCs w:val="24"/>
        </w:rPr>
        <w:t>报价人名称(公章)：</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年    月     日</w:t>
      </w:r>
      <w:r>
        <w:rPr>
          <w:rFonts w:hint="eastAsia" w:ascii="宋体" w:hAnsi="宋体"/>
          <w:color w:val="000000"/>
          <w:sz w:val="24"/>
          <w:szCs w:val="24"/>
        </w:rPr>
        <w:t xml:space="preserve"> </w:t>
      </w:r>
    </w:p>
    <w:p>
      <w:pPr>
        <w:tabs>
          <w:tab w:val="left" w:pos="7740"/>
        </w:tabs>
        <w:autoSpaceDE w:val="0"/>
        <w:autoSpaceDN w:val="0"/>
        <w:spacing w:line="360" w:lineRule="auto"/>
        <w:rPr>
          <w:rFonts w:ascii="宋体" w:hAnsi="宋体"/>
          <w:color w:val="000000"/>
        </w:rPr>
      </w:pPr>
    </w:p>
    <w:p>
      <w:pPr>
        <w:tabs>
          <w:tab w:val="left" w:pos="7740"/>
        </w:tabs>
        <w:autoSpaceDE w:val="0"/>
        <w:autoSpaceDN w:val="0"/>
        <w:spacing w:line="360" w:lineRule="auto"/>
        <w:rPr>
          <w:rFonts w:ascii="宋体" w:hAnsi="宋体"/>
          <w:b/>
          <w:color w:val="000000"/>
          <w:sz w:val="28"/>
          <w:szCs w:val="28"/>
        </w:rPr>
      </w:pPr>
    </w:p>
    <w:p>
      <w:pPr>
        <w:jc w:val="center"/>
        <w:rPr>
          <w:rFonts w:ascii="宋体" w:hAnsi="宋体"/>
          <w:b/>
          <w:color w:val="000000"/>
          <w:sz w:val="32"/>
          <w:szCs w:val="32"/>
        </w:rPr>
      </w:pPr>
      <w:r>
        <w:rPr>
          <w:b/>
          <w:color w:val="000000"/>
          <w:sz w:val="24"/>
          <w:szCs w:val="24"/>
        </w:rPr>
        <w:br w:type="page"/>
      </w:r>
      <w:r>
        <w:rPr>
          <w:rFonts w:hint="eastAsia" w:ascii="宋体" w:hAnsi="宋体"/>
          <w:b/>
          <w:color w:val="000000"/>
          <w:sz w:val="32"/>
          <w:szCs w:val="32"/>
        </w:rPr>
        <w:t>报价文件目录</w:t>
      </w:r>
    </w:p>
    <w:p>
      <w:pPr>
        <w:adjustRightInd w:val="0"/>
        <w:snapToGrid w:val="0"/>
        <w:spacing w:line="720" w:lineRule="atLeast"/>
        <w:rPr>
          <w:rFonts w:ascii="宋体" w:hAnsi="宋体"/>
          <w:b/>
          <w:color w:val="000000"/>
          <w:sz w:val="24"/>
        </w:rPr>
      </w:pPr>
    </w:p>
    <w:p>
      <w:pPr>
        <w:tabs>
          <w:tab w:val="left" w:pos="7740"/>
        </w:tabs>
        <w:adjustRightInd w:val="0"/>
        <w:snapToGrid w:val="0"/>
        <w:spacing w:line="720" w:lineRule="atLeast"/>
        <w:rPr>
          <w:rFonts w:ascii="宋体" w:hAnsi="宋体"/>
          <w:color w:val="000000"/>
          <w:sz w:val="24"/>
          <w:szCs w:val="24"/>
        </w:rPr>
      </w:pPr>
      <w:r>
        <w:rPr>
          <w:rFonts w:hint="eastAsia" w:ascii="宋体" w:hAnsi="宋体"/>
          <w:color w:val="000000"/>
          <w:sz w:val="24"/>
          <w:szCs w:val="24"/>
        </w:rPr>
        <w:t xml:space="preserve">一、自查表 </w:t>
      </w:r>
      <w:r>
        <w:rPr>
          <w:rFonts w:ascii="宋体" w:hAnsi="宋体"/>
          <w:color w:val="000000"/>
          <w:sz w:val="24"/>
          <w:szCs w:val="24"/>
        </w:rPr>
        <w:t>……………………………………………………………………</w:t>
      </w:r>
      <w:r>
        <w:rPr>
          <w:rFonts w:hint="eastAsia" w:ascii="宋体" w:hAnsi="宋体"/>
          <w:color w:val="000000"/>
          <w:sz w:val="24"/>
          <w:szCs w:val="24"/>
        </w:rPr>
        <w:t>（页码）</w:t>
      </w:r>
    </w:p>
    <w:p>
      <w:pPr>
        <w:tabs>
          <w:tab w:val="left" w:pos="7740"/>
        </w:tabs>
        <w:adjustRightInd w:val="0"/>
        <w:snapToGrid w:val="0"/>
        <w:spacing w:line="720" w:lineRule="atLeast"/>
        <w:rPr>
          <w:rFonts w:ascii="宋体" w:hAnsi="宋体"/>
          <w:color w:val="000000"/>
          <w:sz w:val="24"/>
          <w:szCs w:val="24"/>
        </w:rPr>
      </w:pPr>
      <w:r>
        <w:fldChar w:fldCharType="begin"/>
      </w:r>
      <w:r>
        <w:instrText xml:space="preserve"> HYPERLINK \l "_Toc175110017" </w:instrText>
      </w:r>
      <w:r>
        <w:fldChar w:fldCharType="separate"/>
      </w:r>
      <w:r>
        <w:rPr>
          <w:rFonts w:hint="eastAsia" w:ascii="宋体" w:hAnsi="宋体"/>
          <w:color w:val="000000"/>
          <w:sz w:val="24"/>
          <w:szCs w:val="24"/>
        </w:rPr>
        <w:t>二、</w:t>
      </w:r>
      <w:r>
        <w:rPr>
          <w:rFonts w:hint="eastAsia" w:ascii="宋体" w:hAnsi="宋体"/>
          <w:color w:val="000000"/>
          <w:sz w:val="24"/>
          <w:szCs w:val="24"/>
        </w:rPr>
        <w:fldChar w:fldCharType="end"/>
      </w:r>
      <w:r>
        <w:rPr>
          <w:rFonts w:hint="eastAsia" w:ascii="宋体" w:hAnsi="宋体"/>
          <w:color w:val="000000"/>
          <w:sz w:val="24"/>
          <w:szCs w:val="24"/>
        </w:rPr>
        <w:t xml:space="preserve">资格性文件 </w:t>
      </w:r>
      <w:r>
        <w:rPr>
          <w:rFonts w:ascii="宋体" w:hAnsi="宋体"/>
          <w:color w:val="000000"/>
          <w:sz w:val="24"/>
          <w:szCs w:val="24"/>
        </w:rPr>
        <w:t>………………………………………………………………</w:t>
      </w:r>
      <w:r>
        <w:rPr>
          <w:rFonts w:hint="eastAsia" w:ascii="宋体" w:hAnsi="宋体"/>
          <w:color w:val="000000"/>
          <w:sz w:val="24"/>
          <w:szCs w:val="24"/>
        </w:rPr>
        <w:t>（页码）</w:t>
      </w:r>
    </w:p>
    <w:p>
      <w:pPr>
        <w:tabs>
          <w:tab w:val="left" w:pos="7740"/>
        </w:tabs>
        <w:adjustRightInd w:val="0"/>
        <w:snapToGrid w:val="0"/>
        <w:spacing w:line="720" w:lineRule="atLeast"/>
        <w:rPr>
          <w:rFonts w:ascii="宋体" w:hAnsi="宋体"/>
          <w:color w:val="000000"/>
          <w:sz w:val="24"/>
          <w:szCs w:val="24"/>
        </w:rPr>
      </w:pPr>
      <w:r>
        <w:rPr>
          <w:rFonts w:hint="eastAsia" w:ascii="宋体" w:hAnsi="宋体"/>
          <w:color w:val="000000"/>
          <w:sz w:val="24"/>
          <w:szCs w:val="24"/>
        </w:rPr>
        <w:t xml:space="preserve">三、条款响应表 </w:t>
      </w:r>
      <w:r>
        <w:rPr>
          <w:rFonts w:ascii="宋体" w:hAnsi="宋体"/>
          <w:color w:val="000000"/>
          <w:sz w:val="24"/>
          <w:szCs w:val="24"/>
        </w:rPr>
        <w:t>………………………………………………………………</w:t>
      </w:r>
      <w:r>
        <w:rPr>
          <w:rFonts w:hint="eastAsia" w:ascii="宋体" w:hAnsi="宋体"/>
          <w:color w:val="000000"/>
          <w:sz w:val="24"/>
          <w:szCs w:val="24"/>
        </w:rPr>
        <w:t>（页码）</w:t>
      </w:r>
    </w:p>
    <w:p>
      <w:pPr>
        <w:adjustRightInd w:val="0"/>
        <w:snapToGrid w:val="0"/>
        <w:spacing w:line="720" w:lineRule="atLeast"/>
        <w:jc w:val="left"/>
        <w:rPr>
          <w:rFonts w:ascii="宋体" w:hAnsi="宋体"/>
          <w:color w:val="000000"/>
          <w:sz w:val="24"/>
          <w:szCs w:val="24"/>
        </w:rPr>
      </w:pPr>
      <w:r>
        <w:rPr>
          <w:rFonts w:hint="eastAsia" w:ascii="宋体" w:hAnsi="宋体"/>
          <w:color w:val="000000"/>
          <w:sz w:val="24"/>
          <w:szCs w:val="24"/>
        </w:rPr>
        <w:t xml:space="preserve">四、价格部分 </w:t>
      </w:r>
      <w:r>
        <w:rPr>
          <w:rFonts w:ascii="宋体" w:hAnsi="宋体"/>
          <w:color w:val="000000"/>
          <w:sz w:val="24"/>
          <w:szCs w:val="24"/>
        </w:rPr>
        <w:t>…………………………………………………………………</w:t>
      </w:r>
      <w:r>
        <w:rPr>
          <w:rFonts w:hint="eastAsia" w:ascii="宋体" w:hAnsi="宋体"/>
          <w:color w:val="000000"/>
          <w:sz w:val="24"/>
          <w:szCs w:val="24"/>
        </w:rPr>
        <w:t>（页码）</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b/>
          <w:color w:val="000000"/>
          <w:sz w:val="24"/>
          <w:szCs w:val="24"/>
        </w:rPr>
      </w:pPr>
      <w:r>
        <w:rPr>
          <w:rFonts w:hint="eastAsia" w:ascii="宋体" w:hAnsi="宋体"/>
          <w:b/>
          <w:color w:val="000000"/>
          <w:sz w:val="24"/>
          <w:szCs w:val="24"/>
        </w:rPr>
        <w:t>注：</w:t>
      </w:r>
    </w:p>
    <w:p>
      <w:pPr>
        <w:adjustRightInd w:val="0"/>
        <w:snapToGrid w:val="0"/>
        <w:spacing w:line="360" w:lineRule="auto"/>
        <w:ind w:firstLine="590" w:firstLineChars="245"/>
        <w:rPr>
          <w:rFonts w:ascii="宋体" w:hAnsi="宋体"/>
          <w:b/>
          <w:color w:val="000000"/>
          <w:sz w:val="24"/>
          <w:szCs w:val="24"/>
        </w:rPr>
      </w:pPr>
      <w:r>
        <w:rPr>
          <w:rFonts w:hint="eastAsia" w:ascii="宋体" w:hAnsi="宋体"/>
          <w:b/>
          <w:color w:val="000000"/>
          <w:sz w:val="24"/>
          <w:szCs w:val="24"/>
        </w:rPr>
        <w:t>1、请报价人按照以下文件的要求格式、内容，顺序制作报价文件，并请编制目录及页码。</w:t>
      </w:r>
    </w:p>
    <w:p>
      <w:pPr>
        <w:adjustRightInd w:val="0"/>
        <w:snapToGrid w:val="0"/>
        <w:spacing w:line="360" w:lineRule="auto"/>
        <w:ind w:firstLine="590" w:firstLineChars="245"/>
        <w:rPr>
          <w:rFonts w:ascii="宋体" w:hAnsi="宋体"/>
          <w:b/>
          <w:color w:val="000000"/>
          <w:sz w:val="24"/>
          <w:szCs w:val="24"/>
        </w:rPr>
      </w:pPr>
      <w:r>
        <w:rPr>
          <w:rFonts w:hint="eastAsia" w:ascii="宋体" w:hAnsi="宋体"/>
          <w:b/>
          <w:color w:val="000000"/>
          <w:sz w:val="24"/>
          <w:szCs w:val="24"/>
        </w:rPr>
        <w:t>2、</w:t>
      </w:r>
      <w:r>
        <w:rPr>
          <w:rFonts w:hint="eastAsia" w:ascii="宋体" w:hAnsi="宋体"/>
          <w:b/>
          <w:color w:val="000000"/>
          <w:sz w:val="24"/>
          <w:u w:val="single"/>
          <w:lang w:val="en-GB"/>
        </w:rPr>
        <w:t>报价文件应骑缝加盖报价人单位公章或报价文件每页（含封面）加盖报价人单位公章。</w:t>
      </w:r>
    </w:p>
    <w:p>
      <w:pPr>
        <w:adjustRightInd w:val="0"/>
        <w:snapToGrid w:val="0"/>
        <w:spacing w:after="120" w:afterLines="50" w:line="440" w:lineRule="atLeast"/>
        <w:rPr>
          <w:b/>
          <w:color w:val="000000"/>
          <w:sz w:val="24"/>
          <w:szCs w:val="24"/>
        </w:rPr>
      </w:pPr>
    </w:p>
    <w:p>
      <w:pPr>
        <w:pStyle w:val="3"/>
        <w:numPr>
          <w:ilvl w:val="3"/>
          <w:numId w:val="4"/>
        </w:numPr>
        <w:spacing w:before="240"/>
        <w:rPr>
          <w:color w:val="auto"/>
          <w:sz w:val="52"/>
          <w:szCs w:val="52"/>
        </w:rPr>
      </w:pPr>
      <w:bookmarkStart w:id="20" w:name="_Toc417571736"/>
      <w:r>
        <w:rPr>
          <w:snapToGrid w:val="0"/>
        </w:rPr>
        <w:br w:type="page"/>
      </w:r>
      <w:bookmarkEnd w:id="20"/>
      <w:bookmarkStart w:id="21" w:name="法定代表人授权书"/>
      <w:bookmarkEnd w:id="21"/>
      <w:bookmarkStart w:id="22" w:name="_Toc74647731"/>
      <w:r>
        <w:rPr>
          <w:rFonts w:hint="eastAsia"/>
          <w:color w:val="auto"/>
          <w:sz w:val="52"/>
          <w:szCs w:val="52"/>
        </w:rPr>
        <w:t>自查表</w:t>
      </w:r>
      <w:bookmarkEnd w:id="22"/>
    </w:p>
    <w:p>
      <w:pPr>
        <w:rPr>
          <w:rFonts w:ascii="宋体" w:hAnsi="宋体"/>
          <w:sz w:val="24"/>
          <w:szCs w:val="24"/>
          <w:lang w:val="en-GB"/>
        </w:rPr>
      </w:pPr>
      <w:r>
        <w:rPr>
          <w:rFonts w:hint="eastAsia" w:ascii="宋体" w:hAnsi="宋体"/>
          <w:sz w:val="24"/>
          <w:szCs w:val="24"/>
        </w:rPr>
        <w:t>（一）资格性/符合性自查表</w:t>
      </w:r>
    </w:p>
    <w:tbl>
      <w:tblPr>
        <w:tblStyle w:val="40"/>
        <w:tblW w:w="900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50" w:type="dxa"/>
          <w:bottom w:w="85" w:type="dxa"/>
          <w:right w:w="150" w:type="dxa"/>
        </w:tblCellMar>
      </w:tblPr>
      <w:tblGrid>
        <w:gridCol w:w="784"/>
        <w:gridCol w:w="5516"/>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ind w:left="-105" w:leftChars="-50" w:right="-105" w:rightChars="-50"/>
              <w:jc w:val="center"/>
              <w:rPr>
                <w:rFonts w:ascii="宋体" w:hAnsi="宋体" w:cs="Arial"/>
                <w:sz w:val="24"/>
                <w:szCs w:val="24"/>
              </w:rPr>
            </w:pPr>
            <w:r>
              <w:rPr>
                <w:rStyle w:val="81"/>
                <w:rFonts w:hint="eastAsia" w:ascii="宋体" w:hAnsi="宋体"/>
              </w:rPr>
              <w:t>评审内容</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Fonts w:ascii="宋体" w:hAnsi="宋体" w:cs="Arial"/>
                <w:sz w:val="24"/>
                <w:szCs w:val="24"/>
              </w:rPr>
            </w:pPr>
            <w:r>
              <w:rPr>
                <w:rStyle w:val="81"/>
                <w:rFonts w:hint="eastAsia" w:ascii="宋体" w:hAnsi="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Style w:val="81"/>
                <w:rFonts w:ascii="宋体" w:hAnsi="宋体"/>
              </w:rPr>
            </w:pPr>
            <w:r>
              <w:rPr>
                <w:rStyle w:val="81"/>
                <w:rFonts w:hint="eastAsia" w:ascii="宋体" w:hAnsi="宋体"/>
              </w:rPr>
              <w:t>自查</w:t>
            </w:r>
          </w:p>
          <w:p>
            <w:pPr>
              <w:adjustRightInd w:val="0"/>
              <w:snapToGrid w:val="0"/>
              <w:spacing w:line="220" w:lineRule="atLeast"/>
              <w:jc w:val="center"/>
              <w:rPr>
                <w:rFonts w:ascii="宋体" w:hAnsi="宋体" w:cs="Arial"/>
                <w:sz w:val="24"/>
                <w:szCs w:val="24"/>
              </w:rPr>
            </w:pPr>
            <w:r>
              <w:rPr>
                <w:rStyle w:val="81"/>
                <w:rFonts w:hint="eastAsia" w:ascii="宋体" w:hAnsi="宋体"/>
              </w:rPr>
              <w:t>结论</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Fonts w:ascii="宋体" w:hAnsi="宋体" w:cs="Arial"/>
                <w:sz w:val="24"/>
                <w:szCs w:val="24"/>
              </w:rPr>
            </w:pPr>
            <w:r>
              <w:rPr>
                <w:rStyle w:val="81"/>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053" w:hRule="atLeast"/>
        </w:trPr>
        <w:tc>
          <w:tcPr>
            <w:tcW w:w="784" w:type="dxa"/>
            <w:vMerge w:val="restart"/>
            <w:tcBorders>
              <w:top w:val="single" w:color="auto" w:sz="4" w:space="0"/>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r>
              <w:rPr>
                <w:rFonts w:hint="eastAsia" w:ascii="宋体" w:hAnsi="宋体" w:cs="Arial"/>
                <w:sz w:val="24"/>
                <w:szCs w:val="24"/>
              </w:rPr>
              <w:t>资格性审查</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1.报价人必须是</w:t>
            </w:r>
            <w:r>
              <w:rPr>
                <w:rFonts w:hint="eastAsia" w:ascii="宋体" w:hAnsi="宋体" w:cs="宋体"/>
                <w:snapToGrid w:val="0"/>
                <w:kern w:val="0"/>
              </w:rPr>
              <w:t>具有独立承担民事责任能力的在中华人民共和国境内注册的法人或其他组织或自然人，报价时提交有效的营业执照（或事业法人登记证或身份证等相关证明）副本复印件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503"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rPr>
            </w:pPr>
            <w:r>
              <w:rPr>
                <w:rFonts w:hint="eastAsia" w:ascii="宋体" w:hAnsi="宋体"/>
              </w:rPr>
              <w:t>2.报价人的税务登记证副本复印件（如有三证合一的证书，不需要另外单独提供税务登记证书）</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330"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3.报价人</w:t>
            </w:r>
            <w:r>
              <w:rPr>
                <w:rFonts w:hint="eastAsia" w:ascii="宋体" w:hAnsi="宋体" w:cs="宋体"/>
                <w:kern w:val="0"/>
              </w:rPr>
              <w:t>参加政府采购活动前三年内，在经营活动中没有重大违法记录（提供书面声明）</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78"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4.报价人</w:t>
            </w:r>
            <w:r>
              <w:rPr>
                <w:rFonts w:hint="eastAsia" w:ascii="宋体" w:hAnsi="宋体" w:cs="宋体"/>
                <w:snapToGrid w:val="0"/>
                <w:kern w:val="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证明资料）</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atLeast"/>
              <w:rPr>
                <w:rFonts w:ascii="宋体" w:hAnsi="宋体"/>
                <w:snapToGrid w:val="0"/>
                <w:kern w:val="0"/>
              </w:rPr>
            </w:pPr>
            <w:r>
              <w:rPr>
                <w:rFonts w:hint="eastAsia" w:ascii="宋体" w:hAnsi="宋体"/>
                <w:snapToGrid w:val="0"/>
                <w:kern w:val="0"/>
              </w:rPr>
              <w:t>5. 本项目不接受联合体报价</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64" w:hRule="atLeast"/>
        </w:trPr>
        <w:tc>
          <w:tcPr>
            <w:tcW w:w="784" w:type="dxa"/>
            <w:vMerge w:val="restart"/>
            <w:tcBorders>
              <w:top w:val="single" w:color="auto" w:sz="4" w:space="0"/>
              <w:left w:val="single" w:color="auto" w:sz="4" w:space="0"/>
              <w:right w:val="single" w:color="auto" w:sz="4" w:space="0"/>
            </w:tcBorders>
            <w:vAlign w:val="center"/>
          </w:tcPr>
          <w:p>
            <w:pPr>
              <w:pStyle w:val="36"/>
              <w:adjustRightInd w:val="0"/>
              <w:snapToGrid w:val="0"/>
              <w:spacing w:before="0" w:beforeAutospacing="0" w:after="0" w:afterAutospacing="0" w:line="220" w:lineRule="atLeast"/>
              <w:jc w:val="center"/>
              <w:rPr>
                <w:rFonts w:cs="Arial"/>
                <w:color w:val="auto"/>
                <w:kern w:val="2"/>
                <w:lang w:val="en-US"/>
              </w:rPr>
            </w:pPr>
            <w:r>
              <w:rPr>
                <w:rFonts w:hint="eastAsia" w:cs="Arial"/>
                <w:color w:val="auto"/>
                <w:kern w:val="2"/>
                <w:lang w:val="en-US"/>
              </w:rPr>
              <w:t>符合性审查</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1.报价承诺函，按对应格式文件签署、盖章(原件)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2.法定负责人资格证明书及授权委托书，按对应格式文件签署、盖章(原件)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6"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3.报价总金额是固定价且是唯一的，最终报价未超过本项目采购预算；报价合理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20" w:hRule="atLeast"/>
        </w:trPr>
        <w:tc>
          <w:tcPr>
            <w:tcW w:w="78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rPr>
            </w:pPr>
            <w:r>
              <w:rPr>
                <w:rFonts w:hint="eastAsia" w:ascii="宋体" w:hAnsi="宋体"/>
              </w:rPr>
              <w:t>4.报价文件完全响应采购文件带“★”要求及其他实质性要求</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bl>
    <w:p>
      <w:pPr>
        <w:tabs>
          <w:tab w:val="left" w:pos="7740"/>
        </w:tabs>
        <w:adjustRightInd w:val="0"/>
        <w:snapToGrid w:val="0"/>
        <w:spacing w:line="240" w:lineRule="atLeast"/>
        <w:rPr>
          <w:rFonts w:ascii="宋体" w:hAnsi="宋体"/>
          <w:sz w:val="24"/>
          <w:szCs w:val="24"/>
        </w:rPr>
      </w:pPr>
      <w:r>
        <w:rPr>
          <w:rFonts w:hint="eastAsia" w:ascii="宋体" w:hAnsi="宋体"/>
          <w:b/>
          <w:sz w:val="24"/>
          <w:szCs w:val="24"/>
        </w:rPr>
        <w:t>注：</w:t>
      </w:r>
      <w:r>
        <w:rPr>
          <w:rFonts w:hint="eastAsia" w:ascii="宋体" w:hAnsi="宋体"/>
          <w:sz w:val="24"/>
          <w:szCs w:val="24"/>
        </w:rPr>
        <w:t>以上材料将作为报价人资格性、符合性审查内容的重要组成部分，报价人必须严格按照其内容及序列要求在报价文件中如实提供，并在对应的□打“√”。</w:t>
      </w:r>
    </w:p>
    <w:p>
      <w:pPr>
        <w:tabs>
          <w:tab w:val="left" w:pos="7740"/>
        </w:tabs>
        <w:adjustRightInd w:val="0"/>
        <w:snapToGrid w:val="0"/>
        <w:spacing w:line="500" w:lineRule="atLeast"/>
        <w:rPr>
          <w:rFonts w:ascii="宋体" w:hAnsi="宋体"/>
          <w:sz w:val="24"/>
          <w:szCs w:val="24"/>
          <w:u w:val="single"/>
        </w:rPr>
      </w:pPr>
      <w:r>
        <w:rPr>
          <w:rFonts w:hint="eastAsia" w:ascii="宋体" w:hAnsi="宋体"/>
          <w:sz w:val="24"/>
          <w:szCs w:val="24"/>
        </w:rPr>
        <w:t>报价人名称（公章）：</w:t>
      </w:r>
      <w:r>
        <w:rPr>
          <w:rFonts w:hint="eastAsia" w:ascii="宋体" w:hAnsi="宋体"/>
          <w:sz w:val="24"/>
          <w:szCs w:val="24"/>
          <w:u w:val="single"/>
        </w:rPr>
        <w:t xml:space="preserve">                                       </w:t>
      </w:r>
    </w:p>
    <w:p>
      <w:pPr>
        <w:tabs>
          <w:tab w:val="left" w:pos="7740"/>
        </w:tabs>
        <w:adjustRightInd w:val="0"/>
        <w:snapToGrid w:val="0"/>
        <w:spacing w:line="500" w:lineRule="atLeast"/>
        <w:rPr>
          <w:rFonts w:ascii="宋体" w:hAnsi="宋体"/>
          <w:sz w:val="24"/>
          <w:szCs w:val="24"/>
        </w:rPr>
      </w:pPr>
      <w:r>
        <w:rPr>
          <w:rFonts w:hint="eastAsia" w:ascii="宋体" w:hAnsi="宋体"/>
          <w:sz w:val="24"/>
          <w:szCs w:val="24"/>
        </w:rPr>
        <w:t>法定法定代表人（负责人）或授权代表签字：</w:t>
      </w:r>
      <w:r>
        <w:rPr>
          <w:rFonts w:hint="eastAsia" w:ascii="宋体" w:hAnsi="宋体"/>
          <w:sz w:val="24"/>
          <w:szCs w:val="24"/>
          <w:u w:val="single"/>
        </w:rPr>
        <w:t xml:space="preserve">                   </w:t>
      </w:r>
    </w:p>
    <w:p>
      <w:pPr>
        <w:tabs>
          <w:tab w:val="left" w:pos="7740"/>
        </w:tabs>
        <w:adjustRightInd w:val="0"/>
        <w:snapToGrid w:val="0"/>
        <w:spacing w:line="500" w:lineRule="atLeas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年   月   日</w:t>
      </w:r>
    </w:p>
    <w:p>
      <w:pPr>
        <w:rPr>
          <w:rFonts w:ascii="宋体" w:hAnsi="宋体"/>
          <w:sz w:val="24"/>
          <w:szCs w:val="24"/>
          <w:u w:val="single"/>
        </w:rPr>
      </w:pPr>
      <w:r>
        <w:rPr>
          <w:rFonts w:hint="eastAsia" w:ascii="宋体" w:hAnsi="宋体"/>
          <w:sz w:val="24"/>
          <w:szCs w:val="24"/>
          <w:u w:val="single"/>
        </w:rPr>
        <w:br w:type="page"/>
      </w:r>
    </w:p>
    <w:p>
      <w:pPr>
        <w:adjustRightInd w:val="0"/>
        <w:snapToGrid w:val="0"/>
        <w:spacing w:after="120" w:afterLines="50" w:line="440" w:lineRule="atLeast"/>
        <w:ind w:left="420"/>
        <w:jc w:val="center"/>
        <w:rPr>
          <w:b/>
          <w:bCs/>
          <w:sz w:val="52"/>
          <w:szCs w:val="52"/>
        </w:rPr>
      </w:pPr>
      <w:bookmarkStart w:id="23" w:name="_Toc74647732"/>
      <w:r>
        <w:rPr>
          <w:rFonts w:hint="eastAsia"/>
          <w:b/>
          <w:bCs/>
          <w:sz w:val="52"/>
          <w:szCs w:val="52"/>
        </w:rPr>
        <w:t>二、资格性文件</w:t>
      </w:r>
      <w:bookmarkEnd w:id="23"/>
    </w:p>
    <w:p>
      <w:pPr>
        <w:adjustRightInd w:val="0"/>
        <w:snapToGrid w:val="0"/>
        <w:spacing w:after="120" w:afterLines="50" w:line="440" w:lineRule="atLeast"/>
        <w:rPr>
          <w:rFonts w:ascii="宋体" w:hAnsi="宋体"/>
          <w:b/>
          <w:color w:val="000000"/>
          <w:sz w:val="24"/>
          <w:szCs w:val="24"/>
        </w:rPr>
      </w:pPr>
      <w:r>
        <w:rPr>
          <w:rFonts w:hint="eastAsia" w:ascii="宋体" w:hAnsi="宋体"/>
          <w:b/>
          <w:color w:val="000000"/>
          <w:sz w:val="24"/>
          <w:szCs w:val="24"/>
        </w:rPr>
        <w:t>（一）报价承诺函</w:t>
      </w:r>
    </w:p>
    <w:p>
      <w:pPr>
        <w:adjustRightInd w:val="0"/>
        <w:snapToGrid w:val="0"/>
        <w:spacing w:after="120" w:afterLines="50" w:line="440" w:lineRule="atLeast"/>
        <w:jc w:val="center"/>
        <w:rPr>
          <w:rFonts w:ascii="宋体" w:hAnsi="宋体"/>
          <w:b/>
          <w:color w:val="000000"/>
          <w:sz w:val="24"/>
          <w:szCs w:val="24"/>
        </w:rPr>
      </w:pPr>
      <w:r>
        <w:rPr>
          <w:rFonts w:hint="eastAsia" w:ascii="宋体" w:hAnsi="宋体"/>
          <w:b/>
          <w:color w:val="000000"/>
          <w:sz w:val="24"/>
          <w:szCs w:val="24"/>
        </w:rPr>
        <w:t>报价承诺函</w:t>
      </w:r>
    </w:p>
    <w:p>
      <w:pPr>
        <w:spacing w:line="380" w:lineRule="exact"/>
        <w:ind w:left="361" w:hanging="361" w:hangingChars="150"/>
        <w:rPr>
          <w:rFonts w:ascii="宋体" w:hAnsi="宋体"/>
          <w:b/>
          <w:bCs/>
          <w:color w:val="000000"/>
          <w:sz w:val="24"/>
          <w:szCs w:val="24"/>
          <w:lang w:val="en-GB"/>
        </w:rPr>
      </w:pPr>
      <w:r>
        <w:rPr>
          <w:rFonts w:hint="eastAsia" w:ascii="宋体" w:hAnsi="宋体"/>
          <w:b/>
          <w:bCs/>
          <w:color w:val="000000"/>
          <w:sz w:val="24"/>
          <w:szCs w:val="24"/>
          <w:lang w:val="en-GB"/>
        </w:rPr>
        <w:t>致：</w:t>
      </w:r>
      <w:r>
        <w:rPr>
          <w:rFonts w:hint="eastAsia" w:ascii="宋体" w:hAnsi="宋体"/>
          <w:b/>
          <w:bCs/>
          <w:color w:val="000000"/>
          <w:sz w:val="24"/>
          <w:szCs w:val="24"/>
          <w:u w:val="single"/>
          <w:lang w:val="en-GB"/>
        </w:rPr>
        <w:t>台山市人民法院</w:t>
      </w:r>
    </w:p>
    <w:p>
      <w:pPr>
        <w:spacing w:line="380" w:lineRule="exact"/>
        <w:ind w:firstLine="420"/>
        <w:rPr>
          <w:rFonts w:ascii="宋体" w:hAnsi="宋体"/>
          <w:color w:val="000000"/>
          <w:sz w:val="24"/>
          <w:szCs w:val="24"/>
        </w:rPr>
      </w:pPr>
      <w:r>
        <w:rPr>
          <w:rFonts w:hint="eastAsia" w:ascii="宋体" w:hAnsi="宋体"/>
          <w:color w:val="000000"/>
          <w:kern w:val="0"/>
          <w:sz w:val="24"/>
        </w:rPr>
        <w:t>依据贵方</w:t>
      </w:r>
      <w:r>
        <w:rPr>
          <w:rFonts w:hint="eastAsia" w:ascii="宋体" w:hAnsi="宋体"/>
          <w:color w:val="000000"/>
          <w:sz w:val="24"/>
        </w:rPr>
        <w:t>采购项目</w:t>
      </w:r>
      <w:r>
        <w:rPr>
          <w:rFonts w:hint="eastAsia" w:ascii="宋体" w:hAnsi="宋体"/>
          <w:color w:val="000000"/>
          <w:sz w:val="24"/>
          <w:u w:val="single"/>
        </w:rPr>
        <w:t xml:space="preserve">  </w:t>
      </w:r>
      <w:r>
        <w:rPr>
          <w:rFonts w:hint="eastAsia" w:ascii="宋体" w:hAnsi="宋体"/>
          <w:b/>
          <w:color w:val="000000"/>
          <w:sz w:val="24"/>
          <w:u w:val="single"/>
        </w:rPr>
        <w:t>（采购项目名称：</w:t>
      </w:r>
      <w:r>
        <w:rPr>
          <w:rFonts w:hint="eastAsia" w:ascii="宋体" w:hAnsi="宋体"/>
          <w:b/>
          <w:color w:val="000000"/>
          <w:sz w:val="24"/>
          <w:szCs w:val="24"/>
          <w:u w:val="single"/>
          <w:lang w:eastAsia="zh-CN"/>
        </w:rPr>
        <w:t>九楼会议室显示屏维修</w:t>
      </w:r>
      <w:r>
        <w:rPr>
          <w:rFonts w:hint="eastAsia" w:ascii="宋体" w:hAnsi="宋体"/>
          <w:b/>
          <w:color w:val="000000"/>
          <w:sz w:val="24"/>
          <w:szCs w:val="24"/>
          <w:u w:val="single"/>
        </w:rPr>
        <w:t>，</w:t>
      </w:r>
      <w:r>
        <w:rPr>
          <w:rFonts w:hint="eastAsia" w:ascii="宋体" w:hAnsi="宋体"/>
          <w:b/>
          <w:color w:val="000000"/>
          <w:sz w:val="24"/>
          <w:u w:val="single"/>
        </w:rPr>
        <w:t>采购项目编号：</w:t>
      </w:r>
      <w:r>
        <w:rPr>
          <w:rFonts w:hint="eastAsia" w:ascii="宋体" w:hAnsi="宋体"/>
          <w:b/>
          <w:color w:val="000000"/>
          <w:sz w:val="24"/>
          <w:szCs w:val="24"/>
          <w:u w:val="single"/>
          <w:lang w:eastAsia="zh-CN"/>
        </w:rPr>
        <w:t>TSFY-2024007</w:t>
      </w:r>
      <w:r>
        <w:rPr>
          <w:rFonts w:hint="eastAsia" w:ascii="宋体" w:hAnsi="宋体"/>
          <w:b/>
          <w:color w:val="000000"/>
          <w:sz w:val="24"/>
          <w:szCs w:val="24"/>
          <w:u w:val="single"/>
        </w:rPr>
        <w:t xml:space="preserve">）  </w:t>
      </w:r>
      <w:r>
        <w:rPr>
          <w:rFonts w:hint="eastAsia" w:ascii="宋体" w:hAnsi="宋体"/>
          <w:color w:val="000000"/>
          <w:kern w:val="0"/>
          <w:sz w:val="24"/>
        </w:rPr>
        <w:t>的采购邀请，我方代表</w:t>
      </w:r>
      <w:r>
        <w:rPr>
          <w:rFonts w:hint="eastAsia" w:ascii="宋体" w:hAnsi="宋体"/>
          <w:color w:val="000000"/>
          <w:kern w:val="0"/>
          <w:sz w:val="24"/>
          <w:u w:val="single"/>
        </w:rPr>
        <w:t xml:space="preserve">  </w:t>
      </w:r>
      <w:r>
        <w:rPr>
          <w:rFonts w:hint="eastAsia" w:ascii="宋体" w:hAnsi="宋体"/>
          <w:b/>
          <w:i/>
          <w:color w:val="000000"/>
          <w:sz w:val="24"/>
          <w:u w:val="single"/>
        </w:rPr>
        <w:t xml:space="preserve">（姓名、职务）   </w:t>
      </w:r>
      <w:r>
        <w:rPr>
          <w:rFonts w:hint="eastAsia" w:ascii="宋体" w:hAnsi="宋体"/>
          <w:color w:val="000000"/>
          <w:kern w:val="0"/>
          <w:sz w:val="24"/>
        </w:rPr>
        <w:t>经正式授权并代表</w:t>
      </w:r>
      <w:r>
        <w:rPr>
          <w:rFonts w:hint="eastAsia" w:ascii="宋体" w:hAnsi="宋体"/>
          <w:color w:val="000000"/>
          <w:kern w:val="0"/>
          <w:sz w:val="24"/>
          <w:u w:val="single"/>
        </w:rPr>
        <w:t xml:space="preserve">   </w:t>
      </w:r>
      <w:r>
        <w:rPr>
          <w:rFonts w:hint="eastAsia" w:ascii="宋体" w:hAnsi="宋体"/>
          <w:b/>
          <w:i/>
          <w:color w:val="000000"/>
          <w:kern w:val="0"/>
          <w:sz w:val="24"/>
          <w:u w:val="single"/>
        </w:rPr>
        <w:t>（报价人名称）</w:t>
      </w:r>
      <w:r>
        <w:rPr>
          <w:rFonts w:hint="eastAsia" w:ascii="宋体" w:hAnsi="宋体"/>
          <w:color w:val="000000"/>
          <w:kern w:val="0"/>
          <w:sz w:val="24"/>
          <w:u w:val="single"/>
        </w:rPr>
        <w:t xml:space="preserve">   </w:t>
      </w:r>
      <w:r>
        <w:rPr>
          <w:rFonts w:hint="eastAsia" w:ascii="宋体" w:hAnsi="宋体"/>
          <w:color w:val="000000"/>
          <w:sz w:val="24"/>
          <w:szCs w:val="24"/>
        </w:rPr>
        <w:t>递交密封册装的全套报价文件，在此，我方为一切报价行为作</w:t>
      </w:r>
      <w:r>
        <w:rPr>
          <w:rFonts w:hint="eastAsia" w:ascii="宋体" w:hAnsi="宋体"/>
          <w:bCs/>
          <w:color w:val="000000"/>
          <w:sz w:val="24"/>
          <w:szCs w:val="24"/>
        </w:rPr>
        <w:t>郑重承诺及声明如下：</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我方已认真阅读了全部采购文件及其相关文件，完全清楚理解其内容及规约，同意接受文件的要求，均没有任何异议、质疑和误解之处。</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lang w:val="en-GB"/>
        </w:rPr>
        <w:t>报价有效期为自递交报价文件起至确定正式</w:t>
      </w:r>
      <w:r>
        <w:rPr>
          <w:rFonts w:hint="eastAsia" w:ascii="宋体" w:hAnsi="宋体"/>
          <w:color w:val="000000"/>
          <w:sz w:val="24"/>
          <w:szCs w:val="24"/>
          <w:lang w:val="en-GB" w:eastAsia="zh-CN"/>
        </w:rPr>
        <w:t>成交人</w:t>
      </w:r>
      <w:r>
        <w:rPr>
          <w:rFonts w:ascii="宋体" w:hAnsi="宋体"/>
          <w:color w:val="000000"/>
          <w:sz w:val="24"/>
          <w:szCs w:val="24"/>
          <w:lang w:val="en-GB"/>
        </w:rPr>
        <w:t>止</w:t>
      </w:r>
      <w:r>
        <w:rPr>
          <w:rFonts w:ascii="宋体" w:hAnsi="宋体"/>
          <w:color w:val="000000"/>
          <w:sz w:val="24"/>
          <w:szCs w:val="24"/>
        </w:rPr>
        <w:t>，若我方获成交资格，报价有效期则相应延长至项目最终验收合格之日，不论在任何时候，定将按</w:t>
      </w:r>
      <w:r>
        <w:rPr>
          <w:rFonts w:hint="eastAsia" w:ascii="宋体" w:hAnsi="宋体"/>
          <w:color w:val="000000"/>
          <w:sz w:val="24"/>
          <w:szCs w:val="24"/>
        </w:rPr>
        <w:t>采购</w:t>
      </w:r>
      <w:r>
        <w:rPr>
          <w:rFonts w:ascii="宋体" w:hAnsi="宋体"/>
          <w:color w:val="000000"/>
          <w:sz w:val="24"/>
          <w:szCs w:val="24"/>
        </w:rPr>
        <w:t>方的要求在规定时间内如实提供一切补充材料。</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完全服从和尊重</w:t>
      </w:r>
      <w:r>
        <w:rPr>
          <w:rFonts w:hint="eastAsia" w:ascii="宋体" w:hAnsi="宋体" w:cs="宋体"/>
          <w:color w:val="000000"/>
          <w:sz w:val="24"/>
          <w:szCs w:val="24"/>
        </w:rPr>
        <w:t>评审小组</w:t>
      </w:r>
      <w:r>
        <w:rPr>
          <w:rFonts w:ascii="宋体" w:hAnsi="宋体"/>
          <w:color w:val="000000"/>
          <w:sz w:val="24"/>
          <w:szCs w:val="24"/>
        </w:rPr>
        <w:t>所作的评审结果和决定，同时清楚理解到仅凭</w:t>
      </w:r>
      <w:r>
        <w:rPr>
          <w:rFonts w:hint="eastAsia" w:ascii="宋体" w:hAnsi="宋体"/>
          <w:color w:val="000000"/>
          <w:sz w:val="24"/>
          <w:szCs w:val="24"/>
        </w:rPr>
        <w:t>投标</w:t>
      </w:r>
      <w:r>
        <w:rPr>
          <w:rFonts w:ascii="宋体" w:hAnsi="宋体"/>
          <w:color w:val="000000"/>
          <w:sz w:val="24"/>
          <w:szCs w:val="24"/>
        </w:rPr>
        <w:t>报价或单一竞争优势并非是决定成交资格的唯一重要依据。</w:t>
      </w:r>
    </w:p>
    <w:p>
      <w:pPr>
        <w:numPr>
          <w:ilvl w:val="0"/>
          <w:numId w:val="5"/>
        </w:numPr>
        <w:spacing w:line="380" w:lineRule="exact"/>
        <w:ind w:left="0" w:firstLine="480" w:firstLineChars="200"/>
        <w:rPr>
          <w:rFonts w:ascii="宋体" w:hAnsi="宋体"/>
          <w:color w:val="000000"/>
          <w:sz w:val="24"/>
          <w:szCs w:val="24"/>
        </w:rPr>
      </w:pPr>
      <w:r>
        <w:rPr>
          <w:rFonts w:hint="eastAsia" w:ascii="宋体" w:hAnsi="宋体"/>
          <w:color w:val="000000"/>
          <w:sz w:val="24"/>
          <w:szCs w:val="24"/>
        </w:rPr>
        <w:t>同意按</w:t>
      </w:r>
      <w:r>
        <w:rPr>
          <w:rFonts w:ascii="宋体" w:hAnsi="宋体"/>
          <w:color w:val="000000"/>
          <w:sz w:val="24"/>
          <w:szCs w:val="24"/>
        </w:rPr>
        <w:t>采购</w:t>
      </w:r>
      <w:r>
        <w:rPr>
          <w:rFonts w:hint="eastAsia" w:ascii="宋体" w:hAnsi="宋体"/>
          <w:color w:val="000000"/>
          <w:sz w:val="24"/>
          <w:szCs w:val="24"/>
        </w:rPr>
        <w:t>文件要求认真履行</w:t>
      </w:r>
      <w:r>
        <w:rPr>
          <w:rFonts w:hint="eastAsia" w:ascii="宋体" w:hAnsi="宋体"/>
          <w:color w:val="000000"/>
          <w:sz w:val="24"/>
          <w:szCs w:val="24"/>
          <w:lang w:eastAsia="zh-CN"/>
        </w:rPr>
        <w:t>成交人</w:t>
      </w:r>
      <w:r>
        <w:rPr>
          <w:rFonts w:hint="eastAsia" w:ascii="宋体" w:hAnsi="宋体"/>
          <w:color w:val="000000"/>
          <w:sz w:val="24"/>
          <w:szCs w:val="24"/>
        </w:rPr>
        <w:t>的义务，若我方行为不当而损害了采购方的合法权益，我方愿在任何时候无条件承担相应的缔约过失责任和经济赔偿。</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我方在参与本次报价活动中，不曾以任何不正当的手段影响、串通、排斥有关当事人或谋取、施予非法利益，如有行为不当，愿独自承担此行为所造成的后果和法律责任。</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本承诺函效力及范围均涵盖整套报价文件和一切补充文件。</w:t>
      </w:r>
    </w:p>
    <w:p>
      <w:pPr>
        <w:spacing w:line="380" w:lineRule="exact"/>
        <w:rPr>
          <w:rFonts w:ascii="宋体" w:hAnsi="宋体"/>
          <w:color w:val="000000"/>
          <w:sz w:val="24"/>
          <w:szCs w:val="24"/>
        </w:rPr>
      </w:pPr>
    </w:p>
    <w:p>
      <w:pPr>
        <w:spacing w:line="380" w:lineRule="exact"/>
        <w:rPr>
          <w:rFonts w:ascii="宋体" w:hAnsi="宋体"/>
          <w:color w:val="000000"/>
          <w:sz w:val="24"/>
          <w:szCs w:val="24"/>
        </w:rPr>
      </w:pPr>
    </w:p>
    <w:p>
      <w:pPr>
        <w:spacing w:line="560" w:lineRule="exact"/>
        <w:rPr>
          <w:rFonts w:ascii="宋体" w:hAnsi="宋体"/>
          <w:color w:val="000000"/>
          <w:sz w:val="24"/>
          <w:u w:val="single"/>
          <w:lang w:val="en-GB"/>
        </w:rPr>
      </w:pPr>
      <w:r>
        <w:rPr>
          <w:rFonts w:hint="eastAsia" w:ascii="宋体" w:hAnsi="宋体"/>
          <w:color w:val="000000"/>
          <w:sz w:val="24"/>
          <w:lang w:val="en-GB"/>
        </w:rPr>
        <w:t>报价人名称（公章）：</w:t>
      </w:r>
      <w:r>
        <w:rPr>
          <w:rFonts w:hint="eastAsia" w:ascii="宋体" w:hAnsi="宋体"/>
          <w:color w:val="000000"/>
          <w:sz w:val="24"/>
          <w:u w:val="single"/>
          <w:lang w:val="en-GB"/>
        </w:rPr>
        <w:t xml:space="preserve">                                </w:t>
      </w:r>
    </w:p>
    <w:p>
      <w:pPr>
        <w:spacing w:line="560" w:lineRule="exact"/>
        <w:rPr>
          <w:rFonts w:ascii="宋体" w:hAnsi="宋体"/>
          <w:color w:val="000000"/>
          <w:sz w:val="24"/>
          <w:u w:val="single"/>
          <w:lang w:val="en-GB"/>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3780"/>
        </w:tabs>
        <w:spacing w:line="560" w:lineRule="exact"/>
        <w:rPr>
          <w:rFonts w:ascii="宋体" w:hAnsi="宋体"/>
          <w:color w:val="000000"/>
          <w:sz w:val="24"/>
          <w:u w:val="single"/>
        </w:rPr>
      </w:pPr>
      <w:r>
        <w:rPr>
          <w:rFonts w:hint="eastAsia" w:ascii="宋体" w:hAnsi="宋体"/>
          <w:color w:val="000000"/>
          <w:sz w:val="24"/>
        </w:rPr>
        <w:t>承诺日期：</w:t>
      </w:r>
      <w:r>
        <w:rPr>
          <w:rFonts w:hint="eastAsia" w:ascii="宋体" w:hAnsi="宋体"/>
          <w:color w:val="000000"/>
          <w:sz w:val="24"/>
          <w:u w:val="single"/>
        </w:rPr>
        <w:t xml:space="preserve">  　  年 　 月 </w:t>
      </w:r>
      <w:r>
        <w:rPr>
          <w:rFonts w:ascii="宋体" w:hAnsi="宋体"/>
          <w:color w:val="000000"/>
          <w:sz w:val="24"/>
          <w:u w:val="single"/>
        </w:rPr>
        <w:t xml:space="preserve"> </w:t>
      </w:r>
      <w:r>
        <w:rPr>
          <w:rFonts w:hint="eastAsia" w:ascii="宋体" w:hAnsi="宋体"/>
          <w:color w:val="000000"/>
          <w:sz w:val="24"/>
          <w:u w:val="single"/>
        </w:rPr>
        <w:t>　 日</w:t>
      </w:r>
    </w:p>
    <w:p>
      <w:pPr>
        <w:spacing w:line="560" w:lineRule="exact"/>
        <w:rPr>
          <w:rFonts w:ascii="宋体" w:hAnsi="宋体"/>
          <w:color w:val="000000"/>
          <w:sz w:val="24"/>
          <w:u w:val="single"/>
        </w:rPr>
      </w:pPr>
      <w:r>
        <w:rPr>
          <w:rFonts w:hint="eastAsia" w:ascii="宋体" w:hAnsi="宋体"/>
          <w:color w:val="000000"/>
          <w:sz w:val="24"/>
        </w:rPr>
        <w:t>联系电话：</w:t>
      </w:r>
      <w:r>
        <w:rPr>
          <w:rFonts w:hint="eastAsia" w:ascii="宋体" w:hAnsi="宋体"/>
          <w:color w:val="000000"/>
          <w:sz w:val="24"/>
          <w:u w:val="single"/>
        </w:rPr>
        <w:t xml:space="preserve">                     </w:t>
      </w:r>
    </w:p>
    <w:p>
      <w:pPr>
        <w:spacing w:line="380" w:lineRule="exact"/>
        <w:ind w:left="420" w:leftChars="200" w:right="363" w:rightChars="173"/>
        <w:rPr>
          <w:rFonts w:ascii="宋体" w:hAnsi="宋体"/>
          <w:color w:val="000000"/>
          <w:sz w:val="24"/>
          <w:szCs w:val="24"/>
        </w:rPr>
      </w:pPr>
    </w:p>
    <w:p>
      <w:pPr>
        <w:spacing w:line="380" w:lineRule="exact"/>
        <w:ind w:left="420" w:leftChars="200" w:right="363" w:rightChars="173"/>
        <w:rPr>
          <w:rFonts w:ascii="宋体" w:hAnsi="宋体"/>
          <w:color w:val="000000"/>
          <w:sz w:val="24"/>
          <w:szCs w:val="24"/>
          <w:lang w:val="en-GB"/>
        </w:rPr>
      </w:pPr>
    </w:p>
    <w:p>
      <w:pPr>
        <w:spacing w:line="380" w:lineRule="exact"/>
        <w:rPr>
          <w:b/>
          <w:color w:val="000000"/>
        </w:rPr>
      </w:pPr>
      <w:r>
        <w:rPr>
          <w:rFonts w:hint="eastAsia"/>
          <w:b/>
          <w:color w:val="000000"/>
          <w:lang w:val="en-GB"/>
        </w:rPr>
        <w:t>注：本承诺函内容不得擅自删改。</w:t>
      </w:r>
      <w:bookmarkStart w:id="24" w:name="_法人授权书"/>
      <w:bookmarkEnd w:id="24"/>
      <w:bookmarkStart w:id="25" w:name="_Toc25726413"/>
      <w:bookmarkStart w:id="26" w:name="_Toc136682917"/>
      <w:bookmarkStart w:id="27" w:name="_Toc29817726"/>
      <w:bookmarkStart w:id="28" w:name="_Toc159385076"/>
      <w:bookmarkStart w:id="29" w:name="_Toc37670364"/>
      <w:bookmarkStart w:id="30" w:name="_Toc119321152"/>
      <w:bookmarkStart w:id="31" w:name="_Toc49329266"/>
      <w:bookmarkStart w:id="32" w:name="_Toc26261460"/>
      <w:bookmarkStart w:id="33" w:name="_Toc136662941"/>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（二）法定代表人/负责人资格证明书</w:t>
      </w:r>
    </w:p>
    <w:p>
      <w:pPr>
        <w:spacing w:line="360" w:lineRule="auto"/>
        <w:jc w:val="center"/>
        <w:rPr>
          <w:rFonts w:ascii="宋体" w:hAnsi="宋体"/>
          <w:color w:val="000000"/>
          <w:sz w:val="24"/>
          <w:szCs w:val="24"/>
        </w:rPr>
      </w:pPr>
    </w:p>
    <w:p>
      <w:pPr>
        <w:spacing w:line="360" w:lineRule="auto"/>
        <w:jc w:val="center"/>
        <w:rPr>
          <w:rFonts w:ascii="宋体" w:hAnsi="宋体"/>
          <w:b/>
          <w:color w:val="000000"/>
          <w:sz w:val="24"/>
          <w:szCs w:val="24"/>
        </w:rPr>
      </w:pPr>
      <w:r>
        <w:rPr>
          <w:rFonts w:hint="eastAsia" w:ascii="宋体" w:hAnsi="宋体"/>
          <w:b/>
          <w:color w:val="000000"/>
          <w:sz w:val="24"/>
          <w:szCs w:val="24"/>
        </w:rPr>
        <w:t>法定代表人/负责人资格证明书</w:t>
      </w:r>
    </w:p>
    <w:p>
      <w:pPr>
        <w:pStyle w:val="24"/>
        <w:snapToGrid w:val="0"/>
        <w:spacing w:before="60" w:beforeLines="25" w:line="360" w:lineRule="auto"/>
        <w:rPr>
          <w:rFonts w:hAnsi="宋体"/>
          <w:snapToGrid w:val="0"/>
          <w:color w:val="000000"/>
          <w:sz w:val="24"/>
        </w:rPr>
      </w:pPr>
    </w:p>
    <w:p>
      <w:pPr>
        <w:pStyle w:val="24"/>
        <w:snapToGrid w:val="0"/>
        <w:spacing w:before="60" w:beforeLines="25" w:line="360" w:lineRule="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spacing w:line="480" w:lineRule="auto"/>
        <w:ind w:firstLine="600" w:firstLineChars="25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 同志现任本单位</w:t>
      </w:r>
      <w:r>
        <w:rPr>
          <w:rFonts w:hint="eastAsia" w:ascii="宋体" w:hAnsi="宋体"/>
          <w:color w:val="000000"/>
          <w:sz w:val="24"/>
          <w:szCs w:val="24"/>
          <w:u w:val="single"/>
        </w:rPr>
        <w:t>　　　　　　</w:t>
      </w:r>
      <w:r>
        <w:rPr>
          <w:rFonts w:hint="eastAsia" w:ascii="宋体" w:hAnsi="宋体"/>
          <w:color w:val="000000"/>
          <w:sz w:val="24"/>
          <w:szCs w:val="24"/>
        </w:rPr>
        <w:t>职务，为法定代表/负责人，特此证明。</w:t>
      </w:r>
    </w:p>
    <w:p>
      <w:pPr>
        <w:spacing w:line="480" w:lineRule="auto"/>
        <w:rPr>
          <w:rFonts w:ascii="宋体" w:hAnsi="宋体"/>
          <w:color w:val="000000"/>
          <w:sz w:val="24"/>
          <w:szCs w:val="24"/>
          <w:u w:val="single"/>
        </w:rPr>
      </w:pPr>
      <w:r>
        <w:rPr>
          <w:rFonts w:hint="eastAsia" w:ascii="宋体" w:hAnsi="宋体"/>
          <w:color w:val="000000"/>
          <w:sz w:val="24"/>
          <w:szCs w:val="24"/>
        </w:rPr>
        <w:t>附：代表人性别：</w:t>
      </w:r>
      <w:r>
        <w:rPr>
          <w:rFonts w:hint="eastAsia" w:ascii="宋体" w:hAnsi="宋体"/>
          <w:color w:val="000000"/>
          <w:sz w:val="24"/>
          <w:szCs w:val="24"/>
          <w:u w:val="single"/>
        </w:rPr>
        <w:t>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480" w:lineRule="auto"/>
        <w:rPr>
          <w:rFonts w:ascii="宋体" w:hAnsi="宋体"/>
          <w:color w:val="000000"/>
          <w:sz w:val="24"/>
          <w:szCs w:val="24"/>
        </w:rPr>
      </w:pPr>
      <w:r>
        <w:rPr>
          <w:rFonts w:hint="eastAsia" w:ascii="宋体" w:hAnsi="宋体"/>
          <w:color w:val="000000"/>
          <w:sz w:val="24"/>
          <w:szCs w:val="24"/>
        </w:rPr>
        <w:t>统一社会信用代码：</w:t>
      </w:r>
      <w:r>
        <w:rPr>
          <w:rFonts w:hint="eastAsia" w:ascii="宋体" w:hAnsi="宋体"/>
          <w:color w:val="000000"/>
          <w:sz w:val="24"/>
          <w:szCs w:val="24"/>
          <w:u w:val="single"/>
        </w:rPr>
        <w:t xml:space="preserve">   　      　    　　</w:t>
      </w:r>
      <w:r>
        <w:rPr>
          <w:rFonts w:hint="eastAsia" w:ascii="宋体" w:hAnsi="宋体"/>
          <w:color w:val="000000"/>
          <w:sz w:val="24"/>
          <w:szCs w:val="24"/>
        </w:rPr>
        <w:t>，企业类型：</w:t>
      </w:r>
      <w:r>
        <w:rPr>
          <w:rFonts w:hint="eastAsia" w:ascii="宋体" w:hAnsi="宋体"/>
          <w:color w:val="000000"/>
          <w:sz w:val="24"/>
          <w:szCs w:val="24"/>
          <w:u w:val="single"/>
        </w:rPr>
        <w:t xml:space="preserve">                 </w:t>
      </w:r>
    </w:p>
    <w:p>
      <w:pPr>
        <w:spacing w:line="480" w:lineRule="auto"/>
        <w:rPr>
          <w:rFonts w:ascii="宋体" w:hAnsi="宋体"/>
          <w:color w:val="000000"/>
          <w:sz w:val="24"/>
          <w:szCs w:val="24"/>
          <w:u w:val="single"/>
        </w:rPr>
      </w:pPr>
      <w:r>
        <w:rPr>
          <w:rFonts w:hint="eastAsia" w:ascii="宋体" w:hAnsi="宋体"/>
          <w:color w:val="000000"/>
          <w:sz w:val="24"/>
          <w:szCs w:val="24"/>
        </w:rPr>
        <w:t>经营范围：</w:t>
      </w:r>
      <w:r>
        <w:rPr>
          <w:rFonts w:hint="eastAsia" w:ascii="宋体" w:hAnsi="宋体"/>
          <w:color w:val="000000"/>
          <w:sz w:val="24"/>
          <w:szCs w:val="24"/>
          <w:u w:val="single"/>
        </w:rPr>
        <w:t xml:space="preserve">                                                          </w:t>
      </w:r>
    </w:p>
    <w:p>
      <w:pPr>
        <w:spacing w:line="480" w:lineRule="auto"/>
        <w:rPr>
          <w:rFonts w:ascii="宋体" w:hAnsi="宋体"/>
          <w:color w:val="000000"/>
          <w:sz w:val="24"/>
          <w:szCs w:val="24"/>
          <w:u w:val="single"/>
        </w:rPr>
      </w:pP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p>
    <w:p>
      <w:pPr>
        <w:spacing w:line="640" w:lineRule="atLeast"/>
        <w:rPr>
          <w:rFonts w:ascii="宋体" w:hAnsi="宋体"/>
          <w:color w:val="000000"/>
          <w:sz w:val="24"/>
          <w:szCs w:val="24"/>
        </w:rPr>
      </w:pPr>
    </w:p>
    <w:p>
      <w:pPr>
        <w:spacing w:line="640" w:lineRule="atLeast"/>
        <w:ind w:firstLine="900" w:firstLineChars="375"/>
        <w:rPr>
          <w:rFonts w:ascii="宋体" w:hAnsi="宋体"/>
          <w:color w:val="000000"/>
          <w:sz w:val="24"/>
          <w:szCs w:val="24"/>
        </w:rPr>
      </w:pPr>
      <w:r>
        <w:rPr>
          <w:rFonts w:hint="eastAsia" w:ascii="宋体" w:hAnsi="宋体"/>
          <w:color w:val="000000"/>
          <w:sz w:val="24"/>
          <w:szCs w:val="24"/>
        </w:rPr>
        <w:t>报价人名称（公章）：</w:t>
      </w:r>
      <w:r>
        <w:rPr>
          <w:rFonts w:hint="eastAsia" w:ascii="宋体" w:hAnsi="宋体"/>
          <w:color w:val="000000"/>
          <w:sz w:val="24"/>
          <w:szCs w:val="24"/>
          <w:u w:val="single"/>
        </w:rPr>
        <w:t xml:space="preserve">                      </w:t>
      </w:r>
    </w:p>
    <w:p>
      <w:pPr>
        <w:spacing w:line="640" w:lineRule="atLeast"/>
        <w:ind w:firstLine="900" w:firstLineChars="375"/>
        <w:rPr>
          <w:rFonts w:ascii="宋体" w:hAnsi="宋体"/>
          <w:color w:val="000000"/>
          <w:sz w:val="24"/>
          <w:szCs w:val="24"/>
        </w:rPr>
      </w:pPr>
      <w:r>
        <w:rPr>
          <w:rFonts w:hint="eastAsia" w:ascii="宋体" w:hAnsi="宋体"/>
          <w:color w:val="000000"/>
          <w:sz w:val="24"/>
          <w:szCs w:val="24"/>
        </w:rPr>
        <w:t>法定代表/负责人（签字）：</w:t>
      </w:r>
      <w:r>
        <w:rPr>
          <w:rFonts w:hint="eastAsia" w:ascii="宋体" w:hAnsi="宋体"/>
          <w:color w:val="000000"/>
          <w:sz w:val="24"/>
          <w:szCs w:val="24"/>
          <w:u w:val="single"/>
        </w:rPr>
        <w:t xml:space="preserve">                      </w:t>
      </w:r>
    </w:p>
    <w:p>
      <w:pPr>
        <w:spacing w:line="640" w:lineRule="atLeast"/>
        <w:ind w:firstLine="900" w:firstLineChars="375"/>
        <w:rPr>
          <w:rFonts w:ascii="宋体" w:hAnsi="宋体"/>
          <w:color w:val="000000"/>
          <w:sz w:val="24"/>
          <w:szCs w:val="24"/>
          <w:u w:val="single"/>
        </w:rPr>
      </w:pPr>
      <w:r>
        <w:rPr>
          <w:rFonts w:hint="eastAsia" w:ascii="宋体" w:hAnsi="宋体"/>
          <w:color w:val="000000"/>
          <w:sz w:val="24"/>
          <w:szCs w:val="24"/>
        </w:rPr>
        <w:t>签发日期：</w:t>
      </w:r>
      <w:r>
        <w:rPr>
          <w:rFonts w:hint="eastAsia" w:ascii="宋体" w:hAnsi="宋体"/>
          <w:color w:val="000000"/>
          <w:sz w:val="24"/>
          <w:szCs w:val="24"/>
          <w:u w:val="single"/>
        </w:rPr>
        <w:t xml:space="preserve">                年    月    日</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spacing w:before="120" w:beforeLines="50" w:after="72" w:afterLines="30" w:line="360" w:lineRule="auto"/>
        <w:rPr>
          <w:rFonts w:ascii="宋体" w:hAnsi="宋体"/>
          <w:color w:val="000000"/>
        </w:rPr>
      </w:pPr>
      <w:r>
        <w:rPr>
          <w:rFonts w:hint="eastAsia" w:ascii="宋体" w:hAnsi="宋体"/>
          <w:color w:val="000000"/>
        </w:rPr>
        <w:t>须附：法定代表/负责人有效期内身份证复印件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88"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spacing w:line="360" w:lineRule="auto"/>
        <w:rPr>
          <w:rFonts w:ascii="宋体" w:hAnsi="宋体"/>
          <w:b/>
          <w:bCs/>
          <w:color w:val="000000"/>
          <w:sz w:val="28"/>
          <w:szCs w:val="28"/>
          <w:lang w:val="en-GB"/>
        </w:rPr>
      </w:pPr>
      <w:r>
        <w:rPr>
          <w:rFonts w:ascii="黑体" w:hAnsi="黑体" w:eastAsia="黑体"/>
          <w:b/>
          <w:color w:val="000000"/>
          <w:szCs w:val="30"/>
        </w:rPr>
        <w:br w:type="page"/>
      </w:r>
      <w:r>
        <w:rPr>
          <w:rFonts w:hint="eastAsia"/>
          <w:b/>
          <w:color w:val="000000"/>
          <w:sz w:val="24"/>
          <w:szCs w:val="24"/>
        </w:rPr>
        <w:t>（三）法定代表人/负责人授权委托书</w:t>
      </w:r>
      <w:bookmarkEnd w:id="25"/>
      <w:bookmarkEnd w:id="26"/>
      <w:bookmarkEnd w:id="27"/>
      <w:bookmarkEnd w:id="28"/>
      <w:bookmarkEnd w:id="29"/>
      <w:bookmarkEnd w:id="30"/>
      <w:bookmarkEnd w:id="31"/>
      <w:bookmarkEnd w:id="32"/>
      <w:bookmarkEnd w:id="33"/>
    </w:p>
    <w:p>
      <w:pPr>
        <w:ind w:left="422" w:hanging="422" w:hangingChars="150"/>
        <w:rPr>
          <w:rFonts w:ascii="宋体" w:hAnsi="宋体"/>
          <w:b/>
          <w:bCs/>
          <w:color w:val="000000"/>
          <w:sz w:val="28"/>
          <w:szCs w:val="28"/>
          <w:lang w:val="en-GB"/>
        </w:rPr>
      </w:pPr>
    </w:p>
    <w:p>
      <w:pPr>
        <w:ind w:left="361" w:hanging="361" w:hangingChars="150"/>
        <w:jc w:val="center"/>
        <w:rPr>
          <w:rFonts w:ascii="宋体" w:hAnsi="宋体"/>
          <w:b/>
          <w:bCs/>
          <w:color w:val="000000"/>
          <w:sz w:val="28"/>
          <w:szCs w:val="28"/>
          <w:lang w:val="en-GB"/>
        </w:rPr>
      </w:pPr>
      <w:r>
        <w:rPr>
          <w:rFonts w:hint="eastAsia"/>
          <w:b/>
          <w:color w:val="000000"/>
          <w:sz w:val="24"/>
          <w:szCs w:val="24"/>
        </w:rPr>
        <w:t>法定代表人/负责人授权委托书</w:t>
      </w:r>
    </w:p>
    <w:p>
      <w:pPr>
        <w:ind w:left="422" w:hanging="422" w:hangingChars="150"/>
        <w:rPr>
          <w:rFonts w:ascii="宋体" w:hAnsi="宋体"/>
          <w:b/>
          <w:bCs/>
          <w:color w:val="000000"/>
          <w:sz w:val="28"/>
          <w:szCs w:val="28"/>
          <w:lang w:val="en-GB"/>
        </w:rPr>
      </w:pPr>
    </w:p>
    <w:p>
      <w:pPr>
        <w:pStyle w:val="24"/>
        <w:snapToGrid w:val="0"/>
        <w:spacing w:before="60" w:beforeLines="25" w:line="360" w:lineRule="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pStyle w:val="24"/>
        <w:snapToGrid w:val="0"/>
        <w:spacing w:before="60" w:beforeLines="25" w:line="360" w:lineRule="auto"/>
        <w:ind w:firstLine="480" w:firstLineChars="200"/>
        <w:rPr>
          <w:rFonts w:hAnsi="宋体"/>
          <w:snapToGrid w:val="0"/>
          <w:color w:val="000000"/>
          <w:sz w:val="24"/>
        </w:rPr>
      </w:pPr>
      <w:r>
        <w:rPr>
          <w:rFonts w:hint="eastAsia" w:hAnsi="宋体"/>
          <w:snapToGrid w:val="0"/>
          <w:color w:val="000000"/>
          <w:sz w:val="24"/>
        </w:rPr>
        <w:t>本授权委托书声明：</w:t>
      </w:r>
      <w:r>
        <w:rPr>
          <w:rFonts w:hint="eastAsia" w:hAnsi="宋体"/>
          <w:snapToGrid w:val="0"/>
          <w:color w:val="000000"/>
          <w:sz w:val="24"/>
          <w:u w:val="single"/>
        </w:rPr>
        <w:t xml:space="preserve">       </w:t>
      </w:r>
      <w:r>
        <w:rPr>
          <w:rFonts w:hint="eastAsia" w:hAnsi="宋体"/>
          <w:snapToGrid w:val="0"/>
          <w:color w:val="000000"/>
          <w:sz w:val="24"/>
        </w:rPr>
        <w:t>是注册于</w:t>
      </w:r>
      <w:r>
        <w:rPr>
          <w:rFonts w:hint="eastAsia" w:hAnsi="宋体"/>
          <w:snapToGrid w:val="0"/>
          <w:color w:val="000000"/>
          <w:sz w:val="24"/>
          <w:u w:val="single"/>
        </w:rPr>
        <w:t xml:space="preserve"> </w:t>
      </w:r>
      <w:r>
        <w:rPr>
          <w:rFonts w:hint="eastAsia" w:hAnsi="宋体"/>
          <w:b/>
          <w:i/>
          <w:snapToGrid w:val="0"/>
          <w:color w:val="000000"/>
          <w:sz w:val="24"/>
          <w:u w:val="single"/>
        </w:rPr>
        <w:t>（国家或地区）</w:t>
      </w:r>
      <w:r>
        <w:rPr>
          <w:rFonts w:hint="eastAsia" w:hAnsi="宋体"/>
          <w:i/>
          <w:snapToGrid w:val="0"/>
          <w:color w:val="000000"/>
          <w:sz w:val="24"/>
          <w:u w:val="single"/>
        </w:rPr>
        <w:t xml:space="preserve">  </w:t>
      </w:r>
      <w:r>
        <w:rPr>
          <w:rFonts w:hint="eastAsia" w:hAnsi="宋体"/>
          <w:snapToGrid w:val="0"/>
          <w:color w:val="000000"/>
          <w:sz w:val="24"/>
        </w:rPr>
        <w:t>的</w:t>
      </w:r>
      <w:r>
        <w:rPr>
          <w:rFonts w:hint="eastAsia" w:hAnsi="宋体"/>
          <w:snapToGrid w:val="0"/>
          <w:color w:val="000000"/>
          <w:sz w:val="24"/>
          <w:u w:val="single"/>
        </w:rPr>
        <w:t xml:space="preserve"> </w:t>
      </w:r>
      <w:r>
        <w:rPr>
          <w:rFonts w:hint="eastAsia" w:hAnsi="宋体"/>
          <w:b/>
          <w:i/>
          <w:snapToGrid w:val="0"/>
          <w:color w:val="000000"/>
          <w:sz w:val="24"/>
          <w:u w:val="single"/>
        </w:rPr>
        <w:t>（报价人名称）</w:t>
      </w:r>
      <w:r>
        <w:rPr>
          <w:rFonts w:hint="eastAsia" w:hAnsi="宋体"/>
          <w:i/>
          <w:snapToGrid w:val="0"/>
          <w:color w:val="000000"/>
          <w:sz w:val="24"/>
          <w:u w:val="single"/>
        </w:rPr>
        <w:t xml:space="preserve">     </w:t>
      </w:r>
      <w:r>
        <w:rPr>
          <w:rFonts w:hint="eastAsia" w:hAnsi="宋体"/>
          <w:snapToGrid w:val="0"/>
          <w:color w:val="000000"/>
          <w:sz w:val="24"/>
        </w:rPr>
        <w:t>的法定代表</w:t>
      </w:r>
      <w:r>
        <w:rPr>
          <w:rFonts w:hint="eastAsia" w:hAnsi="宋体"/>
          <w:color w:val="000000"/>
          <w:sz w:val="24"/>
        </w:rPr>
        <w:t>/负责</w:t>
      </w:r>
      <w:r>
        <w:rPr>
          <w:rFonts w:hint="eastAsia" w:hAnsi="宋体"/>
          <w:snapToGrid w:val="0"/>
          <w:color w:val="000000"/>
          <w:sz w:val="24"/>
        </w:rPr>
        <w:t>人，现任</w:t>
      </w:r>
      <w:r>
        <w:rPr>
          <w:rFonts w:hint="eastAsia" w:hAnsi="宋体"/>
          <w:snapToGrid w:val="0"/>
          <w:color w:val="000000"/>
          <w:sz w:val="24"/>
          <w:u w:val="single"/>
        </w:rPr>
        <w:t xml:space="preserve">              </w:t>
      </w:r>
      <w:r>
        <w:rPr>
          <w:rFonts w:hint="eastAsia" w:hAnsi="宋体"/>
          <w:snapToGrid w:val="0"/>
          <w:color w:val="000000"/>
          <w:sz w:val="24"/>
        </w:rPr>
        <w:t>职务，有效证件号码：</w:t>
      </w:r>
      <w:r>
        <w:rPr>
          <w:rFonts w:hint="eastAsia" w:hAnsi="宋体"/>
          <w:snapToGrid w:val="0"/>
          <w:color w:val="000000"/>
          <w:sz w:val="24"/>
          <w:u w:val="single"/>
        </w:rPr>
        <w:t xml:space="preserve">                   </w:t>
      </w:r>
      <w:r>
        <w:rPr>
          <w:rFonts w:hint="eastAsia" w:hAnsi="宋体"/>
          <w:snapToGrid w:val="0"/>
          <w:color w:val="000000"/>
          <w:sz w:val="24"/>
        </w:rPr>
        <w:t>。现授权</w:t>
      </w:r>
      <w:r>
        <w:rPr>
          <w:rFonts w:hint="eastAsia" w:hAnsi="宋体"/>
          <w:snapToGrid w:val="0"/>
          <w:color w:val="000000"/>
          <w:sz w:val="24"/>
          <w:u w:val="single"/>
        </w:rPr>
        <w:t xml:space="preserve">  </w:t>
      </w:r>
      <w:r>
        <w:rPr>
          <w:rFonts w:hint="eastAsia" w:hAnsi="宋体"/>
          <w:b/>
          <w:i/>
          <w:snapToGrid w:val="0"/>
          <w:color w:val="000000"/>
          <w:sz w:val="24"/>
          <w:u w:val="single"/>
        </w:rPr>
        <w:t>（姓名、职务）</w:t>
      </w:r>
      <w:r>
        <w:rPr>
          <w:rFonts w:hint="eastAsia" w:hAnsi="宋体"/>
          <w:i/>
          <w:snapToGrid w:val="0"/>
          <w:color w:val="000000"/>
          <w:sz w:val="24"/>
          <w:u w:val="single"/>
        </w:rPr>
        <w:t xml:space="preserve">   </w:t>
      </w:r>
      <w:r>
        <w:rPr>
          <w:rFonts w:hint="eastAsia" w:hAnsi="宋体"/>
          <w:snapToGrid w:val="0"/>
          <w:color w:val="000000"/>
          <w:sz w:val="24"/>
        </w:rPr>
        <w:t>作为我方的全权代理人，就</w:t>
      </w:r>
      <w:r>
        <w:rPr>
          <w:rFonts w:hint="eastAsia" w:hAnsi="宋体"/>
          <w:color w:val="000000"/>
          <w:sz w:val="24"/>
        </w:rPr>
        <w:t>采购项目（</w:t>
      </w:r>
      <w:r>
        <w:rPr>
          <w:rFonts w:hint="eastAsia" w:hAnsi="宋体"/>
          <w:color w:val="000000"/>
          <w:sz w:val="24"/>
          <w:u w:val="single"/>
        </w:rPr>
        <w:t>采购项目名称：</w:t>
      </w:r>
      <w:r>
        <w:rPr>
          <w:rFonts w:hint="eastAsia" w:hAnsi="宋体"/>
          <w:color w:val="000000"/>
          <w:sz w:val="24"/>
          <w:u w:val="single"/>
          <w:lang w:eastAsia="zh-CN"/>
        </w:rPr>
        <w:t>九楼会议室显示屏维修</w:t>
      </w:r>
      <w:r>
        <w:rPr>
          <w:rFonts w:hint="eastAsia" w:hAnsi="宋体"/>
          <w:color w:val="000000"/>
          <w:sz w:val="24"/>
          <w:u w:val="single"/>
        </w:rPr>
        <w:t>，采购项目编号：</w:t>
      </w:r>
      <w:r>
        <w:rPr>
          <w:rFonts w:hint="eastAsia" w:hAnsi="宋体"/>
          <w:color w:val="000000"/>
          <w:sz w:val="24"/>
          <w:u w:val="single"/>
          <w:lang w:eastAsia="zh-CN"/>
        </w:rPr>
        <w:t>TSFY-2024007</w:t>
      </w:r>
      <w:r>
        <w:rPr>
          <w:rFonts w:hint="eastAsia" w:hAnsi="宋体"/>
          <w:color w:val="000000"/>
          <w:sz w:val="24"/>
        </w:rPr>
        <w:t>）</w:t>
      </w:r>
      <w:r>
        <w:rPr>
          <w:rFonts w:hint="eastAsia" w:hAnsi="宋体"/>
          <w:snapToGrid w:val="0"/>
          <w:color w:val="000000"/>
          <w:sz w:val="24"/>
        </w:rPr>
        <w:t>的报价和合同执行，以我方的名义处理一切与之有关的事务。</w:t>
      </w:r>
    </w:p>
    <w:p>
      <w:pPr>
        <w:snapToGrid w:val="0"/>
        <w:spacing w:before="60" w:beforeLines="25" w:line="360" w:lineRule="auto"/>
        <w:ind w:firstLine="480" w:firstLineChars="200"/>
        <w:rPr>
          <w:rFonts w:ascii="宋体" w:hAnsi="宋体"/>
          <w:snapToGrid w:val="0"/>
          <w:color w:val="000000"/>
          <w:kern w:val="0"/>
          <w:sz w:val="24"/>
          <w:szCs w:val="24"/>
        </w:rPr>
      </w:pPr>
      <w:r>
        <w:rPr>
          <w:rFonts w:hint="eastAsia" w:ascii="宋体" w:hAnsi="宋体"/>
          <w:snapToGrid w:val="0"/>
          <w:color w:val="000000"/>
          <w:kern w:val="0"/>
          <w:sz w:val="24"/>
          <w:szCs w:val="24"/>
        </w:rPr>
        <w:t>本授权委托书于</w:t>
      </w:r>
      <w:r>
        <w:rPr>
          <w:rFonts w:hint="eastAsia" w:ascii="宋体" w:hAnsi="宋体"/>
          <w:snapToGrid w:val="0"/>
          <w:color w:val="000000"/>
          <w:kern w:val="0"/>
          <w:sz w:val="24"/>
          <w:szCs w:val="24"/>
          <w:u w:val="single"/>
        </w:rPr>
        <w:t xml:space="preserve">       年    月    日</w:t>
      </w:r>
      <w:r>
        <w:rPr>
          <w:rFonts w:hint="eastAsia" w:ascii="宋体" w:hAnsi="宋体"/>
          <w:snapToGrid w:val="0"/>
          <w:color w:val="000000"/>
          <w:kern w:val="0"/>
          <w:sz w:val="24"/>
          <w:szCs w:val="24"/>
        </w:rPr>
        <w:t>签字生效，特此声明。</w:t>
      </w:r>
    </w:p>
    <w:p>
      <w:pPr>
        <w:snapToGrid w:val="0"/>
        <w:spacing w:before="60" w:beforeLines="25" w:line="360" w:lineRule="auto"/>
        <w:rPr>
          <w:rFonts w:ascii="宋体" w:hAnsi="宋体"/>
          <w:snapToGrid w:val="0"/>
          <w:color w:val="000000"/>
          <w:kern w:val="0"/>
          <w:sz w:val="24"/>
          <w:szCs w:val="24"/>
        </w:rPr>
      </w:pPr>
    </w:p>
    <w:p>
      <w:pPr>
        <w:snapToGrid w:val="0"/>
        <w:spacing w:before="60" w:beforeLines="25" w:line="360" w:lineRule="auto"/>
        <w:rPr>
          <w:rFonts w:ascii="宋体" w:hAnsi="宋体"/>
          <w:snapToGrid w:val="0"/>
          <w:color w:val="000000"/>
          <w:kern w:val="0"/>
          <w:sz w:val="24"/>
          <w:szCs w:val="24"/>
        </w:rPr>
      </w:pPr>
    </w:p>
    <w:p>
      <w:pPr>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报价人名称（公章）：</w:t>
      </w:r>
      <w:r>
        <w:rPr>
          <w:rFonts w:hint="eastAsia" w:ascii="宋体" w:hAnsi="宋体"/>
          <w:snapToGrid w:val="0"/>
          <w:color w:val="000000"/>
          <w:kern w:val="0"/>
          <w:sz w:val="24"/>
          <w:szCs w:val="24"/>
          <w:u w:val="single"/>
        </w:rPr>
        <w:t xml:space="preserve">                      </w:t>
      </w:r>
    </w:p>
    <w:p>
      <w:pPr>
        <w:tabs>
          <w:tab w:val="left" w:pos="3780"/>
        </w:tabs>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法定代表</w:t>
      </w:r>
      <w:r>
        <w:rPr>
          <w:rFonts w:hint="eastAsia" w:ascii="宋体" w:hAnsi="宋体"/>
          <w:color w:val="000000"/>
          <w:sz w:val="24"/>
          <w:szCs w:val="24"/>
        </w:rPr>
        <w:t>/负责</w:t>
      </w:r>
      <w:r>
        <w:rPr>
          <w:rFonts w:hint="eastAsia" w:ascii="宋体" w:hAnsi="宋体"/>
          <w:snapToGrid w:val="0"/>
          <w:color w:val="000000"/>
          <w:kern w:val="0"/>
          <w:sz w:val="24"/>
          <w:szCs w:val="24"/>
        </w:rPr>
        <w:t>人（签字）：</w:t>
      </w:r>
      <w:r>
        <w:rPr>
          <w:rFonts w:hint="eastAsia" w:ascii="宋体" w:hAnsi="宋体"/>
          <w:snapToGrid w:val="0"/>
          <w:color w:val="000000"/>
          <w:kern w:val="0"/>
          <w:sz w:val="24"/>
          <w:szCs w:val="24"/>
          <w:u w:val="single"/>
        </w:rPr>
        <w:t xml:space="preserve">                      </w:t>
      </w:r>
    </w:p>
    <w:p>
      <w:pPr>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被授权人（签字）：</w:t>
      </w:r>
      <w:r>
        <w:rPr>
          <w:rFonts w:hint="eastAsia" w:ascii="宋体" w:hAnsi="宋体"/>
          <w:snapToGrid w:val="0"/>
          <w:color w:val="000000"/>
          <w:kern w:val="0"/>
          <w:sz w:val="24"/>
          <w:szCs w:val="24"/>
          <w:u w:val="single"/>
        </w:rPr>
        <w:t xml:space="preserve">                        </w:t>
      </w:r>
    </w:p>
    <w:p>
      <w:pPr>
        <w:snapToGrid w:val="0"/>
        <w:spacing w:line="600" w:lineRule="atLeast"/>
        <w:ind w:left="4600" w:leftChars="601" w:hanging="3338" w:hangingChars="1391"/>
        <w:rPr>
          <w:rFonts w:ascii="宋体" w:hAnsi="宋体"/>
          <w:color w:val="000000"/>
          <w:sz w:val="24"/>
          <w:szCs w:val="24"/>
          <w:u w:val="single"/>
        </w:rPr>
      </w:pPr>
      <w:r>
        <w:rPr>
          <w:rFonts w:hint="eastAsia" w:ascii="宋体" w:hAnsi="宋体"/>
          <w:color w:val="000000"/>
          <w:sz w:val="24"/>
          <w:szCs w:val="24"/>
        </w:rPr>
        <w:t>日期：</w:t>
      </w:r>
      <w:r>
        <w:rPr>
          <w:rFonts w:hint="eastAsia" w:ascii="宋体" w:hAnsi="宋体"/>
          <w:color w:val="000000"/>
          <w:sz w:val="24"/>
          <w:szCs w:val="24"/>
          <w:u w:val="single"/>
        </w:rPr>
        <w:t xml:space="preserve">       年    月    日</w:t>
      </w:r>
    </w:p>
    <w:p>
      <w:pPr>
        <w:spacing w:line="400" w:lineRule="exact"/>
        <w:rPr>
          <w:rFonts w:ascii="宋体" w:hAnsi="宋体"/>
          <w:color w:val="000000"/>
          <w:sz w:val="24"/>
          <w:szCs w:val="24"/>
          <w:lang w:val="en-GB"/>
        </w:rPr>
      </w:pPr>
    </w:p>
    <w:p>
      <w:pPr>
        <w:spacing w:after="120" w:afterLines="50" w:line="360" w:lineRule="auto"/>
        <w:rPr>
          <w:rFonts w:ascii="黑体" w:hAnsi="黑体" w:eastAsia="黑体"/>
          <w:color w:val="000000"/>
        </w:rPr>
      </w:pPr>
    </w:p>
    <w:p>
      <w:pPr>
        <w:spacing w:after="120" w:afterLines="50" w:line="360" w:lineRule="auto"/>
        <w:rPr>
          <w:rFonts w:ascii="黑体" w:hAnsi="黑体" w:eastAsia="黑体"/>
          <w:color w:val="000000"/>
        </w:rPr>
      </w:pPr>
    </w:p>
    <w:p>
      <w:pPr>
        <w:spacing w:after="120" w:afterLines="50" w:line="360" w:lineRule="auto"/>
        <w:rPr>
          <w:rFonts w:ascii="黑体" w:hAnsi="黑体" w:eastAsia="黑体"/>
          <w:color w:val="000000"/>
        </w:rPr>
      </w:pPr>
    </w:p>
    <w:p>
      <w:pPr>
        <w:spacing w:after="120" w:afterLines="50" w:line="360" w:lineRule="auto"/>
        <w:rPr>
          <w:rFonts w:ascii="宋体" w:hAnsi="宋体"/>
          <w:color w:val="000000"/>
        </w:rPr>
      </w:pPr>
      <w:r>
        <w:rPr>
          <w:rFonts w:hint="eastAsia" w:ascii="宋体" w:hAnsi="宋体"/>
          <w:color w:val="000000"/>
        </w:rPr>
        <w:t>须附：被授权人有效期内身份证复印件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tabs>
          <w:tab w:val="left" w:pos="7740"/>
        </w:tabs>
        <w:adjustRightInd w:val="0"/>
        <w:snapToGrid w:val="0"/>
        <w:spacing w:line="360" w:lineRule="auto"/>
        <w:rPr>
          <w:b/>
          <w:color w:val="000000"/>
          <w:sz w:val="24"/>
          <w:szCs w:val="24"/>
        </w:rPr>
      </w:pPr>
      <w:r>
        <w:rPr>
          <w:color w:val="000000"/>
          <w:lang w:val="en-GB"/>
        </w:rPr>
        <w:br w:type="page"/>
      </w:r>
      <w:bookmarkStart w:id="34" w:name="_第二章__技术与商务部分"/>
      <w:bookmarkEnd w:id="34"/>
      <w:bookmarkStart w:id="35" w:name="_第二部分__技术与商务部分"/>
      <w:bookmarkEnd w:id="35"/>
      <w:bookmarkStart w:id="36" w:name="_投标报价汇总表"/>
      <w:bookmarkEnd w:id="36"/>
      <w:bookmarkStart w:id="37" w:name="_商务条款响应表_2"/>
      <w:bookmarkEnd w:id="37"/>
      <w:bookmarkStart w:id="38" w:name="_企业综合概况"/>
      <w:bookmarkEnd w:id="38"/>
      <w:bookmarkStart w:id="39" w:name="_企业综合概况与计划"/>
      <w:bookmarkEnd w:id="39"/>
      <w:bookmarkStart w:id="40" w:name="_第二章__商务部分"/>
      <w:bookmarkEnd w:id="40"/>
      <w:bookmarkStart w:id="41" w:name="_第二部分__技术与商务部分_1"/>
      <w:bookmarkEnd w:id="41"/>
      <w:bookmarkStart w:id="42" w:name="_Toc34980753"/>
      <w:bookmarkStart w:id="43" w:name="_Toc37670366"/>
      <w:bookmarkStart w:id="44" w:name="_Toc49329268"/>
      <w:r>
        <w:rPr>
          <w:rFonts w:hint="eastAsia"/>
          <w:b/>
          <w:color w:val="000000"/>
          <w:sz w:val="24"/>
          <w:szCs w:val="24"/>
        </w:rPr>
        <w:t>（四）</w:t>
      </w:r>
      <w:r>
        <w:rPr>
          <w:rFonts w:hint="eastAsia" w:ascii="宋体" w:hAnsi="宋体"/>
          <w:b/>
          <w:color w:val="000000"/>
          <w:sz w:val="24"/>
        </w:rPr>
        <w:t>无重大违法记录的声明</w:t>
      </w:r>
    </w:p>
    <w:p>
      <w:pPr>
        <w:tabs>
          <w:tab w:val="left" w:pos="7740"/>
        </w:tabs>
        <w:adjustRightInd w:val="0"/>
        <w:snapToGrid w:val="0"/>
        <w:spacing w:line="360" w:lineRule="auto"/>
        <w:rPr>
          <w:b/>
          <w:color w:val="000000"/>
          <w:sz w:val="24"/>
          <w:szCs w:val="24"/>
        </w:rPr>
      </w:pPr>
    </w:p>
    <w:p>
      <w:pPr>
        <w:tabs>
          <w:tab w:val="left" w:pos="7740"/>
        </w:tabs>
        <w:adjustRightInd w:val="0"/>
        <w:snapToGrid w:val="0"/>
        <w:spacing w:line="360" w:lineRule="auto"/>
        <w:jc w:val="center"/>
        <w:rPr>
          <w:rFonts w:ascii="宋体" w:hAnsi="宋体"/>
          <w:b/>
          <w:color w:val="000000"/>
          <w:sz w:val="24"/>
        </w:rPr>
      </w:pPr>
      <w:r>
        <w:rPr>
          <w:rFonts w:hint="eastAsia"/>
          <w:b/>
          <w:color w:val="000000"/>
          <w:sz w:val="24"/>
          <w:szCs w:val="24"/>
        </w:rPr>
        <w:t>无重大违法记录的声明</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致：台山市人民法院</w:t>
      </w:r>
    </w:p>
    <w:p>
      <w:pPr>
        <w:spacing w:line="360" w:lineRule="auto"/>
        <w:ind w:firstLine="470" w:firstLineChars="196"/>
        <w:rPr>
          <w:rFonts w:ascii="宋体" w:hAnsi="宋体"/>
          <w:color w:val="000000"/>
          <w:sz w:val="24"/>
        </w:rPr>
      </w:pPr>
      <w:r>
        <w:rPr>
          <w:rFonts w:hint="eastAsia" w:ascii="宋体" w:hAnsi="宋体"/>
          <w:color w:val="000000"/>
          <w:sz w:val="24"/>
        </w:rPr>
        <w:t>关于贵方的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九楼会议室显示屏维修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TSFY-2024007</w:t>
      </w:r>
      <w:r>
        <w:rPr>
          <w:rFonts w:hint="eastAsia" w:ascii="宋体" w:hAnsi="宋体"/>
          <w:color w:val="000000"/>
          <w:sz w:val="24"/>
          <w:szCs w:val="24"/>
        </w:rPr>
        <w:t>）</w:t>
      </w:r>
      <w:r>
        <w:rPr>
          <w:rFonts w:hint="eastAsia" w:ascii="宋体" w:hAnsi="宋体"/>
          <w:color w:val="000000"/>
          <w:sz w:val="24"/>
        </w:rPr>
        <w:t>，我方愿意参加报价，并声明如下：</w:t>
      </w:r>
    </w:p>
    <w:p>
      <w:pPr>
        <w:spacing w:line="360" w:lineRule="auto"/>
        <w:ind w:firstLine="470" w:firstLineChars="196"/>
        <w:rPr>
          <w:rFonts w:ascii="宋体" w:hAnsi="宋体"/>
          <w:color w:val="000000"/>
          <w:sz w:val="24"/>
        </w:rPr>
      </w:pPr>
      <w:r>
        <w:rPr>
          <w:rFonts w:hint="eastAsia" w:ascii="宋体" w:hAnsi="宋体"/>
          <w:color w:val="000000"/>
          <w:sz w:val="24"/>
        </w:rPr>
        <w:t>我方参加本项目报价前三年内在经营活动中没有受到刑事处罚或者责令停产停业、吊销许可证或者执照、较大数额罚款等行政处罚，参加本项目报价时也没有因违法经营被禁止参加政府采购活动并处于有效处罚期内。</w:t>
      </w:r>
    </w:p>
    <w:p>
      <w:pPr>
        <w:spacing w:line="360" w:lineRule="auto"/>
        <w:ind w:firstLine="470" w:firstLineChars="196"/>
        <w:rPr>
          <w:rFonts w:ascii="宋体" w:hAnsi="宋体"/>
          <w:b/>
          <w:color w:val="000000"/>
          <w:sz w:val="24"/>
        </w:rPr>
      </w:pPr>
      <w:r>
        <w:rPr>
          <w:rFonts w:hint="eastAsia" w:ascii="宋体" w:hAnsi="宋体"/>
          <w:color w:val="000000"/>
          <w:sz w:val="24"/>
        </w:rPr>
        <w:t>特此声明。以上声明内容如有虚假，我方愿承担相应法律责任。</w:t>
      </w: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tabs>
          <w:tab w:val="left" w:pos="7740"/>
        </w:tabs>
        <w:adjustRightInd w:val="0"/>
        <w:snapToGrid w:val="0"/>
        <w:spacing w:line="360" w:lineRule="auto"/>
        <w:rPr>
          <w:rFonts w:ascii="宋体" w:hAnsi="宋体"/>
          <w:color w:val="000000"/>
          <w:sz w:val="24"/>
          <w:u w:val="single"/>
        </w:rPr>
      </w:pPr>
    </w:p>
    <w:p>
      <w:pPr>
        <w:tabs>
          <w:tab w:val="left" w:pos="7740"/>
        </w:tabs>
        <w:adjustRightInd w:val="0"/>
        <w:snapToGrid w:val="0"/>
        <w:spacing w:line="360" w:lineRule="auto"/>
        <w:rPr>
          <w:b/>
          <w:color w:val="000000"/>
          <w:sz w:val="24"/>
          <w:szCs w:val="24"/>
        </w:rPr>
      </w:pPr>
      <w:r>
        <w:rPr>
          <w:rFonts w:ascii="宋体" w:hAnsi="宋体"/>
          <w:color w:val="000000"/>
          <w:sz w:val="24"/>
          <w:u w:val="single"/>
        </w:rPr>
        <w:br w:type="page"/>
      </w:r>
      <w:r>
        <w:rPr>
          <w:rFonts w:hint="eastAsia"/>
          <w:b/>
          <w:color w:val="000000"/>
          <w:sz w:val="24"/>
          <w:szCs w:val="24"/>
        </w:rPr>
        <w:t>（五）</w:t>
      </w:r>
      <w:r>
        <w:rPr>
          <w:b/>
          <w:color w:val="000000"/>
          <w:sz w:val="24"/>
          <w:szCs w:val="24"/>
        </w:rPr>
        <w:t>非联合体声明</w:t>
      </w:r>
    </w:p>
    <w:p>
      <w:pPr>
        <w:spacing w:line="360" w:lineRule="auto"/>
        <w:ind w:firstLine="472" w:firstLineChars="196"/>
        <w:jc w:val="center"/>
        <w:rPr>
          <w:b/>
          <w:color w:val="000000"/>
          <w:sz w:val="24"/>
          <w:szCs w:val="24"/>
        </w:rPr>
      </w:pPr>
    </w:p>
    <w:p>
      <w:pPr>
        <w:spacing w:line="360" w:lineRule="auto"/>
        <w:ind w:firstLine="472" w:firstLineChars="196"/>
        <w:jc w:val="center"/>
        <w:rPr>
          <w:rFonts w:ascii="宋体" w:hAnsi="宋体"/>
          <w:color w:val="000000"/>
          <w:sz w:val="24"/>
        </w:rPr>
      </w:pPr>
      <w:r>
        <w:rPr>
          <w:b/>
          <w:color w:val="000000"/>
          <w:sz w:val="24"/>
          <w:szCs w:val="24"/>
        </w:rPr>
        <w:t>非联合体声明</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致：</w:t>
      </w:r>
      <w:r>
        <w:rPr>
          <w:rFonts w:hint="eastAsia" w:ascii="宋体" w:hAnsi="宋体"/>
          <w:b/>
          <w:color w:val="000000"/>
          <w:sz w:val="24"/>
          <w:u w:val="single"/>
        </w:rPr>
        <w:t>台山市人民法院</w:t>
      </w:r>
    </w:p>
    <w:p>
      <w:pPr>
        <w:spacing w:line="360" w:lineRule="auto"/>
        <w:ind w:firstLine="470" w:firstLineChars="196"/>
        <w:rPr>
          <w:rFonts w:ascii="宋体" w:hAnsi="宋体"/>
          <w:color w:val="000000"/>
          <w:sz w:val="24"/>
        </w:rPr>
      </w:pPr>
      <w:r>
        <w:rPr>
          <w:rFonts w:hint="eastAsia" w:ascii="宋体" w:hAnsi="宋体"/>
          <w:color w:val="000000"/>
          <w:sz w:val="24"/>
        </w:rPr>
        <w:t>我方作为贵方组织的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九楼会议室显示屏维修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TSFY-2024007</w:t>
      </w:r>
      <w:r>
        <w:rPr>
          <w:rFonts w:hint="eastAsia" w:ascii="宋体" w:hAnsi="宋体"/>
          <w:color w:val="000000"/>
          <w:sz w:val="24"/>
          <w:szCs w:val="24"/>
        </w:rPr>
        <w:t>）的报价人，根据采购文件的要求，现</w:t>
      </w:r>
      <w:r>
        <w:rPr>
          <w:rFonts w:ascii="宋体" w:hAnsi="宋体"/>
          <w:color w:val="000000"/>
          <w:sz w:val="24"/>
        </w:rPr>
        <w:t>郑重声明如下:</w:t>
      </w:r>
    </w:p>
    <w:p>
      <w:pPr>
        <w:spacing w:line="360" w:lineRule="auto"/>
        <w:ind w:firstLine="470" w:firstLineChars="196"/>
        <w:rPr>
          <w:rFonts w:ascii="宋体" w:hAnsi="宋体"/>
          <w:color w:val="000000"/>
          <w:sz w:val="24"/>
        </w:rPr>
      </w:pPr>
      <w:r>
        <w:rPr>
          <w:rFonts w:hint="eastAsia" w:ascii="宋体" w:hAnsi="宋体"/>
          <w:color w:val="000000"/>
          <w:sz w:val="24"/>
        </w:rPr>
        <w:t>我方</w:t>
      </w:r>
      <w:r>
        <w:rPr>
          <w:rFonts w:ascii="宋体" w:hAnsi="宋体"/>
          <w:color w:val="000000"/>
          <w:sz w:val="24"/>
        </w:rPr>
        <w:t>参加本次采购项目为非联合体。</w:t>
      </w:r>
    </w:p>
    <w:p>
      <w:pPr>
        <w:spacing w:line="360" w:lineRule="auto"/>
        <w:ind w:firstLine="470" w:firstLineChars="196"/>
        <w:rPr>
          <w:rFonts w:ascii="宋体" w:hAnsi="宋体"/>
          <w:color w:val="000000"/>
          <w:sz w:val="24"/>
        </w:rPr>
      </w:pPr>
      <w:r>
        <w:rPr>
          <w:rFonts w:ascii="宋体" w:hAnsi="宋体"/>
          <w:color w:val="000000"/>
          <w:sz w:val="24"/>
        </w:rPr>
        <w:t>我方对上述承诺的内容事项真实性负责。如经查实上述承诺的内容事项存在虚假，</w:t>
      </w:r>
      <w:r>
        <w:rPr>
          <w:rFonts w:hint="eastAsia" w:ascii="宋体" w:hAnsi="宋体"/>
          <w:color w:val="000000"/>
          <w:sz w:val="24"/>
        </w:rPr>
        <w:t>我方</w:t>
      </w:r>
      <w:r>
        <w:rPr>
          <w:rFonts w:ascii="宋体" w:hAnsi="宋体"/>
          <w:color w:val="000000"/>
          <w:sz w:val="24"/>
        </w:rPr>
        <w:t>愿意接受以提供虚假材料谋取成交的法律责任。</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rPr>
          <w:b/>
          <w:sz w:val="24"/>
          <w:szCs w:val="24"/>
        </w:rPr>
      </w:pPr>
      <w:r>
        <w:rPr>
          <w:rFonts w:hint="eastAsia"/>
          <w:b/>
          <w:sz w:val="24"/>
          <w:szCs w:val="24"/>
        </w:rPr>
        <w:br w:type="page"/>
      </w:r>
    </w:p>
    <w:p>
      <w:pPr>
        <w:spacing w:line="360" w:lineRule="auto"/>
        <w:jc w:val="center"/>
        <w:rPr>
          <w:b/>
          <w:bCs/>
          <w:sz w:val="52"/>
          <w:szCs w:val="52"/>
        </w:rPr>
      </w:pPr>
      <w:r>
        <w:rPr>
          <w:rFonts w:hint="eastAsia"/>
          <w:b/>
          <w:bCs/>
          <w:sz w:val="52"/>
          <w:szCs w:val="52"/>
        </w:rPr>
        <w:t>三、价格部分</w:t>
      </w:r>
    </w:p>
    <w:p>
      <w:pPr>
        <w:spacing w:line="360" w:lineRule="auto"/>
        <w:jc w:val="center"/>
        <w:rPr>
          <w:color w:val="000000"/>
        </w:rPr>
      </w:pPr>
      <w:r>
        <w:rPr>
          <w:rFonts w:hint="eastAsia"/>
          <w:b/>
          <w:color w:val="000000"/>
          <w:sz w:val="24"/>
          <w:szCs w:val="24"/>
        </w:rPr>
        <w:t>报价总表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jc w:val="center"/>
              <w:rPr>
                <w:rFonts w:ascii="宋体" w:hAnsi="宋体"/>
                <w:bCs/>
                <w:color w:val="000000"/>
                <w:sz w:val="24"/>
              </w:rPr>
            </w:pPr>
            <w:r>
              <w:rPr>
                <w:rFonts w:hint="eastAsia" w:ascii="宋体" w:hAnsi="宋体"/>
                <w:bCs/>
                <w:color w:val="000000"/>
                <w:sz w:val="24"/>
              </w:rPr>
              <w:t>采购项目名称</w:t>
            </w:r>
          </w:p>
        </w:tc>
        <w:tc>
          <w:tcPr>
            <w:tcW w:w="6840" w:type="dxa"/>
            <w:tcBorders>
              <w:bottom w:val="single" w:color="auto" w:sz="4" w:space="0"/>
            </w:tcBorders>
            <w:vAlign w:val="center"/>
          </w:tcPr>
          <w:p>
            <w:pPr>
              <w:jc w:val="left"/>
              <w:rPr>
                <w:rFonts w:hint="eastAsia" w:ascii="宋体" w:hAnsi="宋体" w:eastAsia="宋体"/>
                <w:color w:val="000000"/>
                <w:sz w:val="24"/>
                <w:lang w:eastAsia="zh-CN"/>
              </w:rPr>
            </w:pPr>
            <w:r>
              <w:rPr>
                <w:rFonts w:hint="eastAsia" w:ascii="宋体" w:hAnsi="宋体"/>
                <w:color w:val="000000"/>
                <w:sz w:val="24"/>
                <w:szCs w:val="24"/>
                <w:lang w:eastAsia="zh-CN"/>
              </w:rPr>
              <w:t>九楼会议室显示屏维修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jc w:val="center"/>
              <w:rPr>
                <w:rFonts w:ascii="宋体" w:hAnsi="宋体"/>
                <w:bCs/>
                <w:color w:val="000000"/>
                <w:sz w:val="24"/>
              </w:rPr>
            </w:pPr>
            <w:r>
              <w:rPr>
                <w:rFonts w:hint="eastAsia" w:ascii="宋体" w:hAnsi="宋体"/>
                <w:bCs/>
                <w:color w:val="000000"/>
                <w:sz w:val="24"/>
              </w:rPr>
              <w:t>采购项目编号</w:t>
            </w:r>
          </w:p>
        </w:tc>
        <w:tc>
          <w:tcPr>
            <w:tcW w:w="6840" w:type="dxa"/>
            <w:tcBorders>
              <w:bottom w:val="single" w:color="auto" w:sz="4" w:space="0"/>
            </w:tcBorders>
            <w:vAlign w:val="center"/>
          </w:tcPr>
          <w:p>
            <w:pPr>
              <w:jc w:val="left"/>
              <w:rPr>
                <w:rFonts w:hint="eastAsia" w:ascii="宋体" w:hAnsi="宋体" w:eastAsia="宋体"/>
                <w:color w:val="000000"/>
                <w:sz w:val="24"/>
                <w:lang w:eastAsia="zh-CN"/>
              </w:rPr>
            </w:pPr>
            <w:r>
              <w:rPr>
                <w:rFonts w:hint="eastAsia" w:ascii="宋体" w:hAnsi="宋体"/>
                <w:color w:val="000000"/>
                <w:sz w:val="24"/>
                <w:szCs w:val="24"/>
                <w:lang w:eastAsia="zh-CN"/>
              </w:rPr>
              <w:t>TSFY-2024007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980" w:type="dxa"/>
            <w:tcBorders>
              <w:bottom w:val="single" w:color="auto" w:sz="2" w:space="0"/>
            </w:tcBorders>
            <w:vAlign w:val="center"/>
          </w:tcPr>
          <w:p>
            <w:pPr>
              <w:jc w:val="center"/>
              <w:rPr>
                <w:rFonts w:ascii="宋体" w:hAnsi="宋体"/>
                <w:bCs/>
                <w:color w:val="000000"/>
                <w:sz w:val="24"/>
              </w:rPr>
            </w:pPr>
            <w:r>
              <w:rPr>
                <w:rFonts w:hint="eastAsia" w:ascii="宋体" w:hAnsi="宋体"/>
                <w:bCs/>
                <w:color w:val="000000"/>
                <w:sz w:val="24"/>
              </w:rPr>
              <w:t>项目报价总价</w:t>
            </w:r>
          </w:p>
        </w:tc>
        <w:tc>
          <w:tcPr>
            <w:tcW w:w="6840" w:type="dxa"/>
            <w:tcBorders>
              <w:bottom w:val="single" w:color="auto" w:sz="2" w:space="0"/>
            </w:tcBorders>
            <w:vAlign w:val="center"/>
          </w:tcPr>
          <w:p>
            <w:pPr>
              <w:adjustRightInd w:val="0"/>
              <w:snapToGrid w:val="0"/>
              <w:spacing w:before="240" w:beforeLines="100" w:after="120" w:afterLines="50"/>
              <w:rPr>
                <w:rFonts w:ascii="宋体" w:hAnsi="宋体"/>
                <w:bCs/>
                <w:color w:val="000000"/>
                <w:sz w:val="24"/>
              </w:rPr>
            </w:pPr>
            <w:r>
              <w:rPr>
                <w:rFonts w:hint="eastAsia" w:ascii="宋体" w:hAnsi="宋体"/>
                <w:bCs/>
                <w:color w:val="000000"/>
                <w:sz w:val="24"/>
              </w:rPr>
              <w:t>大写：人民币</w:t>
            </w:r>
            <w:r>
              <w:rPr>
                <w:rFonts w:hint="eastAsia" w:ascii="宋体" w:hAnsi="宋体"/>
                <w:bCs/>
                <w:color w:val="000000"/>
                <w:sz w:val="24"/>
                <w:u w:val="single"/>
              </w:rPr>
              <w:t xml:space="preserve">  　　　　 </w:t>
            </w:r>
            <w:r>
              <w:rPr>
                <w:rFonts w:hint="eastAsia" w:ascii="宋体" w:hAnsi="宋体"/>
                <w:bCs/>
                <w:color w:val="000000"/>
                <w:sz w:val="24"/>
              </w:rPr>
              <w:t>元</w:t>
            </w:r>
          </w:p>
          <w:p>
            <w:pPr>
              <w:adjustRightInd w:val="0"/>
              <w:snapToGrid w:val="0"/>
              <w:spacing w:before="120" w:beforeLines="50" w:after="120" w:afterLines="50"/>
              <w:rPr>
                <w:rFonts w:ascii="宋体" w:hAnsi="宋体"/>
                <w:bCs/>
                <w:color w:val="000000"/>
                <w:sz w:val="24"/>
              </w:rPr>
            </w:pPr>
            <w:r>
              <w:rPr>
                <w:rFonts w:hint="eastAsia" w:ascii="宋体" w:hAnsi="宋体"/>
                <w:bCs/>
                <w:color w:val="000000"/>
                <w:sz w:val="24"/>
              </w:rPr>
              <w:t>小写：￥</w:t>
            </w:r>
            <w:r>
              <w:rPr>
                <w:rFonts w:hint="eastAsia" w:ascii="宋体" w:hAnsi="宋体"/>
                <w:bCs/>
                <w:color w:val="000000"/>
                <w:sz w:val="24"/>
                <w:u w:val="single"/>
              </w:rPr>
              <w:t xml:space="preserve">  　　　　　　 </w:t>
            </w:r>
            <w:r>
              <w:rPr>
                <w:rFonts w:hint="eastAsia" w:ascii="宋体" w:hAnsi="宋体"/>
                <w:bCs/>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980" w:type="dxa"/>
            <w:vAlign w:val="center"/>
          </w:tcPr>
          <w:p>
            <w:pPr>
              <w:jc w:val="center"/>
              <w:rPr>
                <w:rFonts w:ascii="宋体" w:hAnsi="宋体"/>
                <w:color w:val="000000"/>
                <w:sz w:val="24"/>
              </w:rPr>
            </w:pPr>
            <w:r>
              <w:rPr>
                <w:rFonts w:hint="eastAsia" w:ascii="宋体" w:hAnsi="宋体"/>
                <w:color w:val="000000"/>
                <w:sz w:val="24"/>
                <w:szCs w:val="24"/>
                <w:lang w:val="zh-CN"/>
              </w:rPr>
              <w:t>服务期限</w:t>
            </w:r>
          </w:p>
        </w:tc>
        <w:tc>
          <w:tcPr>
            <w:tcW w:w="6840" w:type="dxa"/>
            <w:vAlign w:val="center"/>
          </w:tcPr>
          <w:p>
            <w:pPr>
              <w:jc w:val="left"/>
              <w:rPr>
                <w:rFonts w:ascii="宋体" w:hAnsi="宋体"/>
                <w:color w:val="000000"/>
                <w:sz w:val="24"/>
              </w:rPr>
            </w:pPr>
            <w:r>
              <w:rPr>
                <w:rFonts w:hint="eastAsia" w:ascii="宋体" w:hAnsi="宋体"/>
                <w:color w:val="000000"/>
                <w:sz w:val="24"/>
                <w:szCs w:val="24"/>
                <w:lang w:val="zh-CN"/>
              </w:rPr>
              <w:t>本项目服务期限自</w:t>
            </w:r>
            <w:r>
              <w:rPr>
                <w:rFonts w:hint="eastAsia" w:ascii="宋体" w:hAnsi="宋体"/>
                <w:color w:val="000000"/>
                <w:sz w:val="24"/>
                <w:lang w:eastAsia="zh-CN"/>
              </w:rPr>
              <w:t>验收通过</w:t>
            </w:r>
            <w:r>
              <w:rPr>
                <w:rFonts w:hint="eastAsia" w:ascii="宋体" w:hAnsi="宋体"/>
                <w:color w:val="000000"/>
                <w:sz w:val="24"/>
              </w:rPr>
              <w:t>之日起</w:t>
            </w:r>
            <w:r>
              <w:rPr>
                <w:rFonts w:hint="eastAsia" w:ascii="宋体" w:hAnsi="宋体"/>
                <w:color w:val="000000"/>
                <w:sz w:val="24"/>
                <w:lang w:eastAsia="zh-CN"/>
              </w:rPr>
              <w:t>一</w:t>
            </w:r>
            <w:r>
              <w:rPr>
                <w:rFonts w:hint="eastAsia" w:ascii="宋体" w:hAnsi="宋体"/>
                <w:color w:val="000000"/>
                <w:sz w:val="24"/>
              </w:rPr>
              <w:t>年。</w:t>
            </w:r>
          </w:p>
        </w:tc>
      </w:tr>
    </w:tbl>
    <w:p>
      <w:pPr>
        <w:tabs>
          <w:tab w:val="left" w:pos="7740"/>
        </w:tabs>
        <w:spacing w:line="360" w:lineRule="auto"/>
        <w:rPr>
          <w:rFonts w:ascii="宋体" w:hAnsi="宋体"/>
          <w:color w:val="000000"/>
          <w:sz w:val="24"/>
        </w:rPr>
      </w:pPr>
    </w:p>
    <w:p>
      <w:pPr>
        <w:tabs>
          <w:tab w:val="left" w:pos="7740"/>
        </w:tabs>
        <w:spacing w:line="360" w:lineRule="auto"/>
        <w:rPr>
          <w:rFonts w:ascii="宋体" w:hAnsi="宋体"/>
          <w:b/>
          <w:color w:val="000000"/>
          <w:sz w:val="24"/>
        </w:rPr>
      </w:pPr>
      <w:r>
        <w:rPr>
          <w:rFonts w:hint="eastAsia" w:ascii="宋体" w:hAnsi="宋体"/>
          <w:b/>
          <w:color w:val="000000"/>
          <w:sz w:val="24"/>
        </w:rPr>
        <w:t>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1、报价人须按要求填写所有信息，不得随意更改本表格式。</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2、所有价格均应予人民币报价，金额单位为元。</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3、报价表述限于选用中文大写或阿拉伯数字小写，均已核定准确无误。</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4、报价被视为报价人的最后报价或成交价，应为按采购要求完成本项目的一切费用之和。</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5、报价不能超出采购预算价，超出的报价为无效报价。</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6、此表是报价文件的必要文件，是报价文件的组成部分。</w:t>
      </w:r>
    </w:p>
    <w:p>
      <w:pPr>
        <w:adjustRightInd w:val="0"/>
        <w:snapToGrid w:val="0"/>
        <w:spacing w:line="360" w:lineRule="auto"/>
        <w:rPr>
          <w:rFonts w:ascii="宋体" w:hAnsi="宋体"/>
          <w:color w:val="000000"/>
          <w:sz w:val="24"/>
        </w:rPr>
      </w:pPr>
    </w:p>
    <w:bookmarkEnd w:id="42"/>
    <w:bookmarkEnd w:id="43"/>
    <w:bookmarkEnd w:id="44"/>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spacing w:line="360" w:lineRule="auto"/>
        <w:rPr>
          <w:b/>
          <w:color w:val="000000"/>
          <w:lang w:val="en-GB"/>
        </w:rPr>
      </w:pPr>
    </w:p>
    <w:sectPr>
      <w:headerReference r:id="rId9" w:type="first"/>
      <w:footerReference r:id="rId10" w:type="first"/>
      <w:pgSz w:w="11906" w:h="16838"/>
      <w:pgMar w:top="1304"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LucidaSans">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4</w:t>
    </w:r>
    <w:r>
      <w:rPr>
        <w:rStyle w:val="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28</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1</w:t>
    </w:r>
    <w:r>
      <w:rPr>
        <w:rStyle w:val="4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ascii="宋体" w:hAnsi="宋体"/>
        <w:color w:val="000000"/>
        <w:u w:val="single"/>
        <w:lang w:eastAsia="zh-CN"/>
      </w:rPr>
      <w:t>九楼会议室显示屏维修</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TSFY-2024007</w:t>
    </w:r>
    <w:r>
      <w:rPr>
        <w:rFonts w:hint="eastAsia" w:ascii="宋体" w:hAnsi="宋体"/>
        <w:bCs/>
        <w:color w:val="00000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九楼会议室显示屏维修</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TSFY-2024007</w:t>
    </w:r>
    <w:r>
      <w:rPr>
        <w:rFonts w:hint="eastAsia" w:ascii="宋体" w:hAnsi="宋体"/>
        <w:bCs/>
        <w:color w:val="000000"/>
        <w:u w:val="single"/>
      </w:rPr>
      <w:t xml:space="preserve"> </w:t>
    </w:r>
  </w:p>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ascii="宋体" w:hAnsi="宋体"/>
        <w:color w:val="000000"/>
        <w:u w:val="single"/>
      </w:rPr>
      <w:t xml:space="preserve"> </w:t>
    </w:r>
    <w:r>
      <w:rPr>
        <w:rFonts w:hint="eastAsia" w:ascii="宋体" w:hAnsi="宋体"/>
        <w:color w:val="000000"/>
        <w:u w:val="single"/>
        <w:lang w:eastAsia="zh-CN"/>
      </w:rPr>
      <w:t>九楼会议室显示屏维修</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TSFY-2024007</w:t>
    </w:r>
    <w:r>
      <w:rPr>
        <w:rFonts w:hint="eastAsia" w:ascii="宋体" w:hAnsi="宋体"/>
        <w:bCs/>
        <w:color w:val="00000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5"/>
      <w:lvlText w:val=""/>
      <w:lvlJc w:val="left"/>
      <w:pPr>
        <w:tabs>
          <w:tab w:val="left" w:pos="360"/>
        </w:tabs>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chineseCountingThousand"/>
      <w:pStyle w:val="57"/>
      <w:suff w:val="space"/>
      <w:lvlText w:val="第%1章"/>
      <w:lvlJc w:val="left"/>
      <w:pPr>
        <w:ind w:left="2240" w:firstLine="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60"/>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13"/>
    <w:multiLevelType w:val="multilevel"/>
    <w:tmpl w:val="00000013"/>
    <w:lvl w:ilvl="0" w:tentative="0">
      <w:start w:val="1"/>
      <w:numFmt w:val="chineseCountingThousand"/>
      <w:pStyle w:val="2"/>
      <w:suff w:val="space"/>
      <w:lvlText w:val="第%1部分"/>
      <w:lvlJc w:val="left"/>
      <w:pPr>
        <w:ind w:left="425" w:hanging="425"/>
      </w:pPr>
      <w:rPr>
        <w:rFonts w:hint="eastAsia" w:ascii="黑体" w:eastAsia="黑体"/>
        <w:sz w:val="24"/>
        <w:szCs w:val="24"/>
        <w:lang w:val="en-US"/>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pStyle w:val="5"/>
      <w:isLgl/>
      <w:suff w:val="space"/>
      <w:lvlText w:val="%4."/>
      <w:lvlJc w:val="left"/>
      <w:pPr>
        <w:ind w:left="0" w:firstLine="680"/>
      </w:pPr>
      <w:rPr>
        <w:rFonts w:hint="eastAsia" w:ascii="宋体" w:eastAsia="宋体"/>
        <w:sz w:val="28"/>
      </w:rPr>
    </w:lvl>
    <w:lvl w:ilvl="4" w:tentative="0">
      <w:start w:val="1"/>
      <w:numFmt w:val="decimal"/>
      <w:pStyle w:val="6"/>
      <w:isLgl/>
      <w:suff w:val="space"/>
      <w:lvlText w:val="&lt;%5&gt;"/>
      <w:lvlJc w:val="left"/>
      <w:pPr>
        <w:ind w:left="0" w:firstLine="567"/>
      </w:pPr>
      <w:rPr>
        <w:rFonts w:hint="eastAsia" w:ascii="宋体" w:eastAsia="宋体"/>
        <w:sz w:val="28"/>
      </w:rPr>
    </w:lvl>
    <w:lvl w:ilvl="5" w:tentative="0">
      <w:start w:val="1"/>
      <w:numFmt w:val="upperLetter"/>
      <w:pStyle w:val="7"/>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79B3AE1"/>
    <w:multiLevelType w:val="multilevel"/>
    <w:tmpl w:val="479B3AE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lvlText w:val="%4、"/>
      <w:lvlJc w:val="left"/>
      <w:pPr>
        <w:ind w:left="42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mExZGQzYjM1MzE1ZGNmMzlkOGVlM2M2NWNlM2QifQ=="/>
    <w:docVar w:name="报价一览表结束" w:val=" "/>
    <w:docVar w:name="报价一览表开始" w:val=" "/>
    <w:docVar w:name="采购编号" w:val="FS812345X"/>
    <w:docVar w:name="当投标价格＜基准价格时" w:val=" "/>
    <w:docVar w:name="当投标价格=基准价格时" w:val=" "/>
    <w:docVar w:name="当投标价格＞基准价格时" w:val=" "/>
    <w:docVar w:name="基准价格" w:val=" "/>
    <w:docVar w:name="技术方案结束" w:val=" "/>
    <w:docVar w:name="技术方案开始" w:val=" "/>
    <w:docVar w:name="技术要求结束" w:val=" "/>
    <w:docVar w:name="技术要求开始" w:val=" "/>
    <w:docVar w:name="评审方法结束" w:val=" "/>
    <w:docVar w:name="评审方法开始" w:val=" "/>
    <w:docVar w:name="商务条款响应表结束" w:val=" "/>
    <w:docVar w:name="商务条款响应表开始" w:val=" "/>
    <w:docVar w:name="商务要求结束" w:val=" "/>
    <w:docVar w:name="商务要求开始" w:val=" "/>
    <w:docVar w:name="设备技术响应表结束" w:val=" "/>
    <w:docVar w:name="设备技术响应表开始" w:val=" "/>
    <w:docVar w:name="审核确认表结束" w:val=" "/>
    <w:docVar w:name="审核确认表开始" w:val=" "/>
    <w:docVar w:name="投标须知结束" w:val=" "/>
    <w:docVar w:name="投标须知开始" w:val=" "/>
    <w:docVar w:name="投标邀请结束" w:val=" "/>
    <w:docVar w:name="投标邀请开始" w:val=" "/>
    <w:docVar w:name="详细报价清单结束" w:val=" "/>
    <w:docVar w:name="详细报价清单开始" w:val=" "/>
    <w:docVar w:name="项目名称" w:val="佛山市体育运动学校学生宿舍空调"/>
    <w:docVar w:name="资质要求结束" w:val=" "/>
    <w:docVar w:name="资质要求开始" w:val=" "/>
    <w:docVar w:name="组织实施方案结束" w:val=" "/>
    <w:docVar w:name="组织实施方案开始" w:val=" "/>
  </w:docVars>
  <w:rsids>
    <w:rsidRoot w:val="00172A27"/>
    <w:rsid w:val="000011F5"/>
    <w:rsid w:val="00001DA7"/>
    <w:rsid w:val="00003424"/>
    <w:rsid w:val="00005082"/>
    <w:rsid w:val="000053A5"/>
    <w:rsid w:val="00007A70"/>
    <w:rsid w:val="00007A9C"/>
    <w:rsid w:val="00007FAA"/>
    <w:rsid w:val="00013D2B"/>
    <w:rsid w:val="00016F95"/>
    <w:rsid w:val="000208AF"/>
    <w:rsid w:val="00021B59"/>
    <w:rsid w:val="00022000"/>
    <w:rsid w:val="000222BE"/>
    <w:rsid w:val="000245A8"/>
    <w:rsid w:val="00027C83"/>
    <w:rsid w:val="0003051C"/>
    <w:rsid w:val="0003627E"/>
    <w:rsid w:val="00036D2C"/>
    <w:rsid w:val="0004068E"/>
    <w:rsid w:val="00041EF4"/>
    <w:rsid w:val="00042F9F"/>
    <w:rsid w:val="00043C6A"/>
    <w:rsid w:val="00047672"/>
    <w:rsid w:val="00051907"/>
    <w:rsid w:val="000525DD"/>
    <w:rsid w:val="0007120C"/>
    <w:rsid w:val="00072DEA"/>
    <w:rsid w:val="0007441B"/>
    <w:rsid w:val="00074769"/>
    <w:rsid w:val="00075751"/>
    <w:rsid w:val="0007644B"/>
    <w:rsid w:val="000768FA"/>
    <w:rsid w:val="0007746D"/>
    <w:rsid w:val="00077F14"/>
    <w:rsid w:val="000822BE"/>
    <w:rsid w:val="00087C66"/>
    <w:rsid w:val="00091F48"/>
    <w:rsid w:val="00092A24"/>
    <w:rsid w:val="000936BC"/>
    <w:rsid w:val="0009402E"/>
    <w:rsid w:val="00094968"/>
    <w:rsid w:val="00097880"/>
    <w:rsid w:val="000A10D6"/>
    <w:rsid w:val="000A347B"/>
    <w:rsid w:val="000A3DBD"/>
    <w:rsid w:val="000A4D07"/>
    <w:rsid w:val="000A6C17"/>
    <w:rsid w:val="000A7372"/>
    <w:rsid w:val="000B2158"/>
    <w:rsid w:val="000C25B1"/>
    <w:rsid w:val="000C5CB8"/>
    <w:rsid w:val="000C7764"/>
    <w:rsid w:val="000D32E1"/>
    <w:rsid w:val="000D6320"/>
    <w:rsid w:val="000D7AD5"/>
    <w:rsid w:val="000E0594"/>
    <w:rsid w:val="000E4A4C"/>
    <w:rsid w:val="000E4A82"/>
    <w:rsid w:val="000E5438"/>
    <w:rsid w:val="000E60B2"/>
    <w:rsid w:val="000E6F75"/>
    <w:rsid w:val="000E7A2A"/>
    <w:rsid w:val="000F27DF"/>
    <w:rsid w:val="000F5662"/>
    <w:rsid w:val="000F5ED5"/>
    <w:rsid w:val="0010005D"/>
    <w:rsid w:val="001012E7"/>
    <w:rsid w:val="00101D02"/>
    <w:rsid w:val="001044EC"/>
    <w:rsid w:val="00105331"/>
    <w:rsid w:val="00105B2E"/>
    <w:rsid w:val="00106027"/>
    <w:rsid w:val="0010662F"/>
    <w:rsid w:val="001073F2"/>
    <w:rsid w:val="0011159F"/>
    <w:rsid w:val="001170E4"/>
    <w:rsid w:val="00117226"/>
    <w:rsid w:val="00120A81"/>
    <w:rsid w:val="001224E6"/>
    <w:rsid w:val="00122DBC"/>
    <w:rsid w:val="00123507"/>
    <w:rsid w:val="00124949"/>
    <w:rsid w:val="00125C6C"/>
    <w:rsid w:val="00126FC4"/>
    <w:rsid w:val="001311F5"/>
    <w:rsid w:val="00131CCD"/>
    <w:rsid w:val="00135E36"/>
    <w:rsid w:val="001415A8"/>
    <w:rsid w:val="001445C4"/>
    <w:rsid w:val="00144F88"/>
    <w:rsid w:val="00147552"/>
    <w:rsid w:val="0015270E"/>
    <w:rsid w:val="00153800"/>
    <w:rsid w:val="00154040"/>
    <w:rsid w:val="001543F3"/>
    <w:rsid w:val="001552A9"/>
    <w:rsid w:val="001564A0"/>
    <w:rsid w:val="0015775E"/>
    <w:rsid w:val="00162C68"/>
    <w:rsid w:val="00162E0D"/>
    <w:rsid w:val="0016307D"/>
    <w:rsid w:val="00163EDB"/>
    <w:rsid w:val="0016574B"/>
    <w:rsid w:val="00166791"/>
    <w:rsid w:val="0016741A"/>
    <w:rsid w:val="00171B92"/>
    <w:rsid w:val="001721E3"/>
    <w:rsid w:val="00172A27"/>
    <w:rsid w:val="00175ECB"/>
    <w:rsid w:val="00177230"/>
    <w:rsid w:val="00177C7F"/>
    <w:rsid w:val="001833F9"/>
    <w:rsid w:val="00186036"/>
    <w:rsid w:val="00192AA4"/>
    <w:rsid w:val="0019527F"/>
    <w:rsid w:val="001A0DC1"/>
    <w:rsid w:val="001A3584"/>
    <w:rsid w:val="001A5294"/>
    <w:rsid w:val="001A5431"/>
    <w:rsid w:val="001A7D8F"/>
    <w:rsid w:val="001B0748"/>
    <w:rsid w:val="001B2708"/>
    <w:rsid w:val="001C5D0F"/>
    <w:rsid w:val="001C5F8C"/>
    <w:rsid w:val="001C766C"/>
    <w:rsid w:val="001D0271"/>
    <w:rsid w:val="001D257B"/>
    <w:rsid w:val="001D4520"/>
    <w:rsid w:val="001D5289"/>
    <w:rsid w:val="001D53DF"/>
    <w:rsid w:val="001D697A"/>
    <w:rsid w:val="001E1CA7"/>
    <w:rsid w:val="001E31F1"/>
    <w:rsid w:val="001E3399"/>
    <w:rsid w:val="001E35C3"/>
    <w:rsid w:val="001F599C"/>
    <w:rsid w:val="001F66A3"/>
    <w:rsid w:val="002024AF"/>
    <w:rsid w:val="002058F5"/>
    <w:rsid w:val="00207191"/>
    <w:rsid w:val="0021038E"/>
    <w:rsid w:val="0021095B"/>
    <w:rsid w:val="00212601"/>
    <w:rsid w:val="00215B13"/>
    <w:rsid w:val="002160DC"/>
    <w:rsid w:val="0021617A"/>
    <w:rsid w:val="0021769F"/>
    <w:rsid w:val="00217CEC"/>
    <w:rsid w:val="0022069F"/>
    <w:rsid w:val="002210A6"/>
    <w:rsid w:val="002219D1"/>
    <w:rsid w:val="002237DC"/>
    <w:rsid w:val="00225013"/>
    <w:rsid w:val="00225421"/>
    <w:rsid w:val="00225A6A"/>
    <w:rsid w:val="00227092"/>
    <w:rsid w:val="00232113"/>
    <w:rsid w:val="00236382"/>
    <w:rsid w:val="00236D4B"/>
    <w:rsid w:val="002405A1"/>
    <w:rsid w:val="00243280"/>
    <w:rsid w:val="0024666A"/>
    <w:rsid w:val="002518FB"/>
    <w:rsid w:val="00252D5E"/>
    <w:rsid w:val="00253BC0"/>
    <w:rsid w:val="0025416B"/>
    <w:rsid w:val="002549CC"/>
    <w:rsid w:val="00256F5B"/>
    <w:rsid w:val="00257BBF"/>
    <w:rsid w:val="00261F39"/>
    <w:rsid w:val="00263BAD"/>
    <w:rsid w:val="0026407C"/>
    <w:rsid w:val="00266251"/>
    <w:rsid w:val="00266902"/>
    <w:rsid w:val="00267098"/>
    <w:rsid w:val="00270A50"/>
    <w:rsid w:val="00271361"/>
    <w:rsid w:val="00271C1C"/>
    <w:rsid w:val="00272C20"/>
    <w:rsid w:val="002757FD"/>
    <w:rsid w:val="002765A0"/>
    <w:rsid w:val="00280C89"/>
    <w:rsid w:val="00281E53"/>
    <w:rsid w:val="00283255"/>
    <w:rsid w:val="00292320"/>
    <w:rsid w:val="00293AD0"/>
    <w:rsid w:val="00293D6A"/>
    <w:rsid w:val="00296D88"/>
    <w:rsid w:val="00297AFF"/>
    <w:rsid w:val="002A1318"/>
    <w:rsid w:val="002A231F"/>
    <w:rsid w:val="002A62E1"/>
    <w:rsid w:val="002A6B44"/>
    <w:rsid w:val="002A75BA"/>
    <w:rsid w:val="002B1099"/>
    <w:rsid w:val="002B1804"/>
    <w:rsid w:val="002B39B0"/>
    <w:rsid w:val="002B47E7"/>
    <w:rsid w:val="002B54D8"/>
    <w:rsid w:val="002C2482"/>
    <w:rsid w:val="002C730E"/>
    <w:rsid w:val="002D02B4"/>
    <w:rsid w:val="002D12C8"/>
    <w:rsid w:val="002D722C"/>
    <w:rsid w:val="002E43CD"/>
    <w:rsid w:val="002E7102"/>
    <w:rsid w:val="002F0E58"/>
    <w:rsid w:val="002F2DA5"/>
    <w:rsid w:val="002F484E"/>
    <w:rsid w:val="002F651D"/>
    <w:rsid w:val="002F6678"/>
    <w:rsid w:val="003051E6"/>
    <w:rsid w:val="003068D3"/>
    <w:rsid w:val="00306B61"/>
    <w:rsid w:val="00306C5F"/>
    <w:rsid w:val="003122EF"/>
    <w:rsid w:val="0031367A"/>
    <w:rsid w:val="00314137"/>
    <w:rsid w:val="0031590E"/>
    <w:rsid w:val="00317FA7"/>
    <w:rsid w:val="003204E7"/>
    <w:rsid w:val="00322391"/>
    <w:rsid w:val="0032269F"/>
    <w:rsid w:val="00322D1C"/>
    <w:rsid w:val="00325ADB"/>
    <w:rsid w:val="00327107"/>
    <w:rsid w:val="00330FA5"/>
    <w:rsid w:val="003346EB"/>
    <w:rsid w:val="00336C5C"/>
    <w:rsid w:val="003419D5"/>
    <w:rsid w:val="00343B90"/>
    <w:rsid w:val="00345604"/>
    <w:rsid w:val="00346707"/>
    <w:rsid w:val="0035144A"/>
    <w:rsid w:val="00352E94"/>
    <w:rsid w:val="00356032"/>
    <w:rsid w:val="00356E9D"/>
    <w:rsid w:val="003621B9"/>
    <w:rsid w:val="00365158"/>
    <w:rsid w:val="003651E7"/>
    <w:rsid w:val="003679B7"/>
    <w:rsid w:val="003706B6"/>
    <w:rsid w:val="003707AF"/>
    <w:rsid w:val="0037126E"/>
    <w:rsid w:val="0037492A"/>
    <w:rsid w:val="00374BB5"/>
    <w:rsid w:val="00376856"/>
    <w:rsid w:val="00377644"/>
    <w:rsid w:val="00377A75"/>
    <w:rsid w:val="00381169"/>
    <w:rsid w:val="00381B94"/>
    <w:rsid w:val="00382943"/>
    <w:rsid w:val="00383A79"/>
    <w:rsid w:val="00386743"/>
    <w:rsid w:val="00390957"/>
    <w:rsid w:val="00390BE1"/>
    <w:rsid w:val="00391800"/>
    <w:rsid w:val="00391AC5"/>
    <w:rsid w:val="0039341B"/>
    <w:rsid w:val="00396AF2"/>
    <w:rsid w:val="003A28FB"/>
    <w:rsid w:val="003A2AED"/>
    <w:rsid w:val="003A46DE"/>
    <w:rsid w:val="003A536B"/>
    <w:rsid w:val="003A557B"/>
    <w:rsid w:val="003A616D"/>
    <w:rsid w:val="003A73EE"/>
    <w:rsid w:val="003B0D4E"/>
    <w:rsid w:val="003B19A2"/>
    <w:rsid w:val="003B1E10"/>
    <w:rsid w:val="003B2621"/>
    <w:rsid w:val="003B3D66"/>
    <w:rsid w:val="003B4F3A"/>
    <w:rsid w:val="003B7B69"/>
    <w:rsid w:val="003B7E00"/>
    <w:rsid w:val="003C75B5"/>
    <w:rsid w:val="003D0936"/>
    <w:rsid w:val="003D098A"/>
    <w:rsid w:val="003D28AB"/>
    <w:rsid w:val="003D7C9F"/>
    <w:rsid w:val="003E67A5"/>
    <w:rsid w:val="003E7D47"/>
    <w:rsid w:val="003F4BCE"/>
    <w:rsid w:val="00406E46"/>
    <w:rsid w:val="00407BAF"/>
    <w:rsid w:val="00411063"/>
    <w:rsid w:val="004157A0"/>
    <w:rsid w:val="00417C79"/>
    <w:rsid w:val="00423A1A"/>
    <w:rsid w:val="004304E6"/>
    <w:rsid w:val="004327FF"/>
    <w:rsid w:val="00433461"/>
    <w:rsid w:val="00434999"/>
    <w:rsid w:val="0044305F"/>
    <w:rsid w:val="00444AF3"/>
    <w:rsid w:val="0044544B"/>
    <w:rsid w:val="00445AFC"/>
    <w:rsid w:val="004474DA"/>
    <w:rsid w:val="00447E52"/>
    <w:rsid w:val="00450D1C"/>
    <w:rsid w:val="0045127E"/>
    <w:rsid w:val="00451479"/>
    <w:rsid w:val="00451B59"/>
    <w:rsid w:val="00451C8F"/>
    <w:rsid w:val="00453E8A"/>
    <w:rsid w:val="00453F26"/>
    <w:rsid w:val="00454759"/>
    <w:rsid w:val="00464AD9"/>
    <w:rsid w:val="00465517"/>
    <w:rsid w:val="004658A7"/>
    <w:rsid w:val="00471298"/>
    <w:rsid w:val="004715BC"/>
    <w:rsid w:val="00473111"/>
    <w:rsid w:val="00475A87"/>
    <w:rsid w:val="00476F17"/>
    <w:rsid w:val="00480BF2"/>
    <w:rsid w:val="00483493"/>
    <w:rsid w:val="00483721"/>
    <w:rsid w:val="00483770"/>
    <w:rsid w:val="00485A1D"/>
    <w:rsid w:val="00490B36"/>
    <w:rsid w:val="00492AAC"/>
    <w:rsid w:val="00494100"/>
    <w:rsid w:val="00495FD1"/>
    <w:rsid w:val="0049633F"/>
    <w:rsid w:val="00496426"/>
    <w:rsid w:val="004965C3"/>
    <w:rsid w:val="0049784D"/>
    <w:rsid w:val="004A5C6C"/>
    <w:rsid w:val="004A7A69"/>
    <w:rsid w:val="004B0B8D"/>
    <w:rsid w:val="004B78B2"/>
    <w:rsid w:val="004C0A88"/>
    <w:rsid w:val="004C35C0"/>
    <w:rsid w:val="004C7EEF"/>
    <w:rsid w:val="004D0051"/>
    <w:rsid w:val="004D2F02"/>
    <w:rsid w:val="004D58FD"/>
    <w:rsid w:val="004D5C8B"/>
    <w:rsid w:val="004D7670"/>
    <w:rsid w:val="004E1133"/>
    <w:rsid w:val="004E15FC"/>
    <w:rsid w:val="004E2629"/>
    <w:rsid w:val="004E7783"/>
    <w:rsid w:val="004F0D0F"/>
    <w:rsid w:val="004F2B3A"/>
    <w:rsid w:val="004F4487"/>
    <w:rsid w:val="004F5332"/>
    <w:rsid w:val="00500FC7"/>
    <w:rsid w:val="005019AA"/>
    <w:rsid w:val="00503709"/>
    <w:rsid w:val="00504E1C"/>
    <w:rsid w:val="0050591B"/>
    <w:rsid w:val="005130E9"/>
    <w:rsid w:val="00515140"/>
    <w:rsid w:val="00521096"/>
    <w:rsid w:val="0052456D"/>
    <w:rsid w:val="00525F17"/>
    <w:rsid w:val="00526536"/>
    <w:rsid w:val="00527B03"/>
    <w:rsid w:val="0053006D"/>
    <w:rsid w:val="00532874"/>
    <w:rsid w:val="005349D0"/>
    <w:rsid w:val="00536FD2"/>
    <w:rsid w:val="00537641"/>
    <w:rsid w:val="00542AE9"/>
    <w:rsid w:val="0054332D"/>
    <w:rsid w:val="0054374A"/>
    <w:rsid w:val="005437DA"/>
    <w:rsid w:val="00545D0A"/>
    <w:rsid w:val="00551180"/>
    <w:rsid w:val="00551641"/>
    <w:rsid w:val="00551D27"/>
    <w:rsid w:val="005531E9"/>
    <w:rsid w:val="0055386A"/>
    <w:rsid w:val="005544CE"/>
    <w:rsid w:val="00557180"/>
    <w:rsid w:val="00560C19"/>
    <w:rsid w:val="00562387"/>
    <w:rsid w:val="00567209"/>
    <w:rsid w:val="00570C1F"/>
    <w:rsid w:val="0057529D"/>
    <w:rsid w:val="0058030D"/>
    <w:rsid w:val="005803DF"/>
    <w:rsid w:val="005916DC"/>
    <w:rsid w:val="00591806"/>
    <w:rsid w:val="00592321"/>
    <w:rsid w:val="0059406A"/>
    <w:rsid w:val="00595060"/>
    <w:rsid w:val="00596AFB"/>
    <w:rsid w:val="005A22AE"/>
    <w:rsid w:val="005A4AEB"/>
    <w:rsid w:val="005A4E67"/>
    <w:rsid w:val="005A5809"/>
    <w:rsid w:val="005B4479"/>
    <w:rsid w:val="005B63BC"/>
    <w:rsid w:val="005C2BD4"/>
    <w:rsid w:val="005C66B2"/>
    <w:rsid w:val="005D21F5"/>
    <w:rsid w:val="005D58F7"/>
    <w:rsid w:val="005D62F4"/>
    <w:rsid w:val="005D6984"/>
    <w:rsid w:val="005E3525"/>
    <w:rsid w:val="005E3E75"/>
    <w:rsid w:val="005E50D6"/>
    <w:rsid w:val="005E759D"/>
    <w:rsid w:val="005E7B1C"/>
    <w:rsid w:val="005F3815"/>
    <w:rsid w:val="005F387B"/>
    <w:rsid w:val="005F42F0"/>
    <w:rsid w:val="005F5486"/>
    <w:rsid w:val="005F6072"/>
    <w:rsid w:val="005F76B7"/>
    <w:rsid w:val="0060025E"/>
    <w:rsid w:val="00601208"/>
    <w:rsid w:val="006012F5"/>
    <w:rsid w:val="00601ED8"/>
    <w:rsid w:val="006022C0"/>
    <w:rsid w:val="00602ACE"/>
    <w:rsid w:val="00603D7D"/>
    <w:rsid w:val="00604211"/>
    <w:rsid w:val="006044FE"/>
    <w:rsid w:val="00605ECE"/>
    <w:rsid w:val="006137A4"/>
    <w:rsid w:val="00614D50"/>
    <w:rsid w:val="00614ECF"/>
    <w:rsid w:val="006157A8"/>
    <w:rsid w:val="006166BF"/>
    <w:rsid w:val="006230C4"/>
    <w:rsid w:val="0062433E"/>
    <w:rsid w:val="006278EF"/>
    <w:rsid w:val="00631FED"/>
    <w:rsid w:val="006338EC"/>
    <w:rsid w:val="00633AF5"/>
    <w:rsid w:val="006371EA"/>
    <w:rsid w:val="00637F9E"/>
    <w:rsid w:val="00640A09"/>
    <w:rsid w:val="00641E25"/>
    <w:rsid w:val="0064240D"/>
    <w:rsid w:val="0064255E"/>
    <w:rsid w:val="0064255F"/>
    <w:rsid w:val="00647570"/>
    <w:rsid w:val="0064787F"/>
    <w:rsid w:val="006511D2"/>
    <w:rsid w:val="00655939"/>
    <w:rsid w:val="00655A1D"/>
    <w:rsid w:val="00655B27"/>
    <w:rsid w:val="00657DB2"/>
    <w:rsid w:val="00662A95"/>
    <w:rsid w:val="00671D66"/>
    <w:rsid w:val="006721B1"/>
    <w:rsid w:val="006724F6"/>
    <w:rsid w:val="00673361"/>
    <w:rsid w:val="0068012A"/>
    <w:rsid w:val="00681DA3"/>
    <w:rsid w:val="00682FA0"/>
    <w:rsid w:val="0068339A"/>
    <w:rsid w:val="006836A6"/>
    <w:rsid w:val="00684487"/>
    <w:rsid w:val="00687767"/>
    <w:rsid w:val="006925B1"/>
    <w:rsid w:val="00692BD9"/>
    <w:rsid w:val="006960A4"/>
    <w:rsid w:val="006A02EF"/>
    <w:rsid w:val="006A1187"/>
    <w:rsid w:val="006A1792"/>
    <w:rsid w:val="006A303A"/>
    <w:rsid w:val="006A4164"/>
    <w:rsid w:val="006A44B4"/>
    <w:rsid w:val="006B2DA6"/>
    <w:rsid w:val="006B55DF"/>
    <w:rsid w:val="006B623B"/>
    <w:rsid w:val="006B70A7"/>
    <w:rsid w:val="006C06C5"/>
    <w:rsid w:val="006C0866"/>
    <w:rsid w:val="006C10E6"/>
    <w:rsid w:val="006C4E1E"/>
    <w:rsid w:val="006C62A6"/>
    <w:rsid w:val="006C6BC7"/>
    <w:rsid w:val="006C6C04"/>
    <w:rsid w:val="006C7D5E"/>
    <w:rsid w:val="006D04D5"/>
    <w:rsid w:val="006D237F"/>
    <w:rsid w:val="006D314A"/>
    <w:rsid w:val="006E2E34"/>
    <w:rsid w:val="006F1D7F"/>
    <w:rsid w:val="006F2958"/>
    <w:rsid w:val="006F2D21"/>
    <w:rsid w:val="006F3F70"/>
    <w:rsid w:val="006F6098"/>
    <w:rsid w:val="006F62E8"/>
    <w:rsid w:val="00700657"/>
    <w:rsid w:val="00701E4B"/>
    <w:rsid w:val="00704EEC"/>
    <w:rsid w:val="00711F29"/>
    <w:rsid w:val="007123FA"/>
    <w:rsid w:val="00715C26"/>
    <w:rsid w:val="00715D5A"/>
    <w:rsid w:val="007179A8"/>
    <w:rsid w:val="00721CAC"/>
    <w:rsid w:val="00722213"/>
    <w:rsid w:val="00722DA6"/>
    <w:rsid w:val="00723C39"/>
    <w:rsid w:val="0072463B"/>
    <w:rsid w:val="0072475F"/>
    <w:rsid w:val="00725336"/>
    <w:rsid w:val="00727461"/>
    <w:rsid w:val="00727626"/>
    <w:rsid w:val="007279CD"/>
    <w:rsid w:val="007309DA"/>
    <w:rsid w:val="00731590"/>
    <w:rsid w:val="00733D1D"/>
    <w:rsid w:val="00733F3E"/>
    <w:rsid w:val="00734AE4"/>
    <w:rsid w:val="00734B0C"/>
    <w:rsid w:val="00741595"/>
    <w:rsid w:val="00742AFB"/>
    <w:rsid w:val="00743CCF"/>
    <w:rsid w:val="00745481"/>
    <w:rsid w:val="00747D37"/>
    <w:rsid w:val="0075040E"/>
    <w:rsid w:val="00750A6D"/>
    <w:rsid w:val="00753DE3"/>
    <w:rsid w:val="00753DF6"/>
    <w:rsid w:val="00754B59"/>
    <w:rsid w:val="00754C00"/>
    <w:rsid w:val="00757E28"/>
    <w:rsid w:val="00760384"/>
    <w:rsid w:val="007618AD"/>
    <w:rsid w:val="00762CE7"/>
    <w:rsid w:val="0076383C"/>
    <w:rsid w:val="0076617A"/>
    <w:rsid w:val="0077008C"/>
    <w:rsid w:val="007720F7"/>
    <w:rsid w:val="0077587C"/>
    <w:rsid w:val="00776807"/>
    <w:rsid w:val="007772B4"/>
    <w:rsid w:val="00780C19"/>
    <w:rsid w:val="007877B5"/>
    <w:rsid w:val="007902EC"/>
    <w:rsid w:val="00790D72"/>
    <w:rsid w:val="00793ABE"/>
    <w:rsid w:val="007958CE"/>
    <w:rsid w:val="007A2655"/>
    <w:rsid w:val="007A2A87"/>
    <w:rsid w:val="007A2F5E"/>
    <w:rsid w:val="007A38C6"/>
    <w:rsid w:val="007A7F58"/>
    <w:rsid w:val="007B067B"/>
    <w:rsid w:val="007B4EE3"/>
    <w:rsid w:val="007B4F4C"/>
    <w:rsid w:val="007B50DC"/>
    <w:rsid w:val="007C2AB8"/>
    <w:rsid w:val="007C4212"/>
    <w:rsid w:val="007C531D"/>
    <w:rsid w:val="007D09AA"/>
    <w:rsid w:val="007D0BD3"/>
    <w:rsid w:val="007D18C5"/>
    <w:rsid w:val="007D1BC3"/>
    <w:rsid w:val="007D1BCF"/>
    <w:rsid w:val="007D2653"/>
    <w:rsid w:val="007D3162"/>
    <w:rsid w:val="007D398B"/>
    <w:rsid w:val="007D6439"/>
    <w:rsid w:val="007D7901"/>
    <w:rsid w:val="007E0404"/>
    <w:rsid w:val="007E057F"/>
    <w:rsid w:val="007E2229"/>
    <w:rsid w:val="007E31EF"/>
    <w:rsid w:val="007E6255"/>
    <w:rsid w:val="007E7485"/>
    <w:rsid w:val="007F0B5E"/>
    <w:rsid w:val="007F1646"/>
    <w:rsid w:val="007F3178"/>
    <w:rsid w:val="007F4385"/>
    <w:rsid w:val="007F5C43"/>
    <w:rsid w:val="007F5D12"/>
    <w:rsid w:val="007F6DE5"/>
    <w:rsid w:val="00800E2C"/>
    <w:rsid w:val="008010BD"/>
    <w:rsid w:val="00801C1C"/>
    <w:rsid w:val="0080231D"/>
    <w:rsid w:val="00807A7A"/>
    <w:rsid w:val="00810D06"/>
    <w:rsid w:val="0081444C"/>
    <w:rsid w:val="008172EC"/>
    <w:rsid w:val="00820078"/>
    <w:rsid w:val="0082018F"/>
    <w:rsid w:val="0082155D"/>
    <w:rsid w:val="00822419"/>
    <w:rsid w:val="00824608"/>
    <w:rsid w:val="0082565E"/>
    <w:rsid w:val="00827935"/>
    <w:rsid w:val="00831AD2"/>
    <w:rsid w:val="00831D93"/>
    <w:rsid w:val="00834AB8"/>
    <w:rsid w:val="00837C70"/>
    <w:rsid w:val="00843CEE"/>
    <w:rsid w:val="00844CD3"/>
    <w:rsid w:val="00845A3F"/>
    <w:rsid w:val="00851386"/>
    <w:rsid w:val="008519F9"/>
    <w:rsid w:val="00852609"/>
    <w:rsid w:val="00855161"/>
    <w:rsid w:val="008563AA"/>
    <w:rsid w:val="0085690C"/>
    <w:rsid w:val="00856C50"/>
    <w:rsid w:val="00857618"/>
    <w:rsid w:val="008614E4"/>
    <w:rsid w:val="0086167B"/>
    <w:rsid w:val="00861855"/>
    <w:rsid w:val="00864577"/>
    <w:rsid w:val="00864EE6"/>
    <w:rsid w:val="0087009E"/>
    <w:rsid w:val="008702FB"/>
    <w:rsid w:val="00873AA1"/>
    <w:rsid w:val="0087620A"/>
    <w:rsid w:val="00877BDE"/>
    <w:rsid w:val="008830B9"/>
    <w:rsid w:val="00884AC0"/>
    <w:rsid w:val="008850D2"/>
    <w:rsid w:val="00885E79"/>
    <w:rsid w:val="00886708"/>
    <w:rsid w:val="00886DC3"/>
    <w:rsid w:val="00893494"/>
    <w:rsid w:val="008943EB"/>
    <w:rsid w:val="008972BC"/>
    <w:rsid w:val="00897649"/>
    <w:rsid w:val="008A739E"/>
    <w:rsid w:val="008A79A9"/>
    <w:rsid w:val="008B1138"/>
    <w:rsid w:val="008B5D05"/>
    <w:rsid w:val="008B5F2D"/>
    <w:rsid w:val="008B75EF"/>
    <w:rsid w:val="008B7ECE"/>
    <w:rsid w:val="008C1340"/>
    <w:rsid w:val="008C2138"/>
    <w:rsid w:val="008C4AAF"/>
    <w:rsid w:val="008C53F2"/>
    <w:rsid w:val="008C702D"/>
    <w:rsid w:val="008C7DB1"/>
    <w:rsid w:val="008D06AB"/>
    <w:rsid w:val="008D0D8B"/>
    <w:rsid w:val="008D2793"/>
    <w:rsid w:val="008D29A6"/>
    <w:rsid w:val="008D330C"/>
    <w:rsid w:val="008D5971"/>
    <w:rsid w:val="008D6488"/>
    <w:rsid w:val="008E0BAC"/>
    <w:rsid w:val="008E3565"/>
    <w:rsid w:val="008E3930"/>
    <w:rsid w:val="008E4E59"/>
    <w:rsid w:val="008F304A"/>
    <w:rsid w:val="008F335B"/>
    <w:rsid w:val="008F428B"/>
    <w:rsid w:val="008F4A31"/>
    <w:rsid w:val="008F4E7E"/>
    <w:rsid w:val="008F69F2"/>
    <w:rsid w:val="008F71E2"/>
    <w:rsid w:val="008F7617"/>
    <w:rsid w:val="008F7D38"/>
    <w:rsid w:val="00900A7C"/>
    <w:rsid w:val="00902299"/>
    <w:rsid w:val="0090236B"/>
    <w:rsid w:val="00906725"/>
    <w:rsid w:val="009071D4"/>
    <w:rsid w:val="00911404"/>
    <w:rsid w:val="009121E4"/>
    <w:rsid w:val="009135A6"/>
    <w:rsid w:val="00915758"/>
    <w:rsid w:val="00916240"/>
    <w:rsid w:val="00917297"/>
    <w:rsid w:val="0092260B"/>
    <w:rsid w:val="00924050"/>
    <w:rsid w:val="00925E07"/>
    <w:rsid w:val="00926360"/>
    <w:rsid w:val="009263CB"/>
    <w:rsid w:val="0092750B"/>
    <w:rsid w:val="00932F6C"/>
    <w:rsid w:val="00934830"/>
    <w:rsid w:val="00934E7F"/>
    <w:rsid w:val="0093515F"/>
    <w:rsid w:val="009376B9"/>
    <w:rsid w:val="00941C0C"/>
    <w:rsid w:val="00944532"/>
    <w:rsid w:val="009452C6"/>
    <w:rsid w:val="009502AE"/>
    <w:rsid w:val="00955DE0"/>
    <w:rsid w:val="00955E66"/>
    <w:rsid w:val="00957342"/>
    <w:rsid w:val="00960E72"/>
    <w:rsid w:val="00961B42"/>
    <w:rsid w:val="009621C1"/>
    <w:rsid w:val="00962A4C"/>
    <w:rsid w:val="009647AC"/>
    <w:rsid w:val="0096535E"/>
    <w:rsid w:val="00966AE2"/>
    <w:rsid w:val="00967361"/>
    <w:rsid w:val="0097641F"/>
    <w:rsid w:val="0098352F"/>
    <w:rsid w:val="00985009"/>
    <w:rsid w:val="00990078"/>
    <w:rsid w:val="00991B5B"/>
    <w:rsid w:val="00994B96"/>
    <w:rsid w:val="00997237"/>
    <w:rsid w:val="009A23E5"/>
    <w:rsid w:val="009A392E"/>
    <w:rsid w:val="009A41A1"/>
    <w:rsid w:val="009A6EA9"/>
    <w:rsid w:val="009A71FA"/>
    <w:rsid w:val="009A7A1D"/>
    <w:rsid w:val="009B12C1"/>
    <w:rsid w:val="009B1FB2"/>
    <w:rsid w:val="009B22DF"/>
    <w:rsid w:val="009B281A"/>
    <w:rsid w:val="009B4143"/>
    <w:rsid w:val="009B6050"/>
    <w:rsid w:val="009B6B33"/>
    <w:rsid w:val="009C2CF2"/>
    <w:rsid w:val="009C3F65"/>
    <w:rsid w:val="009C460E"/>
    <w:rsid w:val="009C4FDB"/>
    <w:rsid w:val="009D07FE"/>
    <w:rsid w:val="009D0CD6"/>
    <w:rsid w:val="009D32F3"/>
    <w:rsid w:val="009D4658"/>
    <w:rsid w:val="009D772C"/>
    <w:rsid w:val="009E09A2"/>
    <w:rsid w:val="009E4DE8"/>
    <w:rsid w:val="009E693D"/>
    <w:rsid w:val="009F1ECA"/>
    <w:rsid w:val="009F419A"/>
    <w:rsid w:val="009F798B"/>
    <w:rsid w:val="00A02FFC"/>
    <w:rsid w:val="00A062EF"/>
    <w:rsid w:val="00A06356"/>
    <w:rsid w:val="00A1000D"/>
    <w:rsid w:val="00A13DD7"/>
    <w:rsid w:val="00A146F6"/>
    <w:rsid w:val="00A14DD1"/>
    <w:rsid w:val="00A14E1B"/>
    <w:rsid w:val="00A16D63"/>
    <w:rsid w:val="00A17C5E"/>
    <w:rsid w:val="00A238D2"/>
    <w:rsid w:val="00A25EBC"/>
    <w:rsid w:val="00A2662A"/>
    <w:rsid w:val="00A27E92"/>
    <w:rsid w:val="00A300B2"/>
    <w:rsid w:val="00A31C89"/>
    <w:rsid w:val="00A3214D"/>
    <w:rsid w:val="00A329D7"/>
    <w:rsid w:val="00A354F9"/>
    <w:rsid w:val="00A36845"/>
    <w:rsid w:val="00A36D78"/>
    <w:rsid w:val="00A37583"/>
    <w:rsid w:val="00A40FF8"/>
    <w:rsid w:val="00A410F6"/>
    <w:rsid w:val="00A419A5"/>
    <w:rsid w:val="00A430CC"/>
    <w:rsid w:val="00A47CE9"/>
    <w:rsid w:val="00A502E6"/>
    <w:rsid w:val="00A51E85"/>
    <w:rsid w:val="00A51F8F"/>
    <w:rsid w:val="00A5291E"/>
    <w:rsid w:val="00A54565"/>
    <w:rsid w:val="00A60FE7"/>
    <w:rsid w:val="00A62896"/>
    <w:rsid w:val="00A647D8"/>
    <w:rsid w:val="00A674AF"/>
    <w:rsid w:val="00A6786E"/>
    <w:rsid w:val="00A70522"/>
    <w:rsid w:val="00A70D12"/>
    <w:rsid w:val="00A720EF"/>
    <w:rsid w:val="00A7457A"/>
    <w:rsid w:val="00A76407"/>
    <w:rsid w:val="00A80509"/>
    <w:rsid w:val="00A80CC6"/>
    <w:rsid w:val="00A820E5"/>
    <w:rsid w:val="00A82549"/>
    <w:rsid w:val="00A82C14"/>
    <w:rsid w:val="00A84E11"/>
    <w:rsid w:val="00A84F30"/>
    <w:rsid w:val="00A90ED2"/>
    <w:rsid w:val="00A92B15"/>
    <w:rsid w:val="00A930E9"/>
    <w:rsid w:val="00AA00B2"/>
    <w:rsid w:val="00AA1483"/>
    <w:rsid w:val="00AA4457"/>
    <w:rsid w:val="00AA611D"/>
    <w:rsid w:val="00AB03E2"/>
    <w:rsid w:val="00AB1A53"/>
    <w:rsid w:val="00AB1AE1"/>
    <w:rsid w:val="00AB2EB4"/>
    <w:rsid w:val="00AB47F3"/>
    <w:rsid w:val="00AC0146"/>
    <w:rsid w:val="00AC694A"/>
    <w:rsid w:val="00AD1AE3"/>
    <w:rsid w:val="00AD362A"/>
    <w:rsid w:val="00AD5896"/>
    <w:rsid w:val="00AE014F"/>
    <w:rsid w:val="00AE0D00"/>
    <w:rsid w:val="00AE17D3"/>
    <w:rsid w:val="00AE301A"/>
    <w:rsid w:val="00AE63F3"/>
    <w:rsid w:val="00AF2C24"/>
    <w:rsid w:val="00AF69AE"/>
    <w:rsid w:val="00B0050F"/>
    <w:rsid w:val="00B011F6"/>
    <w:rsid w:val="00B052B2"/>
    <w:rsid w:val="00B1212E"/>
    <w:rsid w:val="00B1386B"/>
    <w:rsid w:val="00B1431B"/>
    <w:rsid w:val="00B219D7"/>
    <w:rsid w:val="00B23FD6"/>
    <w:rsid w:val="00B27986"/>
    <w:rsid w:val="00B30113"/>
    <w:rsid w:val="00B305CE"/>
    <w:rsid w:val="00B30893"/>
    <w:rsid w:val="00B3559B"/>
    <w:rsid w:val="00B40168"/>
    <w:rsid w:val="00B42BB4"/>
    <w:rsid w:val="00B43E2B"/>
    <w:rsid w:val="00B4405D"/>
    <w:rsid w:val="00B456A6"/>
    <w:rsid w:val="00B45A2D"/>
    <w:rsid w:val="00B4640E"/>
    <w:rsid w:val="00B4659F"/>
    <w:rsid w:val="00B47288"/>
    <w:rsid w:val="00B479DB"/>
    <w:rsid w:val="00B50A1F"/>
    <w:rsid w:val="00B522AB"/>
    <w:rsid w:val="00B52E94"/>
    <w:rsid w:val="00B5301D"/>
    <w:rsid w:val="00B55697"/>
    <w:rsid w:val="00B57E8E"/>
    <w:rsid w:val="00B61A93"/>
    <w:rsid w:val="00B62235"/>
    <w:rsid w:val="00B634D5"/>
    <w:rsid w:val="00B639C2"/>
    <w:rsid w:val="00B64459"/>
    <w:rsid w:val="00B646A0"/>
    <w:rsid w:val="00B67F0B"/>
    <w:rsid w:val="00B713B7"/>
    <w:rsid w:val="00B77365"/>
    <w:rsid w:val="00B8156B"/>
    <w:rsid w:val="00B819CA"/>
    <w:rsid w:val="00B840B9"/>
    <w:rsid w:val="00B8607D"/>
    <w:rsid w:val="00B92990"/>
    <w:rsid w:val="00B93799"/>
    <w:rsid w:val="00B94073"/>
    <w:rsid w:val="00B94CB5"/>
    <w:rsid w:val="00B960E0"/>
    <w:rsid w:val="00BA1215"/>
    <w:rsid w:val="00BA2CA8"/>
    <w:rsid w:val="00BA2E66"/>
    <w:rsid w:val="00BA321E"/>
    <w:rsid w:val="00BA35EA"/>
    <w:rsid w:val="00BA7D5E"/>
    <w:rsid w:val="00BA7DFF"/>
    <w:rsid w:val="00BB1282"/>
    <w:rsid w:val="00BB406A"/>
    <w:rsid w:val="00BB52A4"/>
    <w:rsid w:val="00BB55D0"/>
    <w:rsid w:val="00BB7208"/>
    <w:rsid w:val="00BC2525"/>
    <w:rsid w:val="00BC28B9"/>
    <w:rsid w:val="00BC2B3C"/>
    <w:rsid w:val="00BC5060"/>
    <w:rsid w:val="00BC5DDE"/>
    <w:rsid w:val="00BD4B71"/>
    <w:rsid w:val="00BD5BFC"/>
    <w:rsid w:val="00BD6748"/>
    <w:rsid w:val="00BD6A91"/>
    <w:rsid w:val="00BD6F7B"/>
    <w:rsid w:val="00BD7F82"/>
    <w:rsid w:val="00BE1501"/>
    <w:rsid w:val="00BE3030"/>
    <w:rsid w:val="00BE37E3"/>
    <w:rsid w:val="00BE5C03"/>
    <w:rsid w:val="00BE7AEF"/>
    <w:rsid w:val="00BF2DEA"/>
    <w:rsid w:val="00BF3B5D"/>
    <w:rsid w:val="00BF40EC"/>
    <w:rsid w:val="00BF4797"/>
    <w:rsid w:val="00BF5CA1"/>
    <w:rsid w:val="00BF5FEB"/>
    <w:rsid w:val="00BF6224"/>
    <w:rsid w:val="00BF6BD1"/>
    <w:rsid w:val="00C01827"/>
    <w:rsid w:val="00C01C98"/>
    <w:rsid w:val="00C05B4B"/>
    <w:rsid w:val="00C10830"/>
    <w:rsid w:val="00C1268E"/>
    <w:rsid w:val="00C14005"/>
    <w:rsid w:val="00C21477"/>
    <w:rsid w:val="00C235E8"/>
    <w:rsid w:val="00C237A6"/>
    <w:rsid w:val="00C26AC1"/>
    <w:rsid w:val="00C328AB"/>
    <w:rsid w:val="00C32FE1"/>
    <w:rsid w:val="00C33632"/>
    <w:rsid w:val="00C35F0D"/>
    <w:rsid w:val="00C42C56"/>
    <w:rsid w:val="00C437B9"/>
    <w:rsid w:val="00C44336"/>
    <w:rsid w:val="00C457EF"/>
    <w:rsid w:val="00C458AE"/>
    <w:rsid w:val="00C50F16"/>
    <w:rsid w:val="00C5130B"/>
    <w:rsid w:val="00C522CB"/>
    <w:rsid w:val="00C52B0D"/>
    <w:rsid w:val="00C538D1"/>
    <w:rsid w:val="00C53FA2"/>
    <w:rsid w:val="00C5552D"/>
    <w:rsid w:val="00C62E3D"/>
    <w:rsid w:val="00C64C85"/>
    <w:rsid w:val="00C662DC"/>
    <w:rsid w:val="00C676FC"/>
    <w:rsid w:val="00C730C4"/>
    <w:rsid w:val="00C761CF"/>
    <w:rsid w:val="00C843C5"/>
    <w:rsid w:val="00C861D6"/>
    <w:rsid w:val="00C876C0"/>
    <w:rsid w:val="00C94057"/>
    <w:rsid w:val="00CA1D3F"/>
    <w:rsid w:val="00CA4311"/>
    <w:rsid w:val="00CA4944"/>
    <w:rsid w:val="00CA6A37"/>
    <w:rsid w:val="00CA7844"/>
    <w:rsid w:val="00CC030E"/>
    <w:rsid w:val="00CC17E1"/>
    <w:rsid w:val="00CC180F"/>
    <w:rsid w:val="00CC3B1B"/>
    <w:rsid w:val="00CC4096"/>
    <w:rsid w:val="00CC4D9C"/>
    <w:rsid w:val="00CC73D1"/>
    <w:rsid w:val="00CD0922"/>
    <w:rsid w:val="00CD1474"/>
    <w:rsid w:val="00CD1EC6"/>
    <w:rsid w:val="00CD298D"/>
    <w:rsid w:val="00CD2C16"/>
    <w:rsid w:val="00CD3D56"/>
    <w:rsid w:val="00CD6100"/>
    <w:rsid w:val="00CD6BC5"/>
    <w:rsid w:val="00CE2958"/>
    <w:rsid w:val="00CE4AAA"/>
    <w:rsid w:val="00CE6321"/>
    <w:rsid w:val="00CE64C6"/>
    <w:rsid w:val="00CF0195"/>
    <w:rsid w:val="00CF0BDC"/>
    <w:rsid w:val="00CF3C10"/>
    <w:rsid w:val="00CF6FEC"/>
    <w:rsid w:val="00CF7DAB"/>
    <w:rsid w:val="00D0038B"/>
    <w:rsid w:val="00D00A06"/>
    <w:rsid w:val="00D00C4B"/>
    <w:rsid w:val="00D01720"/>
    <w:rsid w:val="00D0275C"/>
    <w:rsid w:val="00D02E1A"/>
    <w:rsid w:val="00D05036"/>
    <w:rsid w:val="00D053AB"/>
    <w:rsid w:val="00D06409"/>
    <w:rsid w:val="00D14736"/>
    <w:rsid w:val="00D157D0"/>
    <w:rsid w:val="00D17381"/>
    <w:rsid w:val="00D25174"/>
    <w:rsid w:val="00D25EF0"/>
    <w:rsid w:val="00D27304"/>
    <w:rsid w:val="00D27576"/>
    <w:rsid w:val="00D31D3B"/>
    <w:rsid w:val="00D32D40"/>
    <w:rsid w:val="00D33709"/>
    <w:rsid w:val="00D3466E"/>
    <w:rsid w:val="00D36E99"/>
    <w:rsid w:val="00D40D24"/>
    <w:rsid w:val="00D44FFD"/>
    <w:rsid w:val="00D46DE9"/>
    <w:rsid w:val="00D51B23"/>
    <w:rsid w:val="00D539A8"/>
    <w:rsid w:val="00D55770"/>
    <w:rsid w:val="00D55DD5"/>
    <w:rsid w:val="00D5650B"/>
    <w:rsid w:val="00D56B54"/>
    <w:rsid w:val="00D57C13"/>
    <w:rsid w:val="00D62286"/>
    <w:rsid w:val="00D628EE"/>
    <w:rsid w:val="00D6340E"/>
    <w:rsid w:val="00D63BC1"/>
    <w:rsid w:val="00D64CFA"/>
    <w:rsid w:val="00D65306"/>
    <w:rsid w:val="00D65C86"/>
    <w:rsid w:val="00D67147"/>
    <w:rsid w:val="00D71EE0"/>
    <w:rsid w:val="00D73095"/>
    <w:rsid w:val="00D75FCD"/>
    <w:rsid w:val="00D768EE"/>
    <w:rsid w:val="00D77851"/>
    <w:rsid w:val="00D77948"/>
    <w:rsid w:val="00D807D2"/>
    <w:rsid w:val="00D861A0"/>
    <w:rsid w:val="00D86F1A"/>
    <w:rsid w:val="00D92421"/>
    <w:rsid w:val="00D93C26"/>
    <w:rsid w:val="00D93D93"/>
    <w:rsid w:val="00D9412C"/>
    <w:rsid w:val="00D96B5E"/>
    <w:rsid w:val="00DA3727"/>
    <w:rsid w:val="00DA550C"/>
    <w:rsid w:val="00DA6B5D"/>
    <w:rsid w:val="00DA6C09"/>
    <w:rsid w:val="00DA7F1B"/>
    <w:rsid w:val="00DA7F2B"/>
    <w:rsid w:val="00DB2770"/>
    <w:rsid w:val="00DB3735"/>
    <w:rsid w:val="00DB3CA3"/>
    <w:rsid w:val="00DB6AAA"/>
    <w:rsid w:val="00DB6DCD"/>
    <w:rsid w:val="00DC16E2"/>
    <w:rsid w:val="00DC5041"/>
    <w:rsid w:val="00DC5716"/>
    <w:rsid w:val="00DC6029"/>
    <w:rsid w:val="00DC6456"/>
    <w:rsid w:val="00DC7C23"/>
    <w:rsid w:val="00DD1681"/>
    <w:rsid w:val="00DD2797"/>
    <w:rsid w:val="00DE0479"/>
    <w:rsid w:val="00DE0B9C"/>
    <w:rsid w:val="00DE435B"/>
    <w:rsid w:val="00DE5BC7"/>
    <w:rsid w:val="00DE5FAB"/>
    <w:rsid w:val="00DE6499"/>
    <w:rsid w:val="00DE65A0"/>
    <w:rsid w:val="00DE67FA"/>
    <w:rsid w:val="00DE7CE8"/>
    <w:rsid w:val="00DF1EFD"/>
    <w:rsid w:val="00DF4465"/>
    <w:rsid w:val="00E002BE"/>
    <w:rsid w:val="00E013AC"/>
    <w:rsid w:val="00E01CD5"/>
    <w:rsid w:val="00E01F24"/>
    <w:rsid w:val="00E0418F"/>
    <w:rsid w:val="00E069C1"/>
    <w:rsid w:val="00E073F5"/>
    <w:rsid w:val="00E075EE"/>
    <w:rsid w:val="00E07617"/>
    <w:rsid w:val="00E07EAC"/>
    <w:rsid w:val="00E14C38"/>
    <w:rsid w:val="00E1720D"/>
    <w:rsid w:val="00E173C3"/>
    <w:rsid w:val="00E2024F"/>
    <w:rsid w:val="00E20C47"/>
    <w:rsid w:val="00E22924"/>
    <w:rsid w:val="00E25517"/>
    <w:rsid w:val="00E32057"/>
    <w:rsid w:val="00E322E3"/>
    <w:rsid w:val="00E32E82"/>
    <w:rsid w:val="00E34575"/>
    <w:rsid w:val="00E3611C"/>
    <w:rsid w:val="00E454AD"/>
    <w:rsid w:val="00E4666A"/>
    <w:rsid w:val="00E4733F"/>
    <w:rsid w:val="00E507DC"/>
    <w:rsid w:val="00E50E21"/>
    <w:rsid w:val="00E52BAD"/>
    <w:rsid w:val="00E5318F"/>
    <w:rsid w:val="00E57F2C"/>
    <w:rsid w:val="00E6007C"/>
    <w:rsid w:val="00E60F8B"/>
    <w:rsid w:val="00E62573"/>
    <w:rsid w:val="00E62E41"/>
    <w:rsid w:val="00E63373"/>
    <w:rsid w:val="00E63CBC"/>
    <w:rsid w:val="00E73335"/>
    <w:rsid w:val="00E748E9"/>
    <w:rsid w:val="00E74977"/>
    <w:rsid w:val="00E74CFC"/>
    <w:rsid w:val="00E76355"/>
    <w:rsid w:val="00E81B2B"/>
    <w:rsid w:val="00E82EF3"/>
    <w:rsid w:val="00E83365"/>
    <w:rsid w:val="00E83553"/>
    <w:rsid w:val="00E849C6"/>
    <w:rsid w:val="00E85CB9"/>
    <w:rsid w:val="00E93C3D"/>
    <w:rsid w:val="00E94356"/>
    <w:rsid w:val="00E97F62"/>
    <w:rsid w:val="00EA0E9C"/>
    <w:rsid w:val="00EA102E"/>
    <w:rsid w:val="00EA4267"/>
    <w:rsid w:val="00EA538D"/>
    <w:rsid w:val="00EB25A2"/>
    <w:rsid w:val="00EB2790"/>
    <w:rsid w:val="00EB726B"/>
    <w:rsid w:val="00EB7DDF"/>
    <w:rsid w:val="00EC00AC"/>
    <w:rsid w:val="00EC2826"/>
    <w:rsid w:val="00EC42FE"/>
    <w:rsid w:val="00EC4D23"/>
    <w:rsid w:val="00ED2AD2"/>
    <w:rsid w:val="00ED41AE"/>
    <w:rsid w:val="00ED4688"/>
    <w:rsid w:val="00ED5BF5"/>
    <w:rsid w:val="00EE319D"/>
    <w:rsid w:val="00EE333A"/>
    <w:rsid w:val="00EE3CF2"/>
    <w:rsid w:val="00EE5D5B"/>
    <w:rsid w:val="00EF1017"/>
    <w:rsid w:val="00EF371D"/>
    <w:rsid w:val="00EF6909"/>
    <w:rsid w:val="00EF7A08"/>
    <w:rsid w:val="00F02A4D"/>
    <w:rsid w:val="00F06E85"/>
    <w:rsid w:val="00F11435"/>
    <w:rsid w:val="00F17480"/>
    <w:rsid w:val="00F24551"/>
    <w:rsid w:val="00F254B4"/>
    <w:rsid w:val="00F25715"/>
    <w:rsid w:val="00F30C1C"/>
    <w:rsid w:val="00F318B8"/>
    <w:rsid w:val="00F31D7E"/>
    <w:rsid w:val="00F31F08"/>
    <w:rsid w:val="00F33071"/>
    <w:rsid w:val="00F34423"/>
    <w:rsid w:val="00F37CC6"/>
    <w:rsid w:val="00F40497"/>
    <w:rsid w:val="00F57015"/>
    <w:rsid w:val="00F61509"/>
    <w:rsid w:val="00F627DD"/>
    <w:rsid w:val="00F62A74"/>
    <w:rsid w:val="00F62E1C"/>
    <w:rsid w:val="00F7058F"/>
    <w:rsid w:val="00F711A8"/>
    <w:rsid w:val="00F722DD"/>
    <w:rsid w:val="00F73341"/>
    <w:rsid w:val="00F73CE0"/>
    <w:rsid w:val="00F761ED"/>
    <w:rsid w:val="00F76CCB"/>
    <w:rsid w:val="00F80AA3"/>
    <w:rsid w:val="00F82901"/>
    <w:rsid w:val="00F935EE"/>
    <w:rsid w:val="00F93FD8"/>
    <w:rsid w:val="00FA2765"/>
    <w:rsid w:val="00FA27D1"/>
    <w:rsid w:val="00FA3047"/>
    <w:rsid w:val="00FB79EC"/>
    <w:rsid w:val="00FC1BB4"/>
    <w:rsid w:val="00FC295F"/>
    <w:rsid w:val="00FC3328"/>
    <w:rsid w:val="00FC42BA"/>
    <w:rsid w:val="00FC5047"/>
    <w:rsid w:val="00FD090D"/>
    <w:rsid w:val="00FD2891"/>
    <w:rsid w:val="00FD39D8"/>
    <w:rsid w:val="00FD71ED"/>
    <w:rsid w:val="00FD797D"/>
    <w:rsid w:val="00FE153A"/>
    <w:rsid w:val="00FE23C9"/>
    <w:rsid w:val="00FE2D6B"/>
    <w:rsid w:val="00FE5DAA"/>
    <w:rsid w:val="00FF0578"/>
    <w:rsid w:val="00FF6CA8"/>
    <w:rsid w:val="044B32F5"/>
    <w:rsid w:val="08AF36C3"/>
    <w:rsid w:val="0D036604"/>
    <w:rsid w:val="0DEA0072"/>
    <w:rsid w:val="14070741"/>
    <w:rsid w:val="1443024D"/>
    <w:rsid w:val="184E5642"/>
    <w:rsid w:val="18D25C2D"/>
    <w:rsid w:val="194C7FA2"/>
    <w:rsid w:val="1D32731F"/>
    <w:rsid w:val="1D5D650F"/>
    <w:rsid w:val="1DE60938"/>
    <w:rsid w:val="1E3A7A8F"/>
    <w:rsid w:val="1EA233EA"/>
    <w:rsid w:val="1EA32C79"/>
    <w:rsid w:val="22CB1442"/>
    <w:rsid w:val="27AF6AED"/>
    <w:rsid w:val="2A92709A"/>
    <w:rsid w:val="30945421"/>
    <w:rsid w:val="315E0AAC"/>
    <w:rsid w:val="317C2267"/>
    <w:rsid w:val="342D4D0C"/>
    <w:rsid w:val="35A554CC"/>
    <w:rsid w:val="3A7E4DDB"/>
    <w:rsid w:val="3D9622B4"/>
    <w:rsid w:val="3E0769BF"/>
    <w:rsid w:val="4349088E"/>
    <w:rsid w:val="440D05E5"/>
    <w:rsid w:val="45367B13"/>
    <w:rsid w:val="4E086C4D"/>
    <w:rsid w:val="51A87B50"/>
    <w:rsid w:val="52BA360A"/>
    <w:rsid w:val="552521D4"/>
    <w:rsid w:val="57684EDC"/>
    <w:rsid w:val="5D8963BE"/>
    <w:rsid w:val="5D8F268C"/>
    <w:rsid w:val="5EEF1EEF"/>
    <w:rsid w:val="606947B8"/>
    <w:rsid w:val="63D666E3"/>
    <w:rsid w:val="6F6F3EC3"/>
    <w:rsid w:val="7089410E"/>
    <w:rsid w:val="71C75A92"/>
    <w:rsid w:val="75D06C76"/>
    <w:rsid w:val="7BBBC6D5"/>
    <w:rsid w:val="7E25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numPr>
        <w:ilvl w:val="0"/>
        <w:numId w:val="1"/>
      </w:numPr>
      <w:autoSpaceDE w:val="0"/>
      <w:autoSpaceDN w:val="0"/>
      <w:adjustRightInd w:val="0"/>
      <w:jc w:val="center"/>
      <w:outlineLvl w:val="0"/>
    </w:pPr>
    <w:rPr>
      <w:b/>
      <w:kern w:val="0"/>
      <w:sz w:val="52"/>
      <w:szCs w:val="20"/>
    </w:rPr>
  </w:style>
  <w:style w:type="paragraph" w:styleId="3">
    <w:name w:val="heading 2"/>
    <w:basedOn w:val="1"/>
    <w:next w:val="1"/>
    <w:qFormat/>
    <w:uiPriority w:val="0"/>
    <w:pPr>
      <w:autoSpaceDE w:val="0"/>
      <w:autoSpaceDN w:val="0"/>
      <w:adjustRightInd w:val="0"/>
      <w:spacing w:line="360" w:lineRule="auto"/>
      <w:jc w:val="left"/>
      <w:outlineLvl w:val="1"/>
      <w:pPrChange w:id="0" w:author="admin" w:date="2023-12-14T09:40:00Z">
        <w:pPr>
          <w:widowControl w:val="0"/>
          <w:autoSpaceDE w:val="0"/>
          <w:autoSpaceDN w:val="0"/>
          <w:adjustRightInd w:val="0"/>
          <w:spacing w:line="360" w:lineRule="auto"/>
          <w:jc w:val="center"/>
          <w:outlineLvl w:val="1"/>
        </w:pPr>
      </w:pPrChange>
    </w:pPr>
    <w:rPr>
      <w:rFonts w:ascii="宋体" w:hAnsi="宋体"/>
      <w:b/>
      <w:color w:val="000000"/>
      <w:kern w:val="0"/>
      <w:sz w:val="30"/>
      <w:szCs w:val="20"/>
      <w:rPrChange w:id="1" w:author="admin" w:date="2023-12-14T09:40:00Z">
        <w:rPr>
          <w:rFonts w:ascii="宋体" w:hAnsi="宋体" w:eastAsia="宋体"/>
          <w:b/>
          <w:color w:val="000000"/>
          <w:sz w:val="30"/>
          <w:lang w:val="en-US" w:eastAsia="zh-CN" w:bidi="ar-SA"/>
        </w:rPr>
      </w:rPrChange>
    </w:rPr>
  </w:style>
  <w:style w:type="paragraph" w:styleId="4">
    <w:name w:val="heading 3"/>
    <w:basedOn w:val="1"/>
    <w:next w:val="1"/>
    <w:qFormat/>
    <w:uiPriority w:val="0"/>
    <w:pPr>
      <w:autoSpaceDE w:val="0"/>
      <w:autoSpaceDN w:val="0"/>
      <w:adjustRightInd w:val="0"/>
      <w:spacing w:after="156" w:afterLines="50" w:line="360" w:lineRule="auto"/>
      <w:ind w:left="-4"/>
      <w:jc w:val="left"/>
      <w:outlineLvl w:val="2"/>
      <w:pPrChange w:id="2" w:author="admin" w:date="2023-12-14T09:40:00Z">
        <w:pPr>
          <w:widowControl w:val="0"/>
          <w:autoSpaceDE w:val="0"/>
          <w:autoSpaceDN w:val="0"/>
          <w:adjustRightInd w:val="0"/>
          <w:spacing w:after="156" w:afterLines="50" w:line="360" w:lineRule="auto"/>
          <w:ind w:left="-4"/>
          <w:jc w:val="center"/>
          <w:outlineLvl w:val="2"/>
        </w:pPr>
      </w:pPrChange>
    </w:pPr>
    <w:rPr>
      <w:rFonts w:ascii="宋体" w:hAnsi="宋体"/>
      <w:b/>
      <w:color w:val="000000"/>
      <w:kern w:val="0"/>
      <w:szCs w:val="20"/>
      <w:lang w:val="en-GB"/>
      <w:rPrChange w:id="3" w:author="admin" w:date="2023-12-14T09:40:00Z">
        <w:rPr>
          <w:rFonts w:ascii="宋体" w:hAnsi="宋体" w:eastAsia="宋体"/>
          <w:b/>
          <w:color w:val="000000"/>
          <w:sz w:val="21"/>
          <w:lang w:val="en-GB" w:eastAsia="zh-CN" w:bidi="ar-SA"/>
        </w:rPr>
      </w:rPrChange>
    </w:rPr>
  </w:style>
  <w:style w:type="paragraph" w:styleId="5">
    <w:name w:val="heading 4"/>
    <w:basedOn w:val="1"/>
    <w:next w:val="1"/>
    <w:qFormat/>
    <w:uiPriority w:val="0"/>
    <w:pPr>
      <w:numPr>
        <w:ilvl w:val="3"/>
        <w:numId w:val="1"/>
      </w:numPr>
      <w:outlineLvl w:val="3"/>
    </w:pPr>
    <w:rPr>
      <w:rFonts w:ascii="宋体"/>
      <w:sz w:val="28"/>
      <w:szCs w:val="20"/>
    </w:rPr>
  </w:style>
  <w:style w:type="paragraph" w:styleId="6">
    <w:name w:val="heading 5"/>
    <w:basedOn w:val="1"/>
    <w:next w:val="1"/>
    <w:qFormat/>
    <w:uiPriority w:val="0"/>
    <w:pPr>
      <w:numPr>
        <w:ilvl w:val="4"/>
        <w:numId w:val="1"/>
      </w:numPr>
      <w:spacing w:before="120"/>
      <w:ind w:firstLine="540"/>
      <w:outlineLvl w:val="4"/>
    </w:pPr>
    <w:rPr>
      <w:rFonts w:ascii="宋体"/>
      <w:b/>
      <w:sz w:val="28"/>
      <w:szCs w:val="20"/>
    </w:rPr>
  </w:style>
  <w:style w:type="paragraph" w:styleId="7">
    <w:name w:val="heading 6"/>
    <w:basedOn w:val="1"/>
    <w:next w:val="1"/>
    <w:qFormat/>
    <w:uiPriority w:val="0"/>
    <w:pPr>
      <w:numPr>
        <w:ilvl w:val="5"/>
        <w:numId w:val="1"/>
      </w:numPr>
      <w:outlineLvl w:val="5"/>
    </w:pPr>
    <w:rPr>
      <w:sz w:val="28"/>
      <w:szCs w:val="20"/>
    </w:rPr>
  </w:style>
  <w:style w:type="paragraph" w:styleId="8">
    <w:name w:val="heading 7"/>
    <w:basedOn w:val="1"/>
    <w:next w:val="1"/>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qFormat/>
    <w:uiPriority w:val="0"/>
    <w:pPr>
      <w:keepNext/>
      <w:keepLines/>
      <w:spacing w:before="100" w:beforeAutospacing="1" w:after="100" w:afterAutospacing="1" w:line="317" w:lineRule="auto"/>
      <w:outlineLvl w:val="7"/>
    </w:pPr>
    <w:rPr>
      <w:rFonts w:ascii="Arial" w:hAnsi="Arial" w:eastAsia="黑体"/>
      <w:spacing w:val="20"/>
      <w:sz w:val="24"/>
    </w:rPr>
  </w:style>
  <w:style w:type="paragraph" w:styleId="10">
    <w:name w:val="heading 9"/>
    <w:basedOn w:val="1"/>
    <w:next w:val="1"/>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rPr>
      <w:sz w:val="20"/>
      <w:szCs w:val="20"/>
    </w:rPr>
  </w:style>
  <w:style w:type="paragraph" w:styleId="12">
    <w:name w:val="Normal Indent"/>
    <w:basedOn w:val="1"/>
    <w:link w:val="78"/>
    <w:qFormat/>
    <w:uiPriority w:val="0"/>
    <w:pPr>
      <w:ind w:firstLine="420" w:firstLineChars="200"/>
    </w:pPr>
    <w:rPr>
      <w:lang w:val="zh-CN"/>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sz w:val="20"/>
      <w:szCs w:val="20"/>
    </w:rPr>
  </w:style>
  <w:style w:type="paragraph" w:styleId="15">
    <w:name w:val="List Bullet"/>
    <w:basedOn w:val="1"/>
    <w:qFormat/>
    <w:uiPriority w:val="0"/>
    <w:pPr>
      <w:numPr>
        <w:ilvl w:val="0"/>
        <w:numId w:val="2"/>
      </w:numPr>
    </w:pPr>
    <w:rPr>
      <w:szCs w:val="20"/>
    </w:rPr>
  </w:style>
  <w:style w:type="paragraph" w:styleId="16">
    <w:name w:val="Document Map"/>
    <w:basedOn w:val="1"/>
    <w:qFormat/>
    <w:uiPriority w:val="0"/>
    <w:pPr>
      <w:shd w:val="clear" w:color="auto" w:fill="000080"/>
    </w:pPr>
  </w:style>
  <w:style w:type="paragraph" w:styleId="17">
    <w:name w:val="annotation text"/>
    <w:basedOn w:val="1"/>
    <w:link w:val="89"/>
    <w:unhideWhenUsed/>
    <w:qFormat/>
    <w:uiPriority w:val="0"/>
    <w:pPr>
      <w:jc w:val="left"/>
    </w:pPr>
    <w:rPr>
      <w:lang w:val="zh-CN"/>
    </w:rPr>
  </w:style>
  <w:style w:type="paragraph" w:styleId="18">
    <w:name w:val="index 6"/>
    <w:basedOn w:val="1"/>
    <w:next w:val="1"/>
    <w:qFormat/>
    <w:uiPriority w:val="0"/>
    <w:pPr>
      <w:ind w:left="1260" w:hanging="210"/>
      <w:jc w:val="left"/>
    </w:pPr>
    <w:rPr>
      <w:sz w:val="20"/>
      <w:szCs w:val="20"/>
    </w:rPr>
  </w:style>
  <w:style w:type="paragraph" w:styleId="19">
    <w:name w:val="Body Text 3"/>
    <w:basedOn w:val="1"/>
    <w:qFormat/>
    <w:uiPriority w:val="0"/>
    <w:rPr>
      <w:color w:val="FF0000"/>
    </w:rPr>
  </w:style>
  <w:style w:type="paragraph" w:styleId="20">
    <w:name w:val="Body Text"/>
    <w:basedOn w:val="1"/>
    <w:link w:val="96"/>
    <w:qFormat/>
    <w:uiPriority w:val="0"/>
    <w:rPr>
      <w:rFonts w:ascii="宋体" w:hAnsi="宋体"/>
      <w:sz w:val="28"/>
    </w:rPr>
  </w:style>
  <w:style w:type="paragraph" w:styleId="21">
    <w:name w:val="Body Text Indent"/>
    <w:basedOn w:val="1"/>
    <w:qFormat/>
    <w:uiPriority w:val="0"/>
    <w:pPr>
      <w:spacing w:before="312" w:beforeLines="100" w:line="360" w:lineRule="auto"/>
      <w:ind w:firstLine="480" w:firstLineChars="200"/>
    </w:pPr>
    <w:rPr>
      <w:rFonts w:ascii="宋体" w:hAnsi="宋体"/>
      <w:bCs/>
      <w:color w:val="000000"/>
      <w:sz w:val="24"/>
    </w:rPr>
  </w:style>
  <w:style w:type="paragraph" w:styleId="22">
    <w:name w:val="Block Text"/>
    <w:basedOn w:val="1"/>
    <w:qFormat/>
    <w:uiPriority w:val="0"/>
    <w:pPr>
      <w:tabs>
        <w:tab w:val="left" w:pos="773"/>
      </w:tabs>
      <w:ind w:left="592" w:leftChars="282" w:right="78" w:rightChars="37"/>
    </w:pPr>
    <w:rPr>
      <w:rFonts w:ascii="宋体" w:hAnsi="宋体"/>
      <w:sz w:val="24"/>
    </w:rPr>
  </w:style>
  <w:style w:type="paragraph" w:styleId="23">
    <w:name w:val="index 4"/>
    <w:basedOn w:val="1"/>
    <w:next w:val="1"/>
    <w:qFormat/>
    <w:uiPriority w:val="0"/>
    <w:pPr>
      <w:ind w:left="840" w:hanging="210"/>
      <w:jc w:val="left"/>
    </w:pPr>
    <w:rPr>
      <w:sz w:val="20"/>
      <w:szCs w:val="20"/>
    </w:rPr>
  </w:style>
  <w:style w:type="paragraph" w:styleId="24">
    <w:name w:val="Plain Text"/>
    <w:basedOn w:val="1"/>
    <w:link w:val="75"/>
    <w:qFormat/>
    <w:uiPriority w:val="0"/>
    <w:rPr>
      <w:rFonts w:ascii="宋体" w:hAnsi="Courier New"/>
      <w:szCs w:val="24"/>
    </w:rPr>
  </w:style>
  <w:style w:type="paragraph" w:styleId="25">
    <w:name w:val="index 3"/>
    <w:basedOn w:val="1"/>
    <w:next w:val="1"/>
    <w:qFormat/>
    <w:uiPriority w:val="0"/>
    <w:pPr>
      <w:ind w:left="630" w:hanging="210"/>
      <w:jc w:val="left"/>
    </w:pPr>
    <w:rPr>
      <w:sz w:val="20"/>
      <w:szCs w:val="20"/>
    </w:rPr>
  </w:style>
  <w:style w:type="paragraph" w:styleId="26">
    <w:name w:val="Body Text Indent 2"/>
    <w:basedOn w:val="1"/>
    <w:qFormat/>
    <w:uiPriority w:val="0"/>
    <w:pPr>
      <w:ind w:left="552"/>
    </w:pPr>
    <w:rPr>
      <w:sz w:val="24"/>
      <w:szCs w:val="20"/>
    </w:rPr>
  </w:style>
  <w:style w:type="paragraph" w:styleId="27">
    <w:name w:val="Balloon Text"/>
    <w:basedOn w:val="1"/>
    <w:qFormat/>
    <w:uiPriority w:val="0"/>
    <w:rPr>
      <w:sz w:val="18"/>
      <w:szCs w:val="18"/>
    </w:rPr>
  </w:style>
  <w:style w:type="paragraph" w:styleId="28">
    <w:name w:val="footer"/>
    <w:basedOn w:val="1"/>
    <w:link w:val="88"/>
    <w:qFormat/>
    <w:uiPriority w:val="99"/>
    <w:pPr>
      <w:tabs>
        <w:tab w:val="center" w:pos="4153"/>
        <w:tab w:val="right" w:pos="8306"/>
      </w:tabs>
      <w:snapToGrid w:val="0"/>
      <w:jc w:val="left"/>
    </w:pPr>
    <w:rPr>
      <w:sz w:val="18"/>
      <w:szCs w:val="18"/>
      <w:lang w:val="zh-CN"/>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pPr>
      <w:spacing w:before="120" w:after="120"/>
      <w:jc w:val="left"/>
    </w:pPr>
    <w:rPr>
      <w:b/>
      <w:bCs/>
      <w:i/>
      <w:iCs/>
      <w:sz w:val="20"/>
      <w:szCs w:val="20"/>
    </w:rPr>
  </w:style>
  <w:style w:type="paragraph" w:styleId="31">
    <w:name w:val="index 1"/>
    <w:basedOn w:val="1"/>
    <w:next w:val="1"/>
    <w:qFormat/>
    <w:uiPriority w:val="0"/>
    <w:pPr>
      <w:ind w:left="516" w:hanging="516"/>
      <w:jc w:val="center"/>
    </w:pPr>
    <w:rPr>
      <w:sz w:val="20"/>
      <w:szCs w:val="20"/>
    </w:rPr>
  </w:style>
  <w:style w:type="paragraph" w:styleId="32">
    <w:name w:val="Body Text Indent 3"/>
    <w:basedOn w:val="1"/>
    <w:qFormat/>
    <w:uiPriority w:val="0"/>
    <w:pPr>
      <w:spacing w:line="360" w:lineRule="auto"/>
      <w:ind w:firstLine="480"/>
    </w:pPr>
    <w:rPr>
      <w:sz w:val="24"/>
    </w:rPr>
  </w:style>
  <w:style w:type="paragraph" w:styleId="33">
    <w:name w:val="index 7"/>
    <w:basedOn w:val="1"/>
    <w:next w:val="1"/>
    <w:qFormat/>
    <w:uiPriority w:val="0"/>
    <w:pPr>
      <w:ind w:left="1470" w:hanging="210"/>
      <w:jc w:val="left"/>
    </w:pPr>
    <w:rPr>
      <w:sz w:val="20"/>
      <w:szCs w:val="20"/>
    </w:rPr>
  </w:style>
  <w:style w:type="paragraph" w:styleId="34">
    <w:name w:val="index 9"/>
    <w:basedOn w:val="1"/>
    <w:next w:val="1"/>
    <w:qFormat/>
    <w:uiPriority w:val="0"/>
    <w:pPr>
      <w:ind w:left="1890" w:hanging="210"/>
      <w:jc w:val="left"/>
    </w:pPr>
    <w:rPr>
      <w:sz w:val="20"/>
      <w:szCs w:val="20"/>
    </w:rPr>
  </w:style>
  <w:style w:type="paragraph" w:styleId="35">
    <w:name w:val="Body Text 2"/>
    <w:basedOn w:val="1"/>
    <w:qFormat/>
    <w:uiPriority w:val="0"/>
    <w:pPr>
      <w:jc w:val="center"/>
    </w:pPr>
  </w:style>
  <w:style w:type="paragraph" w:styleId="36">
    <w:name w:val="Normal (Web)"/>
    <w:basedOn w:val="1"/>
    <w:link w:val="80"/>
    <w:qFormat/>
    <w:uiPriority w:val="0"/>
    <w:pPr>
      <w:widowControl/>
      <w:spacing w:before="100" w:beforeAutospacing="1" w:after="100" w:afterAutospacing="1"/>
      <w:jc w:val="left"/>
    </w:pPr>
    <w:rPr>
      <w:rFonts w:ascii="宋体" w:hAnsi="宋体"/>
      <w:color w:val="000000"/>
      <w:kern w:val="0"/>
      <w:sz w:val="24"/>
      <w:szCs w:val="24"/>
      <w:lang w:val="zh-CN"/>
    </w:rPr>
  </w:style>
  <w:style w:type="paragraph" w:styleId="37">
    <w:name w:val="index 2"/>
    <w:basedOn w:val="1"/>
    <w:next w:val="1"/>
    <w:qFormat/>
    <w:uiPriority w:val="0"/>
    <w:pPr>
      <w:ind w:left="420" w:hanging="210"/>
      <w:jc w:val="left"/>
    </w:pPr>
    <w:rPr>
      <w:sz w:val="20"/>
      <w:szCs w:val="20"/>
    </w:rPr>
  </w:style>
  <w:style w:type="paragraph" w:styleId="38">
    <w:name w:val="annotation subject"/>
    <w:basedOn w:val="17"/>
    <w:next w:val="17"/>
    <w:link w:val="90"/>
    <w:semiHidden/>
    <w:unhideWhenUsed/>
    <w:qFormat/>
    <w:uiPriority w:val="99"/>
    <w:rPr>
      <w:b/>
      <w:bCs/>
    </w:rPr>
  </w:style>
  <w:style w:type="paragraph" w:styleId="39">
    <w:name w:val="Body Text First Indent"/>
    <w:basedOn w:val="20"/>
    <w:qFormat/>
    <w:uiPriority w:val="0"/>
    <w:pPr>
      <w:spacing w:after="120"/>
      <w:ind w:firstLine="420" w:firstLineChars="100"/>
    </w:pPr>
    <w:rPr>
      <w:rFonts w:ascii="Times New Roman" w:hAnsi="Times New Roman"/>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0"/>
  </w:style>
  <w:style w:type="character" w:styleId="44">
    <w:name w:val="Hyperlink"/>
    <w:qFormat/>
    <w:uiPriority w:val="99"/>
    <w:rPr>
      <w:color w:val="0000FF"/>
      <w:u w:val="single"/>
    </w:rPr>
  </w:style>
  <w:style w:type="character" w:styleId="45">
    <w:name w:val="annotation reference"/>
    <w:semiHidden/>
    <w:unhideWhenUsed/>
    <w:qFormat/>
    <w:uiPriority w:val="99"/>
    <w:rPr>
      <w:sz w:val="21"/>
      <w:szCs w:val="21"/>
    </w:rPr>
  </w:style>
  <w:style w:type="character" w:customStyle="1" w:styleId="46">
    <w:name w:val="已访问的超链接1"/>
    <w:qFormat/>
    <w:uiPriority w:val="0"/>
    <w:rPr>
      <w:color w:val="800080"/>
      <w:u w:val="single"/>
    </w:rPr>
  </w:style>
  <w:style w:type="paragraph" w:customStyle="1" w:styleId="47">
    <w:name w:val="目录 71"/>
    <w:basedOn w:val="1"/>
    <w:next w:val="1"/>
    <w:qFormat/>
    <w:uiPriority w:val="0"/>
    <w:pPr>
      <w:ind w:left="1260"/>
      <w:jc w:val="left"/>
    </w:pPr>
    <w:rPr>
      <w:sz w:val="18"/>
      <w:szCs w:val="18"/>
    </w:rPr>
  </w:style>
  <w:style w:type="paragraph" w:customStyle="1" w:styleId="48">
    <w:name w:val="目录 41"/>
    <w:basedOn w:val="1"/>
    <w:next w:val="1"/>
    <w:qFormat/>
    <w:uiPriority w:val="0"/>
    <w:pPr>
      <w:ind w:left="630"/>
      <w:jc w:val="left"/>
    </w:pPr>
    <w:rPr>
      <w:sz w:val="18"/>
      <w:szCs w:val="18"/>
    </w:rPr>
  </w:style>
  <w:style w:type="paragraph" w:customStyle="1" w:styleId="49">
    <w:name w:val="目录 81"/>
    <w:basedOn w:val="1"/>
    <w:next w:val="1"/>
    <w:qFormat/>
    <w:uiPriority w:val="0"/>
    <w:pPr>
      <w:ind w:left="1470"/>
      <w:jc w:val="left"/>
    </w:pPr>
    <w:rPr>
      <w:sz w:val="18"/>
      <w:szCs w:val="18"/>
    </w:rPr>
  </w:style>
  <w:style w:type="paragraph" w:customStyle="1" w:styleId="50">
    <w:name w:val="目录 21"/>
    <w:basedOn w:val="1"/>
    <w:next w:val="1"/>
    <w:qFormat/>
    <w:uiPriority w:val="39"/>
    <w:pPr>
      <w:ind w:left="210"/>
      <w:jc w:val="left"/>
    </w:pPr>
    <w:rPr>
      <w:smallCaps/>
      <w:sz w:val="20"/>
      <w:szCs w:val="20"/>
    </w:rPr>
  </w:style>
  <w:style w:type="paragraph" w:customStyle="1" w:styleId="51">
    <w:name w:val="目录 91"/>
    <w:basedOn w:val="1"/>
    <w:next w:val="1"/>
    <w:qFormat/>
    <w:uiPriority w:val="0"/>
    <w:pPr>
      <w:ind w:left="1680"/>
      <w:jc w:val="left"/>
    </w:pPr>
    <w:rPr>
      <w:sz w:val="18"/>
      <w:szCs w:val="18"/>
    </w:rPr>
  </w:style>
  <w:style w:type="paragraph" w:customStyle="1" w:styleId="52">
    <w:name w:val="目录 51"/>
    <w:basedOn w:val="1"/>
    <w:next w:val="1"/>
    <w:qFormat/>
    <w:uiPriority w:val="0"/>
    <w:pPr>
      <w:tabs>
        <w:tab w:val="left" w:pos="7020"/>
        <w:tab w:val="left" w:pos="7560"/>
        <w:tab w:val="left" w:pos="7920"/>
        <w:tab w:val="left" w:pos="8460"/>
      </w:tabs>
      <w:spacing w:line="480" w:lineRule="auto"/>
      <w:ind w:left="540" w:right="722" w:rightChars="344"/>
      <w:jc w:val="distribute"/>
    </w:pPr>
    <w:rPr>
      <w:color w:val="000000"/>
      <w:sz w:val="28"/>
      <w:szCs w:val="28"/>
    </w:rPr>
  </w:style>
  <w:style w:type="paragraph" w:customStyle="1" w:styleId="53">
    <w:name w:val="目录 11"/>
    <w:basedOn w:val="1"/>
    <w:next w:val="1"/>
    <w:qFormat/>
    <w:uiPriority w:val="39"/>
    <w:pPr>
      <w:spacing w:line="600" w:lineRule="atLeast"/>
      <w:jc w:val="left"/>
    </w:pPr>
    <w:rPr>
      <w:b/>
      <w:bCs/>
      <w:caps/>
      <w:sz w:val="30"/>
      <w:szCs w:val="20"/>
    </w:rPr>
  </w:style>
  <w:style w:type="paragraph" w:customStyle="1" w:styleId="54">
    <w:name w:val="目录 31"/>
    <w:basedOn w:val="1"/>
    <w:next w:val="1"/>
    <w:qFormat/>
    <w:uiPriority w:val="0"/>
    <w:pPr>
      <w:ind w:left="420"/>
      <w:jc w:val="left"/>
    </w:pPr>
    <w:rPr>
      <w:i/>
      <w:iCs/>
      <w:sz w:val="20"/>
      <w:szCs w:val="20"/>
    </w:rPr>
  </w:style>
  <w:style w:type="paragraph" w:customStyle="1" w:styleId="55">
    <w:name w:val="目录 61"/>
    <w:basedOn w:val="1"/>
    <w:next w:val="1"/>
    <w:qFormat/>
    <w:uiPriority w:val="0"/>
    <w:pPr>
      <w:ind w:left="1050"/>
      <w:jc w:val="left"/>
    </w:pPr>
    <w:rPr>
      <w:rFonts w:ascii="黑体" w:eastAsia="黑体"/>
      <w:color w:val="000000"/>
    </w:rPr>
  </w:style>
  <w:style w:type="paragraph" w:customStyle="1" w:styleId="56">
    <w:name w:val="Char"/>
    <w:basedOn w:val="1"/>
    <w:qFormat/>
    <w:uiPriority w:val="0"/>
    <w:rPr>
      <w:rFonts w:ascii="Tahoma" w:hAnsi="Tahoma"/>
      <w:sz w:val="24"/>
      <w:szCs w:val="20"/>
    </w:rPr>
  </w:style>
  <w:style w:type="paragraph" w:customStyle="1" w:styleId="57">
    <w:name w:val="书籍标题1"/>
    <w:basedOn w:val="1"/>
    <w:next w:val="1"/>
    <w:qFormat/>
    <w:uiPriority w:val="0"/>
    <w:pPr>
      <w:pageBreakBefore/>
      <w:widowControl/>
      <w:numPr>
        <w:ilvl w:val="0"/>
        <w:numId w:val="3"/>
      </w:numPr>
      <w:spacing w:before="624" w:beforeLines="200" w:after="624" w:afterLines="200"/>
      <w:ind w:left="0"/>
      <w:jc w:val="center"/>
      <w:outlineLvl w:val="0"/>
    </w:pPr>
    <w:rPr>
      <w:rFonts w:eastAsia="黑体"/>
      <w:b/>
      <w:bCs/>
      <w:spacing w:val="20"/>
      <w:kern w:val="44"/>
      <w:sz w:val="44"/>
      <w:szCs w:val="20"/>
    </w:rPr>
  </w:style>
  <w:style w:type="paragraph" w:customStyle="1" w:styleId="58">
    <w:name w:val="题注3"/>
    <w:basedOn w:val="1"/>
    <w:next w:val="13"/>
    <w:qFormat/>
    <w:uiPriority w:val="0"/>
    <w:pPr>
      <w:ind w:left="-107" w:leftChars="-51" w:firstLine="1"/>
      <w:jc w:val="center"/>
    </w:pPr>
    <w:rPr>
      <w:rFonts w:eastAsia="华文中宋"/>
      <w:b/>
      <w:sz w:val="32"/>
    </w:rPr>
  </w:style>
  <w:style w:type="paragraph" w:customStyle="1" w:styleId="59">
    <w:name w:val="题注5"/>
    <w:basedOn w:val="1"/>
    <w:next w:val="13"/>
    <w:qFormat/>
    <w:uiPriority w:val="0"/>
    <w:pPr>
      <w:jc w:val="center"/>
    </w:pPr>
    <w:rPr>
      <w:b/>
      <w:color w:val="000000"/>
      <w:sz w:val="24"/>
    </w:rPr>
  </w:style>
  <w:style w:type="paragraph" w:customStyle="1" w:styleId="60">
    <w:name w:val="书籍标题4"/>
    <w:basedOn w:val="1"/>
    <w:next w:val="1"/>
    <w:qFormat/>
    <w:uiPriority w:val="0"/>
    <w:pPr>
      <w:numPr>
        <w:ilvl w:val="3"/>
        <w:numId w:val="3"/>
      </w:numPr>
      <w:tabs>
        <w:tab w:val="left" w:pos="1680"/>
      </w:tabs>
      <w:ind w:left="567" w:firstLine="0"/>
      <w:jc w:val="left"/>
      <w:outlineLvl w:val="3"/>
    </w:pPr>
    <w:rPr>
      <w:b/>
      <w:bCs/>
      <w:spacing w:val="20"/>
      <w:sz w:val="24"/>
      <w:lang w:val="zh-CN"/>
    </w:rPr>
  </w:style>
  <w:style w:type="paragraph" w:customStyle="1" w:styleId="61">
    <w:name w:val="题注6"/>
    <w:basedOn w:val="1"/>
    <w:next w:val="13"/>
    <w:qFormat/>
    <w:uiPriority w:val="0"/>
    <w:pPr>
      <w:tabs>
        <w:tab w:val="left" w:pos="720"/>
      </w:tabs>
      <w:ind w:left="720"/>
    </w:pPr>
    <w:rPr>
      <w:bCs/>
      <w:color w:val="FF0000"/>
      <w:lang w:val="en-GB"/>
    </w:rPr>
  </w:style>
  <w:style w:type="paragraph" w:customStyle="1" w:styleId="62">
    <w:name w:val="Char1"/>
    <w:basedOn w:val="1"/>
    <w:qFormat/>
    <w:uiPriority w:val="0"/>
    <w:pPr>
      <w:widowControl/>
      <w:spacing w:after="160" w:line="240" w:lineRule="exact"/>
      <w:jc w:val="left"/>
    </w:pPr>
  </w:style>
  <w:style w:type="paragraph" w:customStyle="1" w:styleId="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4">
    <w:name w:val="题注4"/>
    <w:basedOn w:val="1"/>
    <w:next w:val="13"/>
    <w:qFormat/>
    <w:uiPriority w:val="0"/>
    <w:pPr>
      <w:ind w:left="46" w:leftChars="22" w:right="-105" w:rightChars="-50"/>
      <w:jc w:val="center"/>
    </w:pPr>
    <w:rPr>
      <w:rFonts w:ascii="黑体" w:eastAsia="黑体"/>
      <w:b/>
      <w:color w:val="000000"/>
      <w:lang w:val="en-GB"/>
    </w:rPr>
  </w:style>
  <w:style w:type="paragraph" w:customStyle="1" w:styleId="65">
    <w:name w:val="p0"/>
    <w:basedOn w:val="1"/>
    <w:qFormat/>
    <w:uiPriority w:val="0"/>
    <w:pPr>
      <w:widowControl/>
    </w:pPr>
    <w:rPr>
      <w:color w:val="0000FF"/>
      <w:kern w:val="0"/>
      <w:sz w:val="24"/>
      <w:szCs w:val="24"/>
    </w:rPr>
  </w:style>
  <w:style w:type="paragraph" w:customStyle="1" w:styleId="66">
    <w:name w:val="图"/>
    <w:basedOn w:val="1"/>
    <w:link w:val="72"/>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6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文档正文 Char Char"/>
    <w:link w:val="69"/>
    <w:qFormat/>
    <w:locked/>
    <w:uiPriority w:val="0"/>
    <w:rPr>
      <w:rFonts w:ascii="仿宋_GB2312" w:eastAsia="仿宋_GB2312"/>
      <w:sz w:val="32"/>
      <w:szCs w:val="32"/>
      <w:lang w:bidi="ar-SA"/>
    </w:rPr>
  </w:style>
  <w:style w:type="paragraph" w:customStyle="1" w:styleId="69">
    <w:name w:val="文档正文"/>
    <w:basedOn w:val="1"/>
    <w:link w:val="68"/>
    <w:qFormat/>
    <w:uiPriority w:val="0"/>
    <w:pPr>
      <w:adjustRightInd w:val="0"/>
      <w:spacing w:line="560" w:lineRule="exact"/>
      <w:ind w:firstLine="640" w:firstLineChars="200"/>
      <w:jc w:val="left"/>
    </w:pPr>
    <w:rPr>
      <w:rFonts w:ascii="仿宋_GB2312" w:eastAsia="仿宋_GB2312"/>
      <w:kern w:val="0"/>
      <w:sz w:val="32"/>
      <w:szCs w:val="32"/>
      <w:lang w:val="zh-CN"/>
    </w:rPr>
  </w:style>
  <w:style w:type="character" w:customStyle="1" w:styleId="70">
    <w:name w:val="正文首行缩进 Char"/>
    <w:link w:val="71"/>
    <w:qFormat/>
    <w:locked/>
    <w:uiPriority w:val="0"/>
    <w:rPr>
      <w:sz w:val="21"/>
      <w:lang w:bidi="ar-SA"/>
    </w:rPr>
  </w:style>
  <w:style w:type="paragraph" w:customStyle="1" w:styleId="71">
    <w:name w:val="正文首行缩进1"/>
    <w:basedOn w:val="20"/>
    <w:link w:val="70"/>
    <w:semiHidden/>
    <w:qFormat/>
    <w:uiPriority w:val="0"/>
    <w:pPr>
      <w:widowControl/>
      <w:spacing w:after="120"/>
      <w:ind w:firstLine="420" w:firstLineChars="100"/>
      <w:jc w:val="left"/>
    </w:pPr>
    <w:rPr>
      <w:rFonts w:ascii="Times New Roman" w:hAnsi="Times New Roman"/>
      <w:kern w:val="0"/>
      <w:sz w:val="21"/>
      <w:szCs w:val="20"/>
      <w:lang w:val="zh-CN"/>
    </w:rPr>
  </w:style>
  <w:style w:type="character" w:customStyle="1" w:styleId="72">
    <w:name w:val="图 Char"/>
    <w:link w:val="66"/>
    <w:qFormat/>
    <w:uiPriority w:val="0"/>
    <w:rPr>
      <w:rFonts w:eastAsia="宋体"/>
      <w:snapToGrid w:val="0"/>
      <w:spacing w:val="20"/>
      <w:sz w:val="24"/>
      <w:lang w:bidi="ar-SA"/>
    </w:rPr>
  </w:style>
  <w:style w:type="paragraph" w:customStyle="1" w:styleId="73">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样式 正文缩进 + 首行缩进:  2 字符"/>
    <w:basedOn w:val="12"/>
    <w:qFormat/>
    <w:uiPriority w:val="0"/>
    <w:pPr>
      <w:spacing w:before="160" w:after="160" w:line="360" w:lineRule="auto"/>
      <w:ind w:firstLine="480"/>
    </w:pPr>
    <w:rPr>
      <w:rFonts w:ascii="宋体"/>
      <w:sz w:val="24"/>
      <w:szCs w:val="24"/>
    </w:rPr>
  </w:style>
  <w:style w:type="character" w:customStyle="1" w:styleId="75">
    <w:name w:val="纯文本 Char"/>
    <w:link w:val="24"/>
    <w:qFormat/>
    <w:locked/>
    <w:uiPriority w:val="0"/>
    <w:rPr>
      <w:rFonts w:ascii="宋体" w:hAnsi="Courier New" w:eastAsia="宋体"/>
      <w:kern w:val="2"/>
      <w:sz w:val="21"/>
      <w:szCs w:val="24"/>
      <w:lang w:val="en-US" w:eastAsia="zh-CN" w:bidi="ar-SA"/>
    </w:rPr>
  </w:style>
  <w:style w:type="character" w:customStyle="1" w:styleId="76">
    <w:name w:val="Char Char3"/>
    <w:qFormat/>
    <w:uiPriority w:val="0"/>
    <w:rPr>
      <w:rFonts w:ascii="宋体" w:hAnsi="Courier New" w:eastAsia="宋体" w:cs="Courier New"/>
      <w:kern w:val="2"/>
      <w:sz w:val="21"/>
      <w:szCs w:val="21"/>
      <w:lang w:val="en-US" w:eastAsia="zh-CN" w:bidi="ar-SA"/>
    </w:rPr>
  </w:style>
  <w:style w:type="character" w:customStyle="1" w:styleId="77">
    <w:name w:val="Char Char5"/>
    <w:qFormat/>
    <w:uiPriority w:val="0"/>
    <w:rPr>
      <w:rFonts w:ascii="宋体" w:hAnsi="Courier New" w:eastAsia="宋体"/>
      <w:kern w:val="2"/>
      <w:sz w:val="21"/>
      <w:szCs w:val="24"/>
      <w:lang w:val="en-US" w:eastAsia="zh-CN" w:bidi="ar-SA"/>
    </w:rPr>
  </w:style>
  <w:style w:type="character" w:customStyle="1" w:styleId="78">
    <w:name w:val="正文缩进 Char"/>
    <w:link w:val="12"/>
    <w:qFormat/>
    <w:uiPriority w:val="0"/>
    <w:rPr>
      <w:kern w:val="2"/>
      <w:sz w:val="21"/>
      <w:szCs w:val="21"/>
    </w:rPr>
  </w:style>
  <w:style w:type="character" w:customStyle="1" w:styleId="79">
    <w:name w:val="纯文本 Char1"/>
    <w:semiHidden/>
    <w:qFormat/>
    <w:locked/>
    <w:uiPriority w:val="0"/>
    <w:rPr>
      <w:rFonts w:ascii="宋体" w:hAnsi="Courier New" w:eastAsia="宋体" w:cs="宋体"/>
      <w:lang w:val="en-US" w:eastAsia="zh-CN" w:bidi="ar-SA"/>
    </w:rPr>
  </w:style>
  <w:style w:type="character" w:customStyle="1" w:styleId="80">
    <w:name w:val="普通(网站) Char"/>
    <w:link w:val="36"/>
    <w:qFormat/>
    <w:locked/>
    <w:uiPriority w:val="0"/>
    <w:rPr>
      <w:rFonts w:ascii="宋体" w:hAnsi="宋体" w:eastAsia="宋体"/>
      <w:color w:val="000000"/>
      <w:sz w:val="24"/>
      <w:szCs w:val="24"/>
      <w:lang w:val="zh-CN" w:eastAsia="zh-CN" w:bidi="ar-SA"/>
    </w:rPr>
  </w:style>
  <w:style w:type="character" w:customStyle="1" w:styleId="81">
    <w:name w:val="19"/>
    <w:qFormat/>
    <w:uiPriority w:val="0"/>
    <w:rPr>
      <w:rFonts w:hint="default" w:ascii="Tahoma" w:hAnsi="Tahoma" w:eastAsia="宋体" w:cs="Tahoma"/>
      <w:b/>
      <w:bCs/>
      <w:spacing w:val="10"/>
      <w:sz w:val="24"/>
      <w:szCs w:val="24"/>
    </w:rPr>
  </w:style>
  <w:style w:type="character" w:customStyle="1" w:styleId="82">
    <w:name w:val="正文缩进2格 Char"/>
    <w:link w:val="83"/>
    <w:qFormat/>
    <w:locked/>
    <w:uiPriority w:val="0"/>
    <w:rPr>
      <w:rFonts w:ascii="仿宋_GB2312" w:hAnsi="宋体" w:eastAsia="仿宋_GB2312"/>
      <w:sz w:val="31"/>
      <w:szCs w:val="28"/>
      <w:lang w:bidi="ar-SA"/>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kern w:val="0"/>
      <w:sz w:val="31"/>
      <w:szCs w:val="28"/>
      <w:lang w:val="zh-CN"/>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rPr>
      <w:szCs w:val="24"/>
      <w:lang w:val="zh-CN"/>
    </w:rPr>
  </w:style>
  <w:style w:type="paragraph" w:customStyle="1" w:styleId="86">
    <w:name w:val="列出段落11"/>
    <w:basedOn w:val="1"/>
    <w:qFormat/>
    <w:uiPriority w:val="0"/>
    <w:pPr>
      <w:ind w:firstLine="420" w:firstLineChars="200"/>
    </w:pPr>
    <w:rPr>
      <w:rFonts w:ascii="Calibri" w:hAnsi="Calibri"/>
      <w:szCs w:val="22"/>
    </w:rPr>
  </w:style>
  <w:style w:type="paragraph" w:customStyle="1" w:styleId="87">
    <w:name w:val="列出段落2"/>
    <w:basedOn w:val="1"/>
    <w:qFormat/>
    <w:uiPriority w:val="34"/>
    <w:pPr>
      <w:ind w:firstLine="420" w:firstLineChars="200"/>
    </w:pPr>
  </w:style>
  <w:style w:type="character" w:customStyle="1" w:styleId="88">
    <w:name w:val="页脚 Char"/>
    <w:link w:val="28"/>
    <w:qFormat/>
    <w:uiPriority w:val="99"/>
    <w:rPr>
      <w:kern w:val="2"/>
      <w:sz w:val="18"/>
      <w:szCs w:val="18"/>
    </w:rPr>
  </w:style>
  <w:style w:type="character" w:customStyle="1" w:styleId="89">
    <w:name w:val="批注文字 Char"/>
    <w:link w:val="17"/>
    <w:semiHidden/>
    <w:qFormat/>
    <w:uiPriority w:val="99"/>
    <w:rPr>
      <w:kern w:val="2"/>
      <w:sz w:val="21"/>
      <w:szCs w:val="21"/>
    </w:rPr>
  </w:style>
  <w:style w:type="character" w:customStyle="1" w:styleId="90">
    <w:name w:val="批注主题 Char"/>
    <w:link w:val="38"/>
    <w:semiHidden/>
    <w:qFormat/>
    <w:uiPriority w:val="99"/>
    <w:rPr>
      <w:b/>
      <w:bCs/>
      <w:kern w:val="2"/>
      <w:sz w:val="21"/>
      <w:szCs w:val="21"/>
    </w:rPr>
  </w:style>
  <w:style w:type="character" w:customStyle="1" w:styleId="91">
    <w:name w:val="文档正文 Char"/>
    <w:qFormat/>
    <w:uiPriority w:val="0"/>
    <w:rPr>
      <w:sz w:val="24"/>
    </w:rPr>
  </w:style>
  <w:style w:type="character" w:customStyle="1" w:styleId="92">
    <w:name w:val="*正文 Char"/>
    <w:link w:val="93"/>
    <w:qFormat/>
    <w:uiPriority w:val="0"/>
    <w:rPr>
      <w:rFonts w:ascii="宋体" w:hAnsi="宋体" w:eastAsia="仿宋"/>
      <w:sz w:val="24"/>
      <w:szCs w:val="24"/>
    </w:rPr>
  </w:style>
  <w:style w:type="paragraph" w:customStyle="1" w:styleId="93">
    <w:name w:val="*正文"/>
    <w:basedOn w:val="1"/>
    <w:link w:val="92"/>
    <w:qFormat/>
    <w:uiPriority w:val="0"/>
    <w:pPr>
      <w:widowControl/>
      <w:spacing w:line="360" w:lineRule="auto"/>
      <w:ind w:firstLine="200" w:firstLineChars="200"/>
      <w:jc w:val="left"/>
    </w:pPr>
    <w:rPr>
      <w:rFonts w:ascii="宋体" w:hAnsi="宋体" w:eastAsia="仿宋"/>
      <w:kern w:val="0"/>
      <w:sz w:val="24"/>
      <w:szCs w:val="24"/>
      <w:lang w:val="zh-CN"/>
    </w:rPr>
  </w:style>
  <w:style w:type="character" w:customStyle="1" w:styleId="94">
    <w:name w:val="批注文字 字符"/>
    <w:qFormat/>
    <w:uiPriority w:val="0"/>
    <w:rPr>
      <w:rFonts w:ascii="Times New Roman" w:hAnsi="Times New Roman" w:eastAsia="宋体" w:cs="Times New Roman"/>
      <w:szCs w:val="20"/>
    </w:rPr>
  </w:style>
  <w:style w:type="character" w:customStyle="1" w:styleId="95">
    <w:name w:val="font11"/>
    <w:basedOn w:val="42"/>
    <w:qFormat/>
    <w:uiPriority w:val="0"/>
    <w:rPr>
      <w:rFonts w:hint="eastAsia" w:ascii="宋体" w:hAnsi="宋体" w:eastAsia="宋体" w:cs="宋体"/>
      <w:color w:val="000000"/>
      <w:sz w:val="21"/>
      <w:szCs w:val="21"/>
      <w:u w:val="none"/>
    </w:rPr>
  </w:style>
  <w:style w:type="character" w:customStyle="1" w:styleId="96">
    <w:name w:val="正文文本 Char"/>
    <w:basedOn w:val="42"/>
    <w:link w:val="20"/>
    <w:qFormat/>
    <w:uiPriority w:val="0"/>
    <w:rPr>
      <w:rFonts w:ascii="宋体" w:hAnsi="宋体"/>
      <w:kern w:val="2"/>
      <w:sz w:val="28"/>
      <w:szCs w:val="21"/>
    </w:rPr>
  </w:style>
  <w:style w:type="character" w:customStyle="1" w:styleId="97">
    <w:name w:val="正文首行缩进 Char1"/>
    <w:basedOn w:val="96"/>
    <w:semiHidden/>
    <w:qFormat/>
    <w:uiPriority w:val="99"/>
    <w:rPr>
      <w:rFonts w:ascii="宋体" w:hAnsi="宋体"/>
      <w:kern w:val="2"/>
      <w:sz w:val="21"/>
      <w:szCs w:val="21"/>
    </w:rPr>
  </w:style>
  <w:style w:type="paragraph" w:customStyle="1" w:styleId="98">
    <w:name w:val="省政数正文"/>
    <w:basedOn w:val="1"/>
    <w:qFormat/>
    <w:uiPriority w:val="0"/>
    <w:pPr>
      <w:widowControl/>
      <w:adjustRightInd w:val="0"/>
      <w:snapToGrid w:val="0"/>
      <w:spacing w:line="360" w:lineRule="auto"/>
      <w:ind w:firstLine="200" w:firstLineChars="200"/>
    </w:pPr>
    <w:rPr>
      <w:rFonts w:ascii="Times New Roman" w:hAnsi="Times New Roman" w:eastAsia="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5845</Words>
  <Characters>6897</Characters>
  <Lines>97</Lines>
  <Paragraphs>27</Paragraphs>
  <TotalTime>130</TotalTime>
  <ScaleCrop>false</ScaleCrop>
  <LinksUpToDate>false</LinksUpToDate>
  <CharactersWithSpaces>7141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2023-12-14T09:59:00Z</dcterms:created>
  <dc:creator>佛山市中级人民法院</dc:creator>
  <cp:lastModifiedBy>市法院</cp:lastModifiedBy>
  <cp:lastPrinted>2023-10-12T21:36:00Z</cp:lastPrinted>
  <dcterms:modified xsi:type="dcterms:W3CDTF">2024-11-19T07:46:13Z</dcterms:modified>
  <dc:title>通用类询价文件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852DE67BA4BD4DEA851CC35D1D740D11_13</vt:lpwstr>
  </property>
</Properties>
</file>